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39" w:rsidRPr="00AC6449" w:rsidRDefault="003068E4" w:rsidP="00C21939">
      <w:pPr>
        <w:jc w:val="center"/>
        <w:rPr>
          <w:b/>
          <w:sz w:val="32"/>
          <w:szCs w:val="32"/>
        </w:rPr>
      </w:pPr>
      <w:r w:rsidRPr="00AC6449">
        <w:rPr>
          <w:b/>
          <w:sz w:val="32"/>
          <w:szCs w:val="32"/>
        </w:rPr>
        <w:t>Veřejná zakázka:</w:t>
      </w:r>
    </w:p>
    <w:p w:rsidR="00C21939" w:rsidRDefault="00C21939" w:rsidP="00C21939">
      <w:pPr>
        <w:jc w:val="center"/>
        <w:rPr>
          <w:b/>
        </w:rPr>
      </w:pPr>
    </w:p>
    <w:p w:rsidR="003068E4" w:rsidRPr="00AC6449" w:rsidRDefault="003068E4" w:rsidP="00C21939">
      <w:pPr>
        <w:jc w:val="center"/>
        <w:rPr>
          <w:b/>
          <w:sz w:val="28"/>
          <w:szCs w:val="28"/>
        </w:rPr>
      </w:pPr>
      <w:r w:rsidRPr="00AC6449">
        <w:rPr>
          <w:b/>
          <w:sz w:val="28"/>
          <w:szCs w:val="28"/>
        </w:rPr>
        <w:t>„</w:t>
      </w:r>
      <w:r w:rsidR="00612C58" w:rsidRPr="00AC6449">
        <w:rPr>
          <w:b/>
          <w:iCs/>
          <w:sz w:val="28"/>
          <w:szCs w:val="28"/>
        </w:rPr>
        <w:t xml:space="preserve">GŘ OL – </w:t>
      </w:r>
      <w:r w:rsidR="00863441" w:rsidRPr="00863441">
        <w:rPr>
          <w:b/>
          <w:iCs/>
          <w:sz w:val="28"/>
          <w:szCs w:val="28"/>
        </w:rPr>
        <w:t>Dodávk</w:t>
      </w:r>
      <w:r w:rsidR="00863441">
        <w:rPr>
          <w:b/>
          <w:iCs/>
          <w:sz w:val="28"/>
          <w:szCs w:val="28"/>
        </w:rPr>
        <w:t>y</w:t>
      </w:r>
      <w:r w:rsidR="00863441" w:rsidRPr="00863441">
        <w:rPr>
          <w:b/>
          <w:iCs/>
          <w:sz w:val="28"/>
          <w:szCs w:val="28"/>
        </w:rPr>
        <w:t xml:space="preserve"> kancelářských a konferenčních židlí</w:t>
      </w:r>
      <w:r w:rsidRPr="00AC6449">
        <w:rPr>
          <w:b/>
          <w:sz w:val="28"/>
          <w:szCs w:val="28"/>
        </w:rPr>
        <w:t>“</w:t>
      </w:r>
    </w:p>
    <w:p w:rsidR="00C21939" w:rsidRPr="00787FD2" w:rsidRDefault="00C21939" w:rsidP="00C21939">
      <w:pPr>
        <w:jc w:val="center"/>
        <w:rPr>
          <w:b/>
        </w:rPr>
      </w:pPr>
    </w:p>
    <w:p w:rsidR="00CD7946" w:rsidRPr="00787FD2" w:rsidRDefault="00B55A46" w:rsidP="00C21939">
      <w:pPr>
        <w:jc w:val="center"/>
      </w:pPr>
      <w:r w:rsidRPr="00787FD2">
        <w:t>Evidenční číslo zakázky ve VVZ:</w:t>
      </w:r>
      <w:r w:rsidR="00FD2C45">
        <w:t xml:space="preserve"> </w:t>
      </w:r>
      <w:r w:rsidR="00CB745B" w:rsidRPr="00CB745B">
        <w:t>634189</w:t>
      </w:r>
      <w:r w:rsidR="004A5587" w:rsidRPr="00787FD2">
        <w:t xml:space="preserve"> </w:t>
      </w:r>
      <w:r w:rsidRPr="00787FD2">
        <w:t>(předběžné oznámení č</w:t>
      </w:r>
      <w:r w:rsidR="00734AA7">
        <w:t>.</w:t>
      </w:r>
      <w:r w:rsidR="00734AA7" w:rsidRPr="00734AA7">
        <w:t xml:space="preserve"> </w:t>
      </w:r>
      <w:r w:rsidR="00863441">
        <w:rPr>
          <w:rStyle w:val="formdata"/>
        </w:rPr>
        <w:t>7601011034189)</w:t>
      </w:r>
    </w:p>
    <w:p w:rsidR="00CD7946" w:rsidRPr="00787FD2" w:rsidRDefault="00CD7946" w:rsidP="003068E4">
      <w:pPr>
        <w:jc w:val="both"/>
      </w:pPr>
    </w:p>
    <w:p w:rsidR="003068E4" w:rsidRPr="00787FD2" w:rsidRDefault="003068E4" w:rsidP="00C21939">
      <w:pPr>
        <w:jc w:val="center"/>
      </w:pPr>
      <w:r w:rsidRPr="00787FD2">
        <w:t xml:space="preserve">Odůvodnění </w:t>
      </w:r>
      <w:r w:rsidR="00C21939">
        <w:t xml:space="preserve">účelnosti </w:t>
      </w:r>
      <w:r w:rsidRPr="00787FD2">
        <w:t>veřejné zakázky ve smyslu § 156 zákona č. 137/2006 Sb., o veřejných zakázkách</w:t>
      </w:r>
      <w:r w:rsidR="00C4000A" w:rsidRPr="00787FD2">
        <w:t>,</w:t>
      </w:r>
      <w:r w:rsidRPr="00787FD2">
        <w:t xml:space="preserve"> ve znění pozdějších předpisů</w:t>
      </w:r>
      <w:r w:rsidR="00C21939">
        <w:t xml:space="preserve"> </w:t>
      </w:r>
      <w:r w:rsidR="00C21939" w:rsidRPr="00787FD2">
        <w:t>(dále jen „ZVZ“)</w:t>
      </w:r>
      <w:r w:rsidR="00C21939">
        <w:t xml:space="preserve"> a vyhlášky č. 232/2012 Sb.</w:t>
      </w:r>
    </w:p>
    <w:p w:rsidR="003C3437" w:rsidRPr="00787FD2" w:rsidRDefault="003C3437" w:rsidP="003068E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1"/>
        <w:gridCol w:w="5711"/>
      </w:tblGrid>
      <w:tr w:rsidR="00D942BC" w:rsidRPr="00787FD2" w:rsidTr="00C21939">
        <w:trPr>
          <w:jc w:val="center"/>
        </w:trPr>
        <w:tc>
          <w:tcPr>
            <w:tcW w:w="3501" w:type="dxa"/>
            <w:shd w:val="clear" w:color="auto" w:fill="auto"/>
          </w:tcPr>
          <w:p w:rsidR="003C3437" w:rsidRPr="00787FD2" w:rsidRDefault="00151C33" w:rsidP="00C4000A">
            <w:pPr>
              <w:rPr>
                <w:i/>
              </w:rPr>
            </w:pPr>
            <w:r w:rsidRPr="00787FD2">
              <w:rPr>
                <w:i/>
              </w:rPr>
              <w:t>Popis potřeb, které mají být</w:t>
            </w:r>
            <w:r w:rsidR="00C4000A" w:rsidRPr="00787FD2">
              <w:rPr>
                <w:i/>
              </w:rPr>
              <w:t xml:space="preserve"> </w:t>
            </w:r>
            <w:r w:rsidRPr="00787FD2">
              <w:rPr>
                <w:i/>
              </w:rPr>
              <w:t>splněním veřejné zakázky naplněny</w:t>
            </w:r>
          </w:p>
        </w:tc>
        <w:tc>
          <w:tcPr>
            <w:tcW w:w="5711" w:type="dxa"/>
            <w:shd w:val="clear" w:color="auto" w:fill="auto"/>
            <w:vAlign w:val="center"/>
          </w:tcPr>
          <w:p w:rsidR="003C3437" w:rsidRPr="00C21939" w:rsidRDefault="00831EB2" w:rsidP="00831EB2">
            <w:pPr>
              <w:jc w:val="both"/>
              <w:rPr>
                <w:highlight w:val="yellow"/>
              </w:rPr>
            </w:pPr>
            <w:r>
              <w:t>b</w:t>
            </w:r>
            <w:r w:rsidRPr="00831EB2">
              <w:t>eze změny</w:t>
            </w:r>
          </w:p>
        </w:tc>
      </w:tr>
      <w:tr w:rsidR="00863441" w:rsidRPr="00787FD2" w:rsidTr="00C21939">
        <w:trPr>
          <w:jc w:val="center"/>
        </w:trPr>
        <w:tc>
          <w:tcPr>
            <w:tcW w:w="3501" w:type="dxa"/>
            <w:shd w:val="clear" w:color="auto" w:fill="auto"/>
            <w:vAlign w:val="center"/>
          </w:tcPr>
          <w:p w:rsidR="00863441" w:rsidRPr="00787FD2" w:rsidRDefault="00863441" w:rsidP="00C4000A">
            <w:pPr>
              <w:rPr>
                <w:i/>
              </w:rPr>
            </w:pPr>
            <w:r w:rsidRPr="00787FD2">
              <w:rPr>
                <w:i/>
              </w:rPr>
              <w:t>Popis předmětu veřejné zakázky</w:t>
            </w:r>
          </w:p>
        </w:tc>
        <w:tc>
          <w:tcPr>
            <w:tcW w:w="5711" w:type="dxa"/>
            <w:shd w:val="clear" w:color="auto" w:fill="auto"/>
            <w:vAlign w:val="center"/>
          </w:tcPr>
          <w:p w:rsidR="00863441" w:rsidRPr="00A763CA" w:rsidRDefault="00831EB2" w:rsidP="0096765B">
            <w:pPr>
              <w:jc w:val="both"/>
              <w:rPr>
                <w:rStyle w:val="formdata"/>
              </w:rPr>
            </w:pPr>
            <w:r>
              <w:t>b</w:t>
            </w:r>
            <w:r w:rsidRPr="00831EB2">
              <w:t>eze změny</w:t>
            </w:r>
          </w:p>
        </w:tc>
      </w:tr>
      <w:tr w:rsidR="00863441" w:rsidRPr="00787FD2" w:rsidTr="00C21939">
        <w:trPr>
          <w:jc w:val="center"/>
        </w:trPr>
        <w:tc>
          <w:tcPr>
            <w:tcW w:w="3501" w:type="dxa"/>
            <w:shd w:val="clear" w:color="auto" w:fill="auto"/>
          </w:tcPr>
          <w:p w:rsidR="00863441" w:rsidRPr="00787FD2" w:rsidRDefault="00863441" w:rsidP="00C4000A">
            <w:pPr>
              <w:rPr>
                <w:i/>
              </w:rPr>
            </w:pPr>
            <w:r w:rsidRPr="00787FD2">
              <w:rPr>
                <w:i/>
              </w:rPr>
              <w:t>Popis vzájemného vztahu předmětu veřejné zakázky a potřeb zadavatele</w:t>
            </w:r>
          </w:p>
        </w:tc>
        <w:tc>
          <w:tcPr>
            <w:tcW w:w="5711" w:type="dxa"/>
            <w:shd w:val="clear" w:color="auto" w:fill="auto"/>
            <w:vAlign w:val="center"/>
          </w:tcPr>
          <w:p w:rsidR="00863441" w:rsidRPr="00A763CA" w:rsidRDefault="00831EB2" w:rsidP="0096765B">
            <w:pPr>
              <w:jc w:val="both"/>
              <w:rPr>
                <w:rStyle w:val="formdata"/>
              </w:rPr>
            </w:pPr>
            <w:r>
              <w:t>b</w:t>
            </w:r>
            <w:r w:rsidRPr="00831EB2">
              <w:t>eze změny</w:t>
            </w:r>
          </w:p>
        </w:tc>
      </w:tr>
      <w:tr w:rsidR="00863441" w:rsidRPr="00787FD2" w:rsidTr="00C21939">
        <w:trPr>
          <w:jc w:val="center"/>
        </w:trPr>
        <w:tc>
          <w:tcPr>
            <w:tcW w:w="3501" w:type="dxa"/>
            <w:shd w:val="clear" w:color="auto" w:fill="auto"/>
          </w:tcPr>
          <w:p w:rsidR="00863441" w:rsidRPr="00787FD2" w:rsidRDefault="00863441" w:rsidP="00C4000A">
            <w:pPr>
              <w:rPr>
                <w:i/>
              </w:rPr>
            </w:pPr>
            <w:r w:rsidRPr="00787FD2">
              <w:rPr>
                <w:i/>
              </w:rPr>
              <w:t xml:space="preserve">Předpokládaný termín splnění veřejné zakázky </w:t>
            </w:r>
          </w:p>
        </w:tc>
        <w:tc>
          <w:tcPr>
            <w:tcW w:w="5711" w:type="dxa"/>
            <w:shd w:val="clear" w:color="auto" w:fill="auto"/>
            <w:vAlign w:val="center"/>
          </w:tcPr>
          <w:p w:rsidR="00863441" w:rsidRPr="00C21939" w:rsidRDefault="00831EB2" w:rsidP="0096765B">
            <w:pPr>
              <w:jc w:val="both"/>
              <w:rPr>
                <w:highlight w:val="yellow"/>
              </w:rPr>
            </w:pPr>
            <w:r>
              <w:t>b</w:t>
            </w:r>
            <w:r w:rsidRPr="00831EB2">
              <w:t>eze změny</w:t>
            </w:r>
          </w:p>
        </w:tc>
      </w:tr>
      <w:tr w:rsidR="00613A0A" w:rsidRPr="00787FD2" w:rsidTr="00C21939">
        <w:trPr>
          <w:jc w:val="center"/>
        </w:trPr>
        <w:tc>
          <w:tcPr>
            <w:tcW w:w="3501" w:type="dxa"/>
            <w:shd w:val="clear" w:color="auto" w:fill="auto"/>
          </w:tcPr>
          <w:p w:rsidR="00613A0A" w:rsidRPr="00787FD2" w:rsidRDefault="00613A0A" w:rsidP="00C4000A">
            <w:pPr>
              <w:rPr>
                <w:i/>
              </w:rPr>
            </w:pPr>
            <w:r w:rsidRPr="00787FD2">
              <w:rPr>
                <w:i/>
              </w:rPr>
              <w:t>Popis rizik souvisejících s plněním veřejné zakázky, která zadavatel zohlednil při stanovení zadávacích podmínek</w:t>
            </w:r>
          </w:p>
          <w:p w:rsidR="00613A0A" w:rsidRPr="00787FD2" w:rsidRDefault="00613A0A" w:rsidP="00C4000A">
            <w:pPr>
              <w:rPr>
                <w:i/>
              </w:rPr>
            </w:pPr>
            <w:r w:rsidRPr="00787FD2">
              <w:rPr>
                <w:i/>
              </w:rPr>
              <w:t>Jde zejména o rizika ne realizace veřejné zakázky, prodlení s plněním veřejné zakázky, snížené kvality plnění, vynaložení dalších finančních nákladů.</w:t>
            </w:r>
          </w:p>
        </w:tc>
        <w:tc>
          <w:tcPr>
            <w:tcW w:w="5711" w:type="dxa"/>
            <w:shd w:val="clear" w:color="auto" w:fill="auto"/>
            <w:vAlign w:val="center"/>
          </w:tcPr>
          <w:p w:rsidR="00613A0A" w:rsidRPr="00A13EE3" w:rsidRDefault="00613A0A" w:rsidP="00734AA7">
            <w:pPr>
              <w:jc w:val="both"/>
            </w:pPr>
            <w:r w:rsidRPr="00A13EE3">
              <w:t xml:space="preserve">V případě </w:t>
            </w:r>
            <w:r>
              <w:t>nerealizování veřejné zakázky lze předpoklá</w:t>
            </w:r>
            <w:r w:rsidRPr="00A13EE3">
              <w:t>d</w:t>
            </w:r>
            <w:r>
              <w:t>at</w:t>
            </w:r>
            <w:r w:rsidRPr="00A13EE3">
              <w:t xml:space="preserve"> </w:t>
            </w:r>
            <w:r w:rsidR="00835FDB">
              <w:t xml:space="preserve">vznik </w:t>
            </w:r>
            <w:r w:rsidR="008B2286">
              <w:t xml:space="preserve">zbytných </w:t>
            </w:r>
            <w:r w:rsidR="00835FDB">
              <w:t>nákladů souvisejících s opravami již zastaralých a poruchových židlí, které bude zadavatel nucen hradit.</w:t>
            </w:r>
          </w:p>
          <w:p w:rsidR="00613A0A" w:rsidRPr="00C21939" w:rsidRDefault="00613A0A" w:rsidP="00734AA7">
            <w:pPr>
              <w:jc w:val="both"/>
              <w:rPr>
                <w:highlight w:val="yellow"/>
              </w:rPr>
            </w:pPr>
          </w:p>
        </w:tc>
      </w:tr>
    </w:tbl>
    <w:p w:rsidR="00AE5E63" w:rsidRPr="00787FD2" w:rsidRDefault="00AE5E63" w:rsidP="003068E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w:rsidR="00D942BC" w:rsidRPr="00787FD2" w:rsidTr="00226992">
        <w:trPr>
          <w:trHeight w:val="472"/>
          <w:jc w:val="center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00130F" w:rsidRPr="00787FD2" w:rsidRDefault="0000130F" w:rsidP="0007085A">
            <w:pPr>
              <w:jc w:val="center"/>
              <w:rPr>
                <w:b/>
              </w:rPr>
            </w:pPr>
            <w:r w:rsidRPr="00787FD2">
              <w:rPr>
                <w:b/>
              </w:rPr>
              <w:t>Odůvodnění přiměřenosti požadavků na technické kvalifikační předpoklady ve smyslu §</w:t>
            </w:r>
            <w:r w:rsidR="00226992" w:rsidRPr="00787FD2">
              <w:rPr>
                <w:b/>
              </w:rPr>
              <w:t xml:space="preserve"> </w:t>
            </w:r>
            <w:r w:rsidRPr="00787FD2">
              <w:rPr>
                <w:b/>
              </w:rPr>
              <w:t xml:space="preserve">156 </w:t>
            </w:r>
            <w:r w:rsidR="004B3823" w:rsidRPr="00787FD2">
              <w:rPr>
                <w:b/>
              </w:rPr>
              <w:t xml:space="preserve">odst. </w:t>
            </w:r>
            <w:r w:rsidR="00B76071" w:rsidRPr="00787FD2">
              <w:rPr>
                <w:b/>
              </w:rPr>
              <w:t>(</w:t>
            </w:r>
            <w:r w:rsidR="004B3823" w:rsidRPr="00787FD2">
              <w:rPr>
                <w:b/>
              </w:rPr>
              <w:t>1</w:t>
            </w:r>
            <w:r w:rsidR="00B76071" w:rsidRPr="00787FD2">
              <w:rPr>
                <w:b/>
              </w:rPr>
              <w:t>)</w:t>
            </w:r>
            <w:r w:rsidR="004B3823" w:rsidRPr="00787FD2">
              <w:rPr>
                <w:b/>
              </w:rPr>
              <w:t xml:space="preserve"> písm. </w:t>
            </w:r>
            <w:r w:rsidR="0007085A" w:rsidRPr="00787FD2">
              <w:rPr>
                <w:b/>
              </w:rPr>
              <w:t>a</w:t>
            </w:r>
            <w:r w:rsidR="004B3823" w:rsidRPr="00787FD2">
              <w:rPr>
                <w:b/>
              </w:rPr>
              <w:t>) ZVZ</w:t>
            </w:r>
            <w:r w:rsidR="00F9060D" w:rsidRPr="00787FD2">
              <w:rPr>
                <w:b/>
              </w:rPr>
              <w:t xml:space="preserve"> a § 3 </w:t>
            </w:r>
            <w:r w:rsidR="00535740" w:rsidRPr="00787FD2">
              <w:rPr>
                <w:b/>
              </w:rPr>
              <w:t>odst. (1) vyhlášky č. 232/2012 Sb.</w:t>
            </w:r>
          </w:p>
        </w:tc>
      </w:tr>
      <w:tr w:rsidR="00D942BC" w:rsidRPr="00787FD2" w:rsidTr="00226992">
        <w:trPr>
          <w:jc w:val="center"/>
        </w:trPr>
        <w:tc>
          <w:tcPr>
            <w:tcW w:w="3510" w:type="dxa"/>
            <w:shd w:val="clear" w:color="auto" w:fill="auto"/>
          </w:tcPr>
          <w:p w:rsidR="0000130F" w:rsidRPr="00787FD2" w:rsidRDefault="00535740" w:rsidP="00787FD2">
            <w:pPr>
              <w:rPr>
                <w:i/>
              </w:rPr>
            </w:pPr>
            <w:r w:rsidRPr="00787FD2">
              <w:rPr>
                <w:i/>
              </w:rPr>
              <w:t>Předložení seznamu významn</w:t>
            </w:r>
            <w:r w:rsidR="00C76E44" w:rsidRPr="00787FD2">
              <w:rPr>
                <w:i/>
              </w:rPr>
              <w:t>ých dodávek</w:t>
            </w:r>
            <w:r w:rsidR="00966447" w:rsidRPr="00787FD2">
              <w:rPr>
                <w:i/>
              </w:rPr>
              <w:t xml:space="preserve"> v souhrnu min. trojnásobek předpokládané hodnoty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00130F" w:rsidRPr="00C21939" w:rsidRDefault="00734AA7" w:rsidP="00734AA7">
            <w:pPr>
              <w:jc w:val="both"/>
              <w:rPr>
                <w:highlight w:val="yellow"/>
              </w:rPr>
            </w:pPr>
            <w:r w:rsidRPr="00E47120">
              <w:t>Zadavatelem požadovaná finanční hodnota všech významných dodávek činí v souhrnu méně než trojnásobek předpokládané hodnoty veřejné zakázky</w:t>
            </w:r>
            <w:r>
              <w:t>.</w:t>
            </w:r>
            <w:r w:rsidR="0099289B" w:rsidRPr="00A13EE3">
              <w:t xml:space="preserve"> </w:t>
            </w:r>
          </w:p>
        </w:tc>
      </w:tr>
      <w:tr w:rsidR="00D942BC" w:rsidRPr="00787FD2" w:rsidTr="00226992">
        <w:trPr>
          <w:jc w:val="center"/>
        </w:trPr>
        <w:tc>
          <w:tcPr>
            <w:tcW w:w="3510" w:type="dxa"/>
            <w:shd w:val="clear" w:color="auto" w:fill="auto"/>
          </w:tcPr>
          <w:p w:rsidR="0000130F" w:rsidRPr="00787FD2" w:rsidRDefault="00C76E44" w:rsidP="00C4000A">
            <w:pPr>
              <w:rPr>
                <w:i/>
              </w:rPr>
            </w:pPr>
            <w:r w:rsidRPr="00787FD2">
              <w:rPr>
                <w:i/>
              </w:rPr>
              <w:t xml:space="preserve">Předložení seznamu </w:t>
            </w:r>
            <w:r w:rsidR="00966447" w:rsidRPr="00787FD2">
              <w:rPr>
                <w:i/>
              </w:rPr>
              <w:t xml:space="preserve">více než tří </w:t>
            </w:r>
            <w:r w:rsidRPr="00787FD2">
              <w:rPr>
                <w:i/>
              </w:rPr>
              <w:t>techniků nebo technických útvarů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00130F" w:rsidRPr="00C21939" w:rsidRDefault="00FB0AD6" w:rsidP="00FB0AD6">
            <w:pPr>
              <w:rPr>
                <w:highlight w:val="yellow"/>
              </w:rPr>
            </w:pPr>
            <w:r w:rsidRPr="00A13EE3">
              <w:t>V zadávacích podmínkách n</w:t>
            </w:r>
            <w:r w:rsidR="00C76E44" w:rsidRPr="00A13EE3">
              <w:t>ení požadováno</w:t>
            </w:r>
            <w:r w:rsidR="00734AA7">
              <w:t>.</w:t>
            </w:r>
            <w:r w:rsidRPr="00A13EE3">
              <w:t xml:space="preserve"> </w:t>
            </w:r>
          </w:p>
        </w:tc>
      </w:tr>
      <w:tr w:rsidR="00D942BC" w:rsidRPr="00787FD2" w:rsidTr="00226992">
        <w:trPr>
          <w:jc w:val="center"/>
        </w:trPr>
        <w:tc>
          <w:tcPr>
            <w:tcW w:w="3510" w:type="dxa"/>
            <w:shd w:val="clear" w:color="auto" w:fill="auto"/>
          </w:tcPr>
          <w:p w:rsidR="00C21939" w:rsidRPr="00787FD2" w:rsidRDefault="00C76E44" w:rsidP="00C4000A">
            <w:pPr>
              <w:rPr>
                <w:i/>
              </w:rPr>
            </w:pPr>
            <w:r w:rsidRPr="00787FD2">
              <w:rPr>
                <w:i/>
              </w:rPr>
              <w:t>Předložení popisu technického vybavení a opatření k zajištění jakosti dodávky</w:t>
            </w:r>
            <w:r w:rsidR="003A4987" w:rsidRPr="00787FD2">
              <w:rPr>
                <w:i/>
              </w:rPr>
              <w:t xml:space="preserve"> a popisu zařízení či vybavení k provádění výzkumu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DB119E" w:rsidRPr="00C21939" w:rsidDel="00823DE4" w:rsidRDefault="00FB0AD6" w:rsidP="00FB0AD6">
            <w:pPr>
              <w:rPr>
                <w:highlight w:val="yellow"/>
                <w:u w:val="single"/>
              </w:rPr>
            </w:pPr>
            <w:r w:rsidRPr="00A13EE3">
              <w:t>V zadávacích podmínkách n</w:t>
            </w:r>
            <w:r w:rsidR="00C76E44" w:rsidRPr="00A13EE3">
              <w:t>ení požadováno</w:t>
            </w:r>
            <w:r w:rsidR="00734AA7">
              <w:t>.</w:t>
            </w:r>
          </w:p>
        </w:tc>
      </w:tr>
      <w:tr w:rsidR="00D942BC" w:rsidRPr="00787FD2" w:rsidTr="00226992">
        <w:trPr>
          <w:jc w:val="center"/>
        </w:trPr>
        <w:tc>
          <w:tcPr>
            <w:tcW w:w="3510" w:type="dxa"/>
            <w:shd w:val="clear" w:color="auto" w:fill="auto"/>
          </w:tcPr>
          <w:p w:rsidR="00624B92" w:rsidRPr="00787FD2" w:rsidRDefault="00463F54" w:rsidP="00C4000A">
            <w:pPr>
              <w:rPr>
                <w:i/>
              </w:rPr>
            </w:pPr>
            <w:r w:rsidRPr="00787FD2">
              <w:rPr>
                <w:i/>
              </w:rPr>
              <w:t>Provedení kontroly výrobní kapacity veřejným zadavatelem</w:t>
            </w:r>
            <w:r w:rsidR="003A4987" w:rsidRPr="00787FD2">
              <w:rPr>
                <w:i/>
              </w:rPr>
              <w:t xml:space="preserve"> nebo jinou osobou jeho jménem, případně provedení kontroly opatření týkajících se zabezpečení jakosti a výzkumu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624B92" w:rsidRPr="00A13EE3" w:rsidRDefault="00FB0AD6" w:rsidP="00FB0AD6">
            <w:r w:rsidRPr="00A13EE3">
              <w:t>V zadávacích podmínkách n</w:t>
            </w:r>
            <w:r w:rsidR="00624B92" w:rsidRPr="00A13EE3">
              <w:t>ení požadováno</w:t>
            </w:r>
            <w:r w:rsidR="00734AA7">
              <w:t>.</w:t>
            </w:r>
          </w:p>
        </w:tc>
      </w:tr>
      <w:tr w:rsidR="00D942BC" w:rsidRPr="00787FD2" w:rsidTr="00226992">
        <w:trPr>
          <w:jc w:val="center"/>
        </w:trPr>
        <w:tc>
          <w:tcPr>
            <w:tcW w:w="3510" w:type="dxa"/>
            <w:shd w:val="clear" w:color="auto" w:fill="auto"/>
          </w:tcPr>
          <w:p w:rsidR="0000130F" w:rsidRPr="00787FD2" w:rsidRDefault="001022C0" w:rsidP="00CB745B">
            <w:pPr>
              <w:rPr>
                <w:i/>
              </w:rPr>
            </w:pPr>
            <w:r>
              <w:t>„</w:t>
            </w:r>
            <w:r w:rsidRPr="00787FD2">
              <w:rPr>
                <w:i/>
              </w:rPr>
              <w:t>Předložení vzorků, popisů nebo fotografií zboží určeného k</w:t>
            </w:r>
            <w:r>
              <w:rPr>
                <w:i/>
              </w:rPr>
              <w:t> dodání“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00130F" w:rsidRPr="00C21939" w:rsidRDefault="00831EB2" w:rsidP="00831EB2">
            <w:pPr>
              <w:jc w:val="both"/>
              <w:rPr>
                <w:highlight w:val="yellow"/>
              </w:rPr>
            </w:pPr>
            <w:r w:rsidRPr="00831EB2">
              <w:t xml:space="preserve">Uchazeč k nabídce přiloží vzorky </w:t>
            </w:r>
            <w:r>
              <w:t>ž</w:t>
            </w:r>
            <w:r w:rsidRPr="00831EB2">
              <w:t>idlí</w:t>
            </w:r>
            <w:r>
              <w:t>. V</w:t>
            </w:r>
            <w:r w:rsidRPr="00831EB2">
              <w:t>zorky budou sloužit pro kontrolu dodávek dodavatele realizovaných na základě uzavřené smlouvy.</w:t>
            </w:r>
          </w:p>
        </w:tc>
      </w:tr>
      <w:tr w:rsidR="0000130F" w:rsidRPr="00787FD2" w:rsidTr="00226992">
        <w:trPr>
          <w:jc w:val="center"/>
        </w:trPr>
        <w:tc>
          <w:tcPr>
            <w:tcW w:w="3510" w:type="dxa"/>
            <w:shd w:val="clear" w:color="auto" w:fill="auto"/>
          </w:tcPr>
          <w:p w:rsidR="0000130F" w:rsidRPr="00787FD2" w:rsidRDefault="003A4987" w:rsidP="00C4000A">
            <w:pPr>
              <w:rPr>
                <w:i/>
              </w:rPr>
            </w:pPr>
            <w:r w:rsidRPr="00787FD2">
              <w:rPr>
                <w:i/>
              </w:rPr>
              <w:t>Předložení d</w:t>
            </w:r>
            <w:r w:rsidR="002C6668" w:rsidRPr="00787FD2">
              <w:rPr>
                <w:i/>
              </w:rPr>
              <w:t>oklad</w:t>
            </w:r>
            <w:r w:rsidRPr="00787FD2">
              <w:rPr>
                <w:i/>
              </w:rPr>
              <w:t>u</w:t>
            </w:r>
            <w:r w:rsidR="002C6668" w:rsidRPr="00787FD2">
              <w:rPr>
                <w:i/>
              </w:rPr>
              <w:t xml:space="preserve"> prokazující</w:t>
            </w:r>
            <w:r w:rsidRPr="00787FD2">
              <w:rPr>
                <w:i/>
              </w:rPr>
              <w:t>ho</w:t>
            </w:r>
            <w:r w:rsidR="002C6668" w:rsidRPr="00787FD2">
              <w:rPr>
                <w:i/>
              </w:rPr>
              <w:t xml:space="preserve"> shodu požadovaného výrobku vydan</w:t>
            </w:r>
            <w:r w:rsidRPr="00787FD2">
              <w:rPr>
                <w:i/>
              </w:rPr>
              <w:t>ého</w:t>
            </w:r>
            <w:r w:rsidR="002C6668" w:rsidRPr="00787FD2">
              <w:rPr>
                <w:i/>
              </w:rPr>
              <w:t xml:space="preserve"> příslušným orgánem</w:t>
            </w:r>
            <w:r w:rsidR="0000130F" w:rsidRPr="00787FD2">
              <w:rPr>
                <w:i/>
              </w:rPr>
              <w:t xml:space="preserve"> 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00130F" w:rsidRPr="00C21939" w:rsidRDefault="001614E2" w:rsidP="00510762">
            <w:pPr>
              <w:jc w:val="both"/>
              <w:rPr>
                <w:highlight w:val="yellow"/>
              </w:rPr>
            </w:pPr>
            <w:r w:rsidRPr="00A13EE3">
              <w:t xml:space="preserve">Zadavatel požaduje </w:t>
            </w:r>
            <w:r>
              <w:t xml:space="preserve">splnění uvedeného technického kvalifikačního předpokladu </w:t>
            </w:r>
            <w:r w:rsidRPr="00A13EE3">
              <w:t xml:space="preserve">z důvodů </w:t>
            </w:r>
            <w:r>
              <w:t>ověření splnění zákonných požadavků na dod</w:t>
            </w:r>
            <w:r w:rsidR="00AC6449">
              <w:t>an</w:t>
            </w:r>
            <w:r w:rsidR="00D223E1">
              <w:t>é</w:t>
            </w:r>
            <w:r w:rsidR="00AC6449">
              <w:t xml:space="preserve"> </w:t>
            </w:r>
            <w:r w:rsidR="00510762">
              <w:t>zboží</w:t>
            </w:r>
            <w:r w:rsidR="00AC6449">
              <w:t>.</w:t>
            </w:r>
          </w:p>
        </w:tc>
      </w:tr>
    </w:tbl>
    <w:p w:rsidR="0000130F" w:rsidRPr="00787FD2" w:rsidRDefault="0000130F" w:rsidP="003068E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1"/>
        <w:gridCol w:w="5711"/>
      </w:tblGrid>
      <w:tr w:rsidR="00D942BC" w:rsidRPr="00787FD2" w:rsidTr="00226992">
        <w:trPr>
          <w:trHeight w:val="472"/>
          <w:jc w:val="center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9E43C2" w:rsidRPr="00787FD2" w:rsidRDefault="009E43C2" w:rsidP="00595562">
            <w:pPr>
              <w:jc w:val="center"/>
              <w:rPr>
                <w:b/>
              </w:rPr>
            </w:pPr>
            <w:r w:rsidRPr="00787FD2">
              <w:rPr>
                <w:b/>
              </w:rPr>
              <w:lastRenderedPageBreak/>
              <w:t>Odůvodnění vymezení obchodních podmínek veřejné zakázky ve smyslu §</w:t>
            </w:r>
            <w:r w:rsidR="00226992" w:rsidRPr="00787FD2">
              <w:rPr>
                <w:b/>
              </w:rPr>
              <w:t xml:space="preserve"> </w:t>
            </w:r>
            <w:r w:rsidRPr="00787FD2">
              <w:rPr>
                <w:b/>
              </w:rPr>
              <w:t xml:space="preserve">156 </w:t>
            </w:r>
            <w:r w:rsidR="00595562" w:rsidRPr="00787FD2">
              <w:rPr>
                <w:b/>
              </w:rPr>
              <w:t>odst. (1) písm. c) ZVZ</w:t>
            </w:r>
            <w:r w:rsidR="006A64FD" w:rsidRPr="00787FD2">
              <w:rPr>
                <w:b/>
              </w:rPr>
              <w:t xml:space="preserve"> a § 4 odst. (1) </w:t>
            </w:r>
            <w:r w:rsidR="00B70FF0" w:rsidRPr="00787FD2">
              <w:rPr>
                <w:b/>
              </w:rPr>
              <w:t xml:space="preserve">a (2) </w:t>
            </w:r>
            <w:r w:rsidR="006A64FD" w:rsidRPr="00787FD2">
              <w:rPr>
                <w:b/>
              </w:rPr>
              <w:t>vyhlášky č. 232/2012 Sb.</w:t>
            </w:r>
          </w:p>
        </w:tc>
      </w:tr>
      <w:tr w:rsidR="00D942BC" w:rsidRPr="00787FD2" w:rsidTr="00C21939">
        <w:trPr>
          <w:jc w:val="center"/>
        </w:trPr>
        <w:tc>
          <w:tcPr>
            <w:tcW w:w="3501" w:type="dxa"/>
            <w:shd w:val="clear" w:color="auto" w:fill="auto"/>
          </w:tcPr>
          <w:p w:rsidR="009E43C2" w:rsidRPr="00787FD2" w:rsidRDefault="009E43C2" w:rsidP="000649A0">
            <w:pPr>
              <w:rPr>
                <w:i/>
              </w:rPr>
            </w:pPr>
            <w:r w:rsidRPr="00787FD2">
              <w:rPr>
                <w:i/>
              </w:rPr>
              <w:t xml:space="preserve">Odůvodnění </w:t>
            </w:r>
            <w:r w:rsidR="00E239FB" w:rsidRPr="00787FD2">
              <w:rPr>
                <w:i/>
              </w:rPr>
              <w:t xml:space="preserve">lhůty </w:t>
            </w:r>
            <w:r w:rsidRPr="00787FD2">
              <w:rPr>
                <w:i/>
              </w:rPr>
              <w:t>splatnost</w:t>
            </w:r>
            <w:r w:rsidR="00E239FB" w:rsidRPr="00787FD2">
              <w:rPr>
                <w:i/>
              </w:rPr>
              <w:t>i</w:t>
            </w:r>
            <w:r w:rsidRPr="00787FD2">
              <w:rPr>
                <w:i/>
              </w:rPr>
              <w:t xml:space="preserve"> faktur</w:t>
            </w:r>
            <w:r w:rsidR="00A15D65" w:rsidRPr="00787FD2">
              <w:rPr>
                <w:i/>
              </w:rPr>
              <w:t xml:space="preserve"> </w:t>
            </w:r>
            <w:r w:rsidR="00E239FB" w:rsidRPr="00787FD2">
              <w:rPr>
                <w:i/>
              </w:rPr>
              <w:t xml:space="preserve">delší než 30 </w:t>
            </w:r>
            <w:r w:rsidR="000649A0" w:rsidRPr="00787FD2">
              <w:rPr>
                <w:i/>
              </w:rPr>
              <w:t>dnů od data jejich vystavení</w:t>
            </w:r>
          </w:p>
        </w:tc>
        <w:tc>
          <w:tcPr>
            <w:tcW w:w="5711" w:type="dxa"/>
            <w:shd w:val="clear" w:color="auto" w:fill="auto"/>
            <w:vAlign w:val="center"/>
          </w:tcPr>
          <w:p w:rsidR="009E43C2" w:rsidRPr="00C21939" w:rsidRDefault="000649A0" w:rsidP="00082F88">
            <w:pPr>
              <w:jc w:val="both"/>
              <w:rPr>
                <w:highlight w:val="yellow"/>
              </w:rPr>
            </w:pPr>
            <w:r w:rsidRPr="00A13EE3">
              <w:t xml:space="preserve">Zadavatel </w:t>
            </w:r>
            <w:r w:rsidR="00A15DA9">
              <w:t xml:space="preserve">stanoví splatnost faktur v délce </w:t>
            </w:r>
            <w:r w:rsidRPr="00A13EE3">
              <w:t xml:space="preserve">30 dnů od </w:t>
            </w:r>
            <w:r w:rsidR="00A15DA9">
              <w:t xml:space="preserve">jejich </w:t>
            </w:r>
            <w:r w:rsidRPr="00A13EE3">
              <w:t>doručení.</w:t>
            </w:r>
            <w:r w:rsidR="004B78A6">
              <w:t xml:space="preserve"> Vězeňská služba ČR jako organizační složka státu je povinna při nakládání s veřejnými financemi a prostředky dodržovat postupy při finanční řídící kontrole vykonávané jako vnitřní kontrolní systém v rámci Vězeňské služby. Pro zajištění realizace finanční kontroly je v návaznosti </w:t>
            </w:r>
            <w:r w:rsidR="00082F88">
              <w:t xml:space="preserve">na znění zákona č. 320/2001 </w:t>
            </w:r>
            <w:r w:rsidR="004B78A6">
              <w:t>Sb., o finanční kontrole ve veřejné správě a o změně některých zákonů (zákon o finanční kontrole), ve znění pozdějších předpisů a jeho prováděcí vyhlášky č.</w:t>
            </w:r>
            <w:r w:rsidR="00082F88">
              <w:t> </w:t>
            </w:r>
            <w:r w:rsidR="004B78A6">
              <w:t>416/2004 Sb., ve znění pozdějších předpisů nastaven schvalovací proces, který vyžaduje určitou čas</w:t>
            </w:r>
            <w:r w:rsidR="00A47C3D">
              <w:t>o</w:t>
            </w:r>
            <w:r w:rsidR="004B78A6">
              <w:t>vou náročnost. Stanovením lhůty splatnosti v návaznosti na vystavení faktury by se zadavatel vystavil riziku, že pokud není faktura doručena zadavateli obratem po datu vystavení, není možné, vzhledem ke krátké lhůtě splatnosti a vnitřnímu schvalovacímu postupu, dodržet tuto lhůtu</w:t>
            </w:r>
            <w:r w:rsidR="00A47C3D">
              <w:t>. Zad</w:t>
            </w:r>
            <w:r w:rsidR="004B78A6">
              <w:t>avatel by se tak dostal do prodlení a druhá smluvní strana by byla oprávněna vymáhat po zadavateli úrok z prodlení. Z uvedeného důvodu váže zadavatel splatnost na okamžik doručení faktury namísto jejího vystavení.</w:t>
            </w:r>
          </w:p>
        </w:tc>
      </w:tr>
      <w:tr w:rsidR="00D942BC" w:rsidRPr="00787FD2" w:rsidTr="00C21939">
        <w:trPr>
          <w:jc w:val="center"/>
        </w:trPr>
        <w:tc>
          <w:tcPr>
            <w:tcW w:w="3501" w:type="dxa"/>
            <w:shd w:val="clear" w:color="auto" w:fill="auto"/>
          </w:tcPr>
          <w:p w:rsidR="009E43C2" w:rsidRPr="00787FD2" w:rsidRDefault="009E43C2" w:rsidP="00C4000A">
            <w:pPr>
              <w:rPr>
                <w:i/>
              </w:rPr>
            </w:pPr>
            <w:r w:rsidRPr="00787FD2">
              <w:rPr>
                <w:i/>
              </w:rPr>
              <w:t>Odůvodnění požadavk</w:t>
            </w:r>
            <w:r w:rsidR="00092DED" w:rsidRPr="00787FD2">
              <w:rPr>
                <w:i/>
              </w:rPr>
              <w:t>u</w:t>
            </w:r>
            <w:r w:rsidRPr="00787FD2">
              <w:rPr>
                <w:i/>
              </w:rPr>
              <w:t xml:space="preserve"> na pojištění odpovědnosti za škodu způsobenou dodavatelem třetím</w:t>
            </w:r>
            <w:r w:rsidR="00E743C2" w:rsidRPr="00787FD2">
              <w:rPr>
                <w:i/>
              </w:rPr>
              <w:t xml:space="preserve"> osobám</w:t>
            </w:r>
            <w:r w:rsidR="006D2437" w:rsidRPr="00787FD2">
              <w:rPr>
                <w:i/>
              </w:rPr>
              <w:t xml:space="preserve"> </w:t>
            </w:r>
            <w:r w:rsidR="00574787" w:rsidRPr="00787FD2">
              <w:rPr>
                <w:i/>
              </w:rPr>
              <w:t>ve výši přesahující dvojnásobek předpokládané hodnoty veřejné zakázky</w:t>
            </w:r>
          </w:p>
        </w:tc>
        <w:tc>
          <w:tcPr>
            <w:tcW w:w="5711" w:type="dxa"/>
            <w:shd w:val="clear" w:color="auto" w:fill="auto"/>
            <w:vAlign w:val="center"/>
          </w:tcPr>
          <w:p w:rsidR="009E43C2" w:rsidRPr="00C21939" w:rsidRDefault="0020347B" w:rsidP="00734AA7">
            <w:pPr>
              <w:jc w:val="both"/>
              <w:rPr>
                <w:highlight w:val="yellow"/>
              </w:rPr>
            </w:pPr>
            <w:r w:rsidRPr="00A13EE3">
              <w:t>Pojištění odpovědnosti za škodu způsobenou dodavatelem třetím osobám není požadováno.</w:t>
            </w:r>
          </w:p>
        </w:tc>
      </w:tr>
      <w:tr w:rsidR="00D942BC" w:rsidRPr="00787FD2" w:rsidTr="00C21939">
        <w:trPr>
          <w:jc w:val="center"/>
        </w:trPr>
        <w:tc>
          <w:tcPr>
            <w:tcW w:w="3501" w:type="dxa"/>
            <w:shd w:val="clear" w:color="auto" w:fill="auto"/>
          </w:tcPr>
          <w:p w:rsidR="009E43C2" w:rsidRPr="00787FD2" w:rsidRDefault="009E43C2" w:rsidP="00C4000A">
            <w:pPr>
              <w:rPr>
                <w:i/>
              </w:rPr>
            </w:pPr>
            <w:r w:rsidRPr="00787FD2">
              <w:rPr>
                <w:i/>
              </w:rPr>
              <w:t xml:space="preserve">Odůvodnění </w:t>
            </w:r>
            <w:r w:rsidR="00092DED" w:rsidRPr="00787FD2">
              <w:rPr>
                <w:i/>
              </w:rPr>
              <w:t>požadavku na bankovní záruku</w:t>
            </w:r>
            <w:r w:rsidR="00754040" w:rsidRPr="00787FD2">
              <w:rPr>
                <w:i/>
              </w:rPr>
              <w:t xml:space="preserve"> </w:t>
            </w:r>
            <w:r w:rsidR="00D44D13" w:rsidRPr="00787FD2">
              <w:rPr>
                <w:i/>
              </w:rPr>
              <w:t>vyšší než je 5% ceny veřejné zakázky</w:t>
            </w:r>
          </w:p>
        </w:tc>
        <w:tc>
          <w:tcPr>
            <w:tcW w:w="5711" w:type="dxa"/>
            <w:shd w:val="clear" w:color="auto" w:fill="auto"/>
            <w:vAlign w:val="center"/>
          </w:tcPr>
          <w:p w:rsidR="009E43C2" w:rsidRPr="00C21939" w:rsidRDefault="007052BE" w:rsidP="00C4000A">
            <w:pPr>
              <w:rPr>
                <w:highlight w:val="yellow"/>
              </w:rPr>
            </w:pPr>
            <w:r w:rsidRPr="001F689F">
              <w:t>Bankovní záruka není požadována</w:t>
            </w:r>
            <w:r w:rsidR="005F68CA" w:rsidRPr="001F689F">
              <w:t>.</w:t>
            </w:r>
          </w:p>
        </w:tc>
      </w:tr>
      <w:tr w:rsidR="00D942BC" w:rsidRPr="00787FD2" w:rsidTr="00C21939">
        <w:trPr>
          <w:jc w:val="center"/>
        </w:trPr>
        <w:tc>
          <w:tcPr>
            <w:tcW w:w="3501" w:type="dxa"/>
            <w:shd w:val="clear" w:color="auto" w:fill="auto"/>
          </w:tcPr>
          <w:p w:rsidR="009E43C2" w:rsidRPr="00787FD2" w:rsidRDefault="00754040" w:rsidP="00C4000A">
            <w:pPr>
              <w:rPr>
                <w:i/>
              </w:rPr>
            </w:pPr>
            <w:r w:rsidRPr="00787FD2">
              <w:rPr>
                <w:i/>
              </w:rPr>
              <w:t xml:space="preserve">Odůvodnění </w:t>
            </w:r>
            <w:r w:rsidR="00092DED" w:rsidRPr="00787FD2">
              <w:rPr>
                <w:i/>
              </w:rPr>
              <w:t>požadav</w:t>
            </w:r>
            <w:r w:rsidR="007D0144" w:rsidRPr="00787FD2">
              <w:rPr>
                <w:i/>
              </w:rPr>
              <w:t>k</w:t>
            </w:r>
            <w:r w:rsidR="00092DED" w:rsidRPr="00787FD2">
              <w:rPr>
                <w:i/>
              </w:rPr>
              <w:t>u</w:t>
            </w:r>
            <w:r w:rsidR="007D0144" w:rsidRPr="00787FD2">
              <w:rPr>
                <w:i/>
              </w:rPr>
              <w:t xml:space="preserve"> </w:t>
            </w:r>
            <w:r w:rsidR="00092DED" w:rsidRPr="00787FD2">
              <w:rPr>
                <w:i/>
              </w:rPr>
              <w:t xml:space="preserve">na </w:t>
            </w:r>
            <w:r w:rsidRPr="00787FD2">
              <w:rPr>
                <w:i/>
              </w:rPr>
              <w:t>záruční lhůtu</w:t>
            </w:r>
            <w:r w:rsidR="00D70A24" w:rsidRPr="00787FD2">
              <w:rPr>
                <w:i/>
              </w:rPr>
              <w:t xml:space="preserve"> </w:t>
            </w:r>
            <w:r w:rsidR="007D0144" w:rsidRPr="00787FD2">
              <w:rPr>
                <w:i/>
              </w:rPr>
              <w:t>delší než 24 měsíců</w:t>
            </w:r>
          </w:p>
        </w:tc>
        <w:tc>
          <w:tcPr>
            <w:tcW w:w="5711" w:type="dxa"/>
            <w:shd w:val="clear" w:color="auto" w:fill="auto"/>
            <w:vAlign w:val="center"/>
          </w:tcPr>
          <w:p w:rsidR="009E43C2" w:rsidRPr="00C21939" w:rsidRDefault="00224E7A" w:rsidP="00224E7A">
            <w:pPr>
              <w:jc w:val="both"/>
              <w:rPr>
                <w:highlight w:val="yellow"/>
              </w:rPr>
            </w:pPr>
            <w:r>
              <w:rPr>
                <w:bCs/>
              </w:rPr>
              <w:t>U některých druhů zboží požaduje zadavatel delší záruční dobu než 24 měsíců, s ohledem na to, že se jedná o zboží s delší životností.</w:t>
            </w:r>
          </w:p>
        </w:tc>
      </w:tr>
      <w:tr w:rsidR="00D942BC" w:rsidRPr="00787FD2" w:rsidTr="00C21939">
        <w:trPr>
          <w:jc w:val="center"/>
        </w:trPr>
        <w:tc>
          <w:tcPr>
            <w:tcW w:w="3501" w:type="dxa"/>
            <w:shd w:val="clear" w:color="auto" w:fill="auto"/>
          </w:tcPr>
          <w:p w:rsidR="009E43C2" w:rsidRPr="00787FD2" w:rsidRDefault="00754040" w:rsidP="00C4000A">
            <w:pPr>
              <w:rPr>
                <w:i/>
              </w:rPr>
            </w:pPr>
            <w:r w:rsidRPr="00787FD2">
              <w:rPr>
                <w:i/>
              </w:rPr>
              <w:t>Odůvodnění smluvní pokut</w:t>
            </w:r>
            <w:r w:rsidR="004E1A19" w:rsidRPr="00787FD2">
              <w:rPr>
                <w:i/>
              </w:rPr>
              <w:t>y</w:t>
            </w:r>
            <w:r w:rsidRPr="00787FD2">
              <w:rPr>
                <w:i/>
              </w:rPr>
              <w:t xml:space="preserve"> za prodlení dodavatele</w:t>
            </w:r>
            <w:r w:rsidR="007D0144" w:rsidRPr="00787FD2">
              <w:rPr>
                <w:i/>
              </w:rPr>
              <w:t xml:space="preserve"> vyšší než 0,2% z předpokládané hodnoty veřejné zakázky za každý den prodlení</w:t>
            </w:r>
          </w:p>
        </w:tc>
        <w:tc>
          <w:tcPr>
            <w:tcW w:w="5711" w:type="dxa"/>
            <w:shd w:val="clear" w:color="auto" w:fill="auto"/>
            <w:vAlign w:val="center"/>
          </w:tcPr>
          <w:p w:rsidR="009E43C2" w:rsidRPr="001F689F" w:rsidRDefault="004E1A19" w:rsidP="009B35E9">
            <w:r w:rsidRPr="001F689F">
              <w:t>Smluvní pokuta ne</w:t>
            </w:r>
            <w:r w:rsidR="009B35E9">
              <w:t>ní vyšší než</w:t>
            </w:r>
            <w:r w:rsidRPr="001F689F">
              <w:t xml:space="preserve"> 0,2 % z předpokládané hodnoty veřejné zakázky – neodůvodňuje se </w:t>
            </w:r>
          </w:p>
        </w:tc>
      </w:tr>
      <w:tr w:rsidR="00D942BC" w:rsidRPr="00787FD2" w:rsidTr="00C21939">
        <w:trPr>
          <w:jc w:val="center"/>
        </w:trPr>
        <w:tc>
          <w:tcPr>
            <w:tcW w:w="3501" w:type="dxa"/>
            <w:shd w:val="clear" w:color="auto" w:fill="auto"/>
          </w:tcPr>
          <w:p w:rsidR="00754040" w:rsidRPr="00787FD2" w:rsidRDefault="00754040" w:rsidP="00C4000A">
            <w:pPr>
              <w:rPr>
                <w:i/>
              </w:rPr>
            </w:pPr>
            <w:r w:rsidRPr="00787FD2">
              <w:rPr>
                <w:i/>
              </w:rPr>
              <w:t xml:space="preserve">Odůvodnění smluvní </w:t>
            </w:r>
            <w:r w:rsidR="004E1A19" w:rsidRPr="00787FD2">
              <w:rPr>
                <w:i/>
              </w:rPr>
              <w:t>pokuty</w:t>
            </w:r>
            <w:r w:rsidR="007973AC" w:rsidRPr="00787FD2">
              <w:rPr>
                <w:i/>
              </w:rPr>
              <w:t xml:space="preserve"> za prodlení zadavatele s úhradou faktur</w:t>
            </w:r>
            <w:r w:rsidR="00D70A24" w:rsidRPr="00787FD2">
              <w:rPr>
                <w:i/>
              </w:rPr>
              <w:t xml:space="preserve"> </w:t>
            </w:r>
            <w:r w:rsidR="00D44D13" w:rsidRPr="00787FD2">
              <w:rPr>
                <w:i/>
              </w:rPr>
              <w:t>vyšší než 0,05%</w:t>
            </w:r>
            <w:r w:rsidR="007D0144" w:rsidRPr="00787FD2">
              <w:rPr>
                <w:i/>
              </w:rPr>
              <w:t xml:space="preserve"> z dlužné částky za každý den prodlení.</w:t>
            </w:r>
          </w:p>
        </w:tc>
        <w:tc>
          <w:tcPr>
            <w:tcW w:w="5711" w:type="dxa"/>
            <w:shd w:val="clear" w:color="auto" w:fill="auto"/>
            <w:vAlign w:val="center"/>
          </w:tcPr>
          <w:p w:rsidR="00754040" w:rsidRPr="001F689F" w:rsidRDefault="00230220" w:rsidP="00C4000A">
            <w:r w:rsidRPr="001F689F">
              <w:t>Smluvní pokuta za prodlení zadavatele</w:t>
            </w:r>
            <w:r w:rsidR="00B70FF0" w:rsidRPr="001F689F">
              <w:t xml:space="preserve"> s úhradou faktur není stanovena – neodůvodňuje se</w:t>
            </w:r>
            <w:r w:rsidR="00E20C5E" w:rsidRPr="001F689F">
              <w:t>.</w:t>
            </w:r>
          </w:p>
        </w:tc>
      </w:tr>
      <w:tr w:rsidR="007973AC" w:rsidRPr="00787FD2" w:rsidTr="00C21939">
        <w:trPr>
          <w:jc w:val="center"/>
        </w:trPr>
        <w:tc>
          <w:tcPr>
            <w:tcW w:w="3501" w:type="dxa"/>
            <w:shd w:val="clear" w:color="auto" w:fill="auto"/>
            <w:vAlign w:val="center"/>
          </w:tcPr>
          <w:p w:rsidR="007973AC" w:rsidRPr="00787FD2" w:rsidRDefault="007973AC" w:rsidP="00C4000A">
            <w:pPr>
              <w:rPr>
                <w:i/>
              </w:rPr>
            </w:pPr>
            <w:r w:rsidRPr="00787FD2">
              <w:rPr>
                <w:i/>
              </w:rPr>
              <w:t>Odůvodnění vymezení dalších obchodních podmínek</w:t>
            </w:r>
          </w:p>
        </w:tc>
        <w:tc>
          <w:tcPr>
            <w:tcW w:w="5711" w:type="dxa"/>
            <w:shd w:val="clear" w:color="auto" w:fill="auto"/>
          </w:tcPr>
          <w:p w:rsidR="007973AC" w:rsidRPr="00787FD2" w:rsidRDefault="001F689F" w:rsidP="00C4000A">
            <w:r>
              <w:t>Závazné obchodní podmínky jsou vymezeny standardním způsobem s ohledem na předmět plnění.</w:t>
            </w:r>
          </w:p>
        </w:tc>
      </w:tr>
    </w:tbl>
    <w:p w:rsidR="005E4D3D" w:rsidRDefault="005E4D3D" w:rsidP="003068E4">
      <w:pPr>
        <w:jc w:val="both"/>
      </w:pPr>
    </w:p>
    <w:p w:rsidR="00CD2DDF" w:rsidRDefault="00CD2DDF" w:rsidP="003068E4">
      <w:pPr>
        <w:jc w:val="both"/>
      </w:pPr>
    </w:p>
    <w:p w:rsidR="00CD2DDF" w:rsidRDefault="00CD2DDF" w:rsidP="003068E4">
      <w:pPr>
        <w:jc w:val="both"/>
      </w:pPr>
    </w:p>
    <w:p w:rsidR="00CD2DDF" w:rsidRDefault="00CD2DDF" w:rsidP="003068E4">
      <w:pPr>
        <w:jc w:val="both"/>
      </w:pPr>
    </w:p>
    <w:p w:rsidR="00CD2DDF" w:rsidRDefault="00CD2DDF" w:rsidP="003068E4">
      <w:pPr>
        <w:jc w:val="both"/>
      </w:pPr>
    </w:p>
    <w:p w:rsidR="00CD2DDF" w:rsidRDefault="00CD2DDF" w:rsidP="003068E4">
      <w:pPr>
        <w:jc w:val="both"/>
      </w:pPr>
    </w:p>
    <w:p w:rsidR="00CD2DDF" w:rsidRDefault="00CD2DDF" w:rsidP="003068E4">
      <w:pPr>
        <w:jc w:val="both"/>
      </w:pPr>
    </w:p>
    <w:p w:rsidR="00CD2DDF" w:rsidRDefault="00CD2DDF" w:rsidP="003068E4">
      <w:pPr>
        <w:jc w:val="both"/>
      </w:pPr>
    </w:p>
    <w:p w:rsidR="00CD2DDF" w:rsidRPr="00787FD2" w:rsidRDefault="00CD2DDF" w:rsidP="003068E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1"/>
        <w:gridCol w:w="5711"/>
      </w:tblGrid>
      <w:tr w:rsidR="00D942BC" w:rsidRPr="00787FD2" w:rsidTr="00226992">
        <w:trPr>
          <w:trHeight w:val="472"/>
          <w:jc w:val="center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5E4D3D" w:rsidRPr="00787FD2" w:rsidRDefault="005E4D3D" w:rsidP="00DC6F20">
            <w:pPr>
              <w:jc w:val="center"/>
              <w:rPr>
                <w:b/>
              </w:rPr>
            </w:pPr>
            <w:r w:rsidRPr="00787FD2">
              <w:rPr>
                <w:b/>
              </w:rPr>
              <w:t>Odůvodnění vymezení technických podmínek veřejné zakázky ve smyslu §</w:t>
            </w:r>
            <w:r w:rsidR="00C4000A" w:rsidRPr="00787FD2">
              <w:rPr>
                <w:b/>
              </w:rPr>
              <w:t xml:space="preserve"> </w:t>
            </w:r>
            <w:r w:rsidRPr="00787FD2">
              <w:rPr>
                <w:b/>
              </w:rPr>
              <w:t xml:space="preserve">156 </w:t>
            </w:r>
            <w:r w:rsidR="00DC6F20" w:rsidRPr="00787FD2">
              <w:rPr>
                <w:b/>
              </w:rPr>
              <w:t xml:space="preserve">odst. (1) písm. c) ZVZ </w:t>
            </w:r>
            <w:r w:rsidR="00784252" w:rsidRPr="00787FD2">
              <w:rPr>
                <w:b/>
              </w:rPr>
              <w:t>a § 5 odst. (1) vyhlášky č. 232/2012 Sb</w:t>
            </w:r>
            <w:r w:rsidR="00C4000A" w:rsidRPr="00787FD2">
              <w:rPr>
                <w:b/>
              </w:rPr>
              <w:t>.</w:t>
            </w:r>
          </w:p>
        </w:tc>
      </w:tr>
      <w:tr w:rsidR="005E4D3D" w:rsidRPr="00787FD2" w:rsidTr="00C21939">
        <w:trPr>
          <w:jc w:val="center"/>
        </w:trPr>
        <w:tc>
          <w:tcPr>
            <w:tcW w:w="3501" w:type="dxa"/>
            <w:shd w:val="clear" w:color="auto" w:fill="auto"/>
            <w:vAlign w:val="center"/>
          </w:tcPr>
          <w:p w:rsidR="005E4D3D" w:rsidRPr="00787FD2" w:rsidRDefault="005E4D3D" w:rsidP="00C4000A">
            <w:pPr>
              <w:rPr>
                <w:i/>
              </w:rPr>
            </w:pPr>
            <w:r w:rsidRPr="00787FD2">
              <w:rPr>
                <w:i/>
              </w:rPr>
              <w:t xml:space="preserve">Odůvodnění vymezení </w:t>
            </w:r>
            <w:r w:rsidR="002E1AAE" w:rsidRPr="00787FD2">
              <w:rPr>
                <w:i/>
              </w:rPr>
              <w:t>technických podmínek</w:t>
            </w:r>
          </w:p>
        </w:tc>
        <w:tc>
          <w:tcPr>
            <w:tcW w:w="5711" w:type="dxa"/>
            <w:shd w:val="clear" w:color="auto" w:fill="auto"/>
          </w:tcPr>
          <w:p w:rsidR="005E4D3D" w:rsidRPr="00787FD2" w:rsidRDefault="00815F62" w:rsidP="00CF4E41">
            <w:pPr>
              <w:jc w:val="both"/>
            </w:pPr>
            <w:r w:rsidRPr="001F689F">
              <w:t>Veškeré technické podmínky zadavatele jsou uvedeny v </w:t>
            </w:r>
            <w:r w:rsidR="001B1B40" w:rsidRPr="001F689F">
              <w:t>zadávací</w:t>
            </w:r>
            <w:r w:rsidRPr="001F689F">
              <w:t xml:space="preserve"> dokumentaci</w:t>
            </w:r>
            <w:r w:rsidR="00F75A52">
              <w:t xml:space="preserve"> a v jejích přílohách</w:t>
            </w:r>
            <w:r w:rsidR="00AF0397" w:rsidRPr="001F689F">
              <w:t>.</w:t>
            </w:r>
            <w:r w:rsidR="00EA5123" w:rsidRPr="001F689F">
              <w:t xml:space="preserve"> </w:t>
            </w:r>
            <w:r w:rsidR="008351CF" w:rsidRPr="001F689F">
              <w:t>Jedná se o obvyklé požadavky pro tento druh zboží. Požadované zboží musí splňovat příslušné technické normy</w:t>
            </w:r>
            <w:r w:rsidR="00B661F0" w:rsidRPr="001F689F">
              <w:t>.</w:t>
            </w:r>
          </w:p>
        </w:tc>
      </w:tr>
    </w:tbl>
    <w:tbl>
      <w:tblPr>
        <w:tblpPr w:leftFromText="141" w:rightFromText="141" w:vertAnchor="text" w:tblpXSpec="center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1"/>
        <w:gridCol w:w="5711"/>
      </w:tblGrid>
      <w:tr w:rsidR="00CF4E41" w:rsidRPr="00787FD2" w:rsidTr="00CF4E41">
        <w:trPr>
          <w:trHeight w:val="472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CF4E41" w:rsidRPr="00787FD2" w:rsidRDefault="00CF4E41" w:rsidP="00CF4E41">
            <w:pPr>
              <w:jc w:val="center"/>
              <w:rPr>
                <w:b/>
              </w:rPr>
            </w:pPr>
            <w:r w:rsidRPr="00787FD2">
              <w:rPr>
                <w:b/>
              </w:rPr>
              <w:t xml:space="preserve">Odůvodnění stanovení základních a dílčích hodnotících kritérií ve vztahu k potřebám veřejného zadavatele ve smyslu § 156 odst. (1) písm. d) ZVZ </w:t>
            </w:r>
            <w:r w:rsidRPr="00787FD2">
              <w:rPr>
                <w:b/>
              </w:rPr>
              <w:br/>
              <w:t>a § 6 odst. (1) vyhlášky č. 232/2012 Sb.</w:t>
            </w:r>
          </w:p>
        </w:tc>
      </w:tr>
      <w:tr w:rsidR="00CF4E41" w:rsidRPr="00D942BC" w:rsidTr="00CF4E41">
        <w:tc>
          <w:tcPr>
            <w:tcW w:w="3501" w:type="dxa"/>
            <w:shd w:val="clear" w:color="auto" w:fill="auto"/>
          </w:tcPr>
          <w:p w:rsidR="00CF4E41" w:rsidRPr="00787FD2" w:rsidRDefault="00CF4E41" w:rsidP="00CF4E41">
            <w:pPr>
              <w:rPr>
                <w:i/>
              </w:rPr>
            </w:pPr>
            <w:r w:rsidRPr="00787FD2">
              <w:rPr>
                <w:i/>
              </w:rPr>
              <w:t>Odůvodnění stanovení základních a dílčích hodnotících kritérií ve vztahu ke svým potřebám</w:t>
            </w:r>
          </w:p>
        </w:tc>
        <w:tc>
          <w:tcPr>
            <w:tcW w:w="5711" w:type="dxa"/>
            <w:shd w:val="clear" w:color="auto" w:fill="auto"/>
          </w:tcPr>
          <w:p w:rsidR="00CF4E41" w:rsidRPr="00D942BC" w:rsidRDefault="00CF4E41" w:rsidP="00831EB2">
            <w:pPr>
              <w:jc w:val="both"/>
            </w:pPr>
            <w:r w:rsidRPr="001F689F">
              <w:t xml:space="preserve">Zadavatel stanovil jako základní hodnotící kritérium nejnižší nabídkovou cenu za celý předmět plnění </w:t>
            </w:r>
            <w:r w:rsidR="00B10930">
              <w:t>bez</w:t>
            </w:r>
            <w:r w:rsidRPr="001F689F">
              <w:t xml:space="preserve"> DPH. </w:t>
            </w:r>
            <w:r>
              <w:t>Jedná se</w:t>
            </w:r>
            <w:r w:rsidRPr="001F689F">
              <w:t xml:space="preserve"> o kvantitativní kritérium s vlivem na rozpočet zadavatele.</w:t>
            </w:r>
            <w:bookmarkStart w:id="0" w:name="_GoBack"/>
            <w:bookmarkEnd w:id="0"/>
          </w:p>
        </w:tc>
      </w:tr>
    </w:tbl>
    <w:p w:rsidR="002C14A7" w:rsidRPr="00D942BC" w:rsidRDefault="002C14A7" w:rsidP="00CF4E41">
      <w:pPr>
        <w:jc w:val="both"/>
      </w:pPr>
    </w:p>
    <w:sectPr w:rsidR="002C14A7" w:rsidRPr="00D942BC" w:rsidSect="00AC6449">
      <w:footerReference w:type="even" r:id="rId9"/>
      <w:footerReference w:type="default" r:id="rId10"/>
      <w:pgSz w:w="11906" w:h="16838" w:code="9"/>
      <w:pgMar w:top="709" w:right="1304" w:bottom="851" w:left="130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D7" w:rsidRDefault="005D04D7">
      <w:r>
        <w:separator/>
      </w:r>
    </w:p>
  </w:endnote>
  <w:endnote w:type="continuationSeparator" w:id="0">
    <w:p w:rsidR="005D04D7" w:rsidRDefault="005D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9F" w:rsidRDefault="00045A9A" w:rsidP="005D545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1029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1029F" w:rsidRDefault="00A1029F" w:rsidP="00582C1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9F" w:rsidRPr="00582C1C" w:rsidRDefault="00045A9A" w:rsidP="005D5451">
    <w:pPr>
      <w:pStyle w:val="Zpat"/>
      <w:framePr w:wrap="around" w:vAnchor="text" w:hAnchor="margin" w:xAlign="right" w:y="1"/>
      <w:rPr>
        <w:rStyle w:val="slostrnky"/>
        <w:sz w:val="20"/>
        <w:szCs w:val="20"/>
      </w:rPr>
    </w:pPr>
    <w:r w:rsidRPr="00582C1C">
      <w:rPr>
        <w:rStyle w:val="slostrnky"/>
        <w:sz w:val="20"/>
        <w:szCs w:val="20"/>
      </w:rPr>
      <w:fldChar w:fldCharType="begin"/>
    </w:r>
    <w:r w:rsidR="00A1029F" w:rsidRPr="00582C1C">
      <w:rPr>
        <w:rStyle w:val="slostrnky"/>
        <w:sz w:val="20"/>
        <w:szCs w:val="20"/>
      </w:rPr>
      <w:instrText xml:space="preserve">PAGE  </w:instrText>
    </w:r>
    <w:r w:rsidRPr="00582C1C">
      <w:rPr>
        <w:rStyle w:val="slostrnky"/>
        <w:sz w:val="20"/>
        <w:szCs w:val="20"/>
      </w:rPr>
      <w:fldChar w:fldCharType="separate"/>
    </w:r>
    <w:r w:rsidR="00831EB2">
      <w:rPr>
        <w:rStyle w:val="slostrnky"/>
        <w:noProof/>
        <w:sz w:val="20"/>
        <w:szCs w:val="20"/>
      </w:rPr>
      <w:t>2</w:t>
    </w:r>
    <w:r w:rsidRPr="00582C1C">
      <w:rPr>
        <w:rStyle w:val="slostrnky"/>
        <w:sz w:val="20"/>
        <w:szCs w:val="20"/>
      </w:rPr>
      <w:fldChar w:fldCharType="end"/>
    </w:r>
  </w:p>
  <w:p w:rsidR="00A1029F" w:rsidRDefault="00A1029F" w:rsidP="00582C1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D7" w:rsidRDefault="005D04D7">
      <w:r>
        <w:separator/>
      </w:r>
    </w:p>
  </w:footnote>
  <w:footnote w:type="continuationSeparator" w:id="0">
    <w:p w:rsidR="005D04D7" w:rsidRDefault="005D0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703B"/>
    <w:multiLevelType w:val="multilevel"/>
    <w:tmpl w:val="CD00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C7"/>
    <w:rsid w:val="0000130F"/>
    <w:rsid w:val="00013245"/>
    <w:rsid w:val="000420F3"/>
    <w:rsid w:val="00044B21"/>
    <w:rsid w:val="00045A9A"/>
    <w:rsid w:val="00045E63"/>
    <w:rsid w:val="00061126"/>
    <w:rsid w:val="0006312C"/>
    <w:rsid w:val="000649A0"/>
    <w:rsid w:val="0007085A"/>
    <w:rsid w:val="00073229"/>
    <w:rsid w:val="00073BE7"/>
    <w:rsid w:val="00080A70"/>
    <w:rsid w:val="00082F88"/>
    <w:rsid w:val="00092DED"/>
    <w:rsid w:val="000C0BC7"/>
    <w:rsid w:val="000C2E47"/>
    <w:rsid w:val="000C4F87"/>
    <w:rsid w:val="000D3C82"/>
    <w:rsid w:val="001022C0"/>
    <w:rsid w:val="001029A4"/>
    <w:rsid w:val="00107FE7"/>
    <w:rsid w:val="0012165D"/>
    <w:rsid w:val="00127650"/>
    <w:rsid w:val="00127EDE"/>
    <w:rsid w:val="001403C2"/>
    <w:rsid w:val="00151C33"/>
    <w:rsid w:val="00153E31"/>
    <w:rsid w:val="001614E2"/>
    <w:rsid w:val="001652C7"/>
    <w:rsid w:val="00165816"/>
    <w:rsid w:val="001B1B40"/>
    <w:rsid w:val="001B78CE"/>
    <w:rsid w:val="001E4050"/>
    <w:rsid w:val="001F0BF4"/>
    <w:rsid w:val="001F689F"/>
    <w:rsid w:val="001F7863"/>
    <w:rsid w:val="0020347B"/>
    <w:rsid w:val="00224E7A"/>
    <w:rsid w:val="00226992"/>
    <w:rsid w:val="00230220"/>
    <w:rsid w:val="002320B8"/>
    <w:rsid w:val="002346FA"/>
    <w:rsid w:val="00245225"/>
    <w:rsid w:val="002648CD"/>
    <w:rsid w:val="00293D0A"/>
    <w:rsid w:val="002A6252"/>
    <w:rsid w:val="002B2E3F"/>
    <w:rsid w:val="002C14A7"/>
    <w:rsid w:val="002C2B3F"/>
    <w:rsid w:val="002C6668"/>
    <w:rsid w:val="002D0084"/>
    <w:rsid w:val="002D4EA7"/>
    <w:rsid w:val="002E1AAE"/>
    <w:rsid w:val="002F6DA6"/>
    <w:rsid w:val="002F7EF0"/>
    <w:rsid w:val="003068E4"/>
    <w:rsid w:val="00310DEC"/>
    <w:rsid w:val="003149DF"/>
    <w:rsid w:val="00315CC1"/>
    <w:rsid w:val="00336A94"/>
    <w:rsid w:val="00350922"/>
    <w:rsid w:val="003618BE"/>
    <w:rsid w:val="00367E06"/>
    <w:rsid w:val="003705E0"/>
    <w:rsid w:val="00372927"/>
    <w:rsid w:val="00385A0A"/>
    <w:rsid w:val="00386BA2"/>
    <w:rsid w:val="00391E2F"/>
    <w:rsid w:val="003A4987"/>
    <w:rsid w:val="003B729E"/>
    <w:rsid w:val="003C3437"/>
    <w:rsid w:val="003C5211"/>
    <w:rsid w:val="003D1919"/>
    <w:rsid w:val="003F4B0C"/>
    <w:rsid w:val="003F68AB"/>
    <w:rsid w:val="003F7798"/>
    <w:rsid w:val="00413340"/>
    <w:rsid w:val="004336F0"/>
    <w:rsid w:val="00437AC9"/>
    <w:rsid w:val="00442858"/>
    <w:rsid w:val="00442D5E"/>
    <w:rsid w:val="00451C92"/>
    <w:rsid w:val="00463F54"/>
    <w:rsid w:val="00473D0B"/>
    <w:rsid w:val="00492832"/>
    <w:rsid w:val="00493D78"/>
    <w:rsid w:val="004A0315"/>
    <w:rsid w:val="004A5587"/>
    <w:rsid w:val="004B3823"/>
    <w:rsid w:val="004B78A6"/>
    <w:rsid w:val="004E1A19"/>
    <w:rsid w:val="00501D6F"/>
    <w:rsid w:val="00510762"/>
    <w:rsid w:val="00512132"/>
    <w:rsid w:val="005141CD"/>
    <w:rsid w:val="005171E8"/>
    <w:rsid w:val="00526AE4"/>
    <w:rsid w:val="00535740"/>
    <w:rsid w:val="005421E7"/>
    <w:rsid w:val="00571395"/>
    <w:rsid w:val="00574787"/>
    <w:rsid w:val="00582C1C"/>
    <w:rsid w:val="00590154"/>
    <w:rsid w:val="00595562"/>
    <w:rsid w:val="005961E3"/>
    <w:rsid w:val="005A12AA"/>
    <w:rsid w:val="005D04D7"/>
    <w:rsid w:val="005D5451"/>
    <w:rsid w:val="005E32B0"/>
    <w:rsid w:val="005E4D3D"/>
    <w:rsid w:val="005E51F5"/>
    <w:rsid w:val="005F4534"/>
    <w:rsid w:val="005F68CA"/>
    <w:rsid w:val="00612C58"/>
    <w:rsid w:val="00613583"/>
    <w:rsid w:val="00613A0A"/>
    <w:rsid w:val="00624B92"/>
    <w:rsid w:val="00632E36"/>
    <w:rsid w:val="00637CF8"/>
    <w:rsid w:val="00642ABB"/>
    <w:rsid w:val="006A64FD"/>
    <w:rsid w:val="006C695A"/>
    <w:rsid w:val="006C7F0C"/>
    <w:rsid w:val="006D0ED7"/>
    <w:rsid w:val="006D15EC"/>
    <w:rsid w:val="006D2437"/>
    <w:rsid w:val="006D4D25"/>
    <w:rsid w:val="006E228F"/>
    <w:rsid w:val="007052BE"/>
    <w:rsid w:val="00706586"/>
    <w:rsid w:val="00714767"/>
    <w:rsid w:val="0071799F"/>
    <w:rsid w:val="00720B49"/>
    <w:rsid w:val="00722429"/>
    <w:rsid w:val="00726DCB"/>
    <w:rsid w:val="00734AA7"/>
    <w:rsid w:val="00740962"/>
    <w:rsid w:val="00754040"/>
    <w:rsid w:val="00761E07"/>
    <w:rsid w:val="00774496"/>
    <w:rsid w:val="00784252"/>
    <w:rsid w:val="00787FD2"/>
    <w:rsid w:val="00792FF4"/>
    <w:rsid w:val="007973AC"/>
    <w:rsid w:val="007B2324"/>
    <w:rsid w:val="007C5372"/>
    <w:rsid w:val="007D0144"/>
    <w:rsid w:val="007D0CFC"/>
    <w:rsid w:val="007D1BEC"/>
    <w:rsid w:val="007D4538"/>
    <w:rsid w:val="007F0803"/>
    <w:rsid w:val="00801B8C"/>
    <w:rsid w:val="00815F62"/>
    <w:rsid w:val="00820434"/>
    <w:rsid w:val="00823DE4"/>
    <w:rsid w:val="008267CE"/>
    <w:rsid w:val="00831EB2"/>
    <w:rsid w:val="008326BC"/>
    <w:rsid w:val="008351CF"/>
    <w:rsid w:val="00835FDB"/>
    <w:rsid w:val="00841C0A"/>
    <w:rsid w:val="00845084"/>
    <w:rsid w:val="00851130"/>
    <w:rsid w:val="0085207F"/>
    <w:rsid w:val="00856362"/>
    <w:rsid w:val="00863441"/>
    <w:rsid w:val="00881A44"/>
    <w:rsid w:val="008861BE"/>
    <w:rsid w:val="008A283F"/>
    <w:rsid w:val="008A2A0B"/>
    <w:rsid w:val="008A57C7"/>
    <w:rsid w:val="008A78A8"/>
    <w:rsid w:val="008B2286"/>
    <w:rsid w:val="008C627C"/>
    <w:rsid w:val="008E3158"/>
    <w:rsid w:val="008F2298"/>
    <w:rsid w:val="008F2C27"/>
    <w:rsid w:val="008F75D2"/>
    <w:rsid w:val="0090439D"/>
    <w:rsid w:val="00910796"/>
    <w:rsid w:val="00925AAD"/>
    <w:rsid w:val="00933810"/>
    <w:rsid w:val="00961BE0"/>
    <w:rsid w:val="00966447"/>
    <w:rsid w:val="00975F6D"/>
    <w:rsid w:val="00976143"/>
    <w:rsid w:val="009811D9"/>
    <w:rsid w:val="00992372"/>
    <w:rsid w:val="0099289B"/>
    <w:rsid w:val="0099339A"/>
    <w:rsid w:val="00997FF5"/>
    <w:rsid w:val="009B35E9"/>
    <w:rsid w:val="009C025A"/>
    <w:rsid w:val="009E0F14"/>
    <w:rsid w:val="009E43C2"/>
    <w:rsid w:val="009E4B1B"/>
    <w:rsid w:val="00A06F8C"/>
    <w:rsid w:val="00A1029F"/>
    <w:rsid w:val="00A13EE3"/>
    <w:rsid w:val="00A15D65"/>
    <w:rsid w:val="00A15DA9"/>
    <w:rsid w:val="00A16FF8"/>
    <w:rsid w:val="00A22E68"/>
    <w:rsid w:val="00A2536D"/>
    <w:rsid w:val="00A44374"/>
    <w:rsid w:val="00A47328"/>
    <w:rsid w:val="00A47C3D"/>
    <w:rsid w:val="00A528AB"/>
    <w:rsid w:val="00A763CA"/>
    <w:rsid w:val="00A92D18"/>
    <w:rsid w:val="00AA7E76"/>
    <w:rsid w:val="00AB3FA5"/>
    <w:rsid w:val="00AB4F26"/>
    <w:rsid w:val="00AB70EB"/>
    <w:rsid w:val="00AB791E"/>
    <w:rsid w:val="00AC6449"/>
    <w:rsid w:val="00AC7889"/>
    <w:rsid w:val="00AE5E63"/>
    <w:rsid w:val="00AF0397"/>
    <w:rsid w:val="00AF4717"/>
    <w:rsid w:val="00AF7E0A"/>
    <w:rsid w:val="00B03CB8"/>
    <w:rsid w:val="00B06F2C"/>
    <w:rsid w:val="00B10930"/>
    <w:rsid w:val="00B10ED6"/>
    <w:rsid w:val="00B31523"/>
    <w:rsid w:val="00B37459"/>
    <w:rsid w:val="00B55A46"/>
    <w:rsid w:val="00B6020B"/>
    <w:rsid w:val="00B61F5B"/>
    <w:rsid w:val="00B661F0"/>
    <w:rsid w:val="00B70FF0"/>
    <w:rsid w:val="00B753F7"/>
    <w:rsid w:val="00B76071"/>
    <w:rsid w:val="00B97D95"/>
    <w:rsid w:val="00BA4069"/>
    <w:rsid w:val="00BE08EB"/>
    <w:rsid w:val="00C21939"/>
    <w:rsid w:val="00C258A3"/>
    <w:rsid w:val="00C343E4"/>
    <w:rsid w:val="00C4000A"/>
    <w:rsid w:val="00C53F51"/>
    <w:rsid w:val="00C53F84"/>
    <w:rsid w:val="00C5556B"/>
    <w:rsid w:val="00C6614E"/>
    <w:rsid w:val="00C76E44"/>
    <w:rsid w:val="00C937C3"/>
    <w:rsid w:val="00C95044"/>
    <w:rsid w:val="00CB5D8E"/>
    <w:rsid w:val="00CB745B"/>
    <w:rsid w:val="00CC5AE2"/>
    <w:rsid w:val="00CD2DDF"/>
    <w:rsid w:val="00CD42A5"/>
    <w:rsid w:val="00CD7946"/>
    <w:rsid w:val="00CF0F8B"/>
    <w:rsid w:val="00CF4AE9"/>
    <w:rsid w:val="00CF4DA3"/>
    <w:rsid w:val="00CF4E41"/>
    <w:rsid w:val="00D07457"/>
    <w:rsid w:val="00D223E1"/>
    <w:rsid w:val="00D36046"/>
    <w:rsid w:val="00D43DAB"/>
    <w:rsid w:val="00D44D13"/>
    <w:rsid w:val="00D63E86"/>
    <w:rsid w:val="00D64FE5"/>
    <w:rsid w:val="00D6570E"/>
    <w:rsid w:val="00D70A24"/>
    <w:rsid w:val="00D81C75"/>
    <w:rsid w:val="00D81FED"/>
    <w:rsid w:val="00D942BC"/>
    <w:rsid w:val="00DA1EEE"/>
    <w:rsid w:val="00DA4C45"/>
    <w:rsid w:val="00DA5AF8"/>
    <w:rsid w:val="00DB119E"/>
    <w:rsid w:val="00DC6F20"/>
    <w:rsid w:val="00DF101C"/>
    <w:rsid w:val="00DF196B"/>
    <w:rsid w:val="00DF30BD"/>
    <w:rsid w:val="00E1368E"/>
    <w:rsid w:val="00E20C5E"/>
    <w:rsid w:val="00E239FB"/>
    <w:rsid w:val="00E30611"/>
    <w:rsid w:val="00E3237D"/>
    <w:rsid w:val="00E436F9"/>
    <w:rsid w:val="00E47120"/>
    <w:rsid w:val="00E50821"/>
    <w:rsid w:val="00E536C7"/>
    <w:rsid w:val="00E53EDC"/>
    <w:rsid w:val="00E5539A"/>
    <w:rsid w:val="00E65CAB"/>
    <w:rsid w:val="00E71364"/>
    <w:rsid w:val="00E743C2"/>
    <w:rsid w:val="00E7701C"/>
    <w:rsid w:val="00E80356"/>
    <w:rsid w:val="00EA5123"/>
    <w:rsid w:val="00EC7A39"/>
    <w:rsid w:val="00ED3EAB"/>
    <w:rsid w:val="00F07612"/>
    <w:rsid w:val="00F4447E"/>
    <w:rsid w:val="00F60AF3"/>
    <w:rsid w:val="00F75A52"/>
    <w:rsid w:val="00F86B85"/>
    <w:rsid w:val="00F9060D"/>
    <w:rsid w:val="00F97458"/>
    <w:rsid w:val="00FB0AD6"/>
    <w:rsid w:val="00FD0E17"/>
    <w:rsid w:val="00FD2C45"/>
    <w:rsid w:val="00FE0CFD"/>
    <w:rsid w:val="00FF054D"/>
    <w:rsid w:val="00F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C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582C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82C1C"/>
  </w:style>
  <w:style w:type="paragraph" w:styleId="Zhlav">
    <w:name w:val="header"/>
    <w:basedOn w:val="Normln"/>
    <w:rsid w:val="00582C1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320B8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6C695A"/>
    <w:rPr>
      <w:sz w:val="16"/>
      <w:szCs w:val="16"/>
    </w:rPr>
  </w:style>
  <w:style w:type="paragraph" w:styleId="Textkomente">
    <w:name w:val="annotation text"/>
    <w:basedOn w:val="Normln"/>
    <w:semiHidden/>
    <w:rsid w:val="006C695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C695A"/>
    <w:rPr>
      <w:b/>
      <w:bCs/>
    </w:rPr>
  </w:style>
  <w:style w:type="paragraph" w:styleId="Revize">
    <w:name w:val="Revision"/>
    <w:hidden/>
    <w:uiPriority w:val="99"/>
    <w:semiHidden/>
    <w:rsid w:val="00127650"/>
    <w:rPr>
      <w:sz w:val="24"/>
      <w:szCs w:val="24"/>
    </w:rPr>
  </w:style>
  <w:style w:type="character" w:customStyle="1" w:styleId="formdata">
    <w:name w:val="form_data"/>
    <w:basedOn w:val="Standardnpsmoodstavce"/>
    <w:rsid w:val="00734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C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582C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82C1C"/>
  </w:style>
  <w:style w:type="paragraph" w:styleId="Zhlav">
    <w:name w:val="header"/>
    <w:basedOn w:val="Normln"/>
    <w:rsid w:val="00582C1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320B8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6C695A"/>
    <w:rPr>
      <w:sz w:val="16"/>
      <w:szCs w:val="16"/>
    </w:rPr>
  </w:style>
  <w:style w:type="paragraph" w:styleId="Textkomente">
    <w:name w:val="annotation text"/>
    <w:basedOn w:val="Normln"/>
    <w:semiHidden/>
    <w:rsid w:val="006C695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C695A"/>
    <w:rPr>
      <w:b/>
      <w:bCs/>
    </w:rPr>
  </w:style>
  <w:style w:type="paragraph" w:styleId="Revize">
    <w:name w:val="Revision"/>
    <w:hidden/>
    <w:uiPriority w:val="99"/>
    <w:semiHidden/>
    <w:rsid w:val="00127650"/>
    <w:rPr>
      <w:sz w:val="24"/>
      <w:szCs w:val="24"/>
    </w:rPr>
  </w:style>
  <w:style w:type="character" w:customStyle="1" w:styleId="formdata">
    <w:name w:val="form_data"/>
    <w:basedOn w:val="Standardnpsmoodstavce"/>
    <w:rsid w:val="00734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2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1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F62E1-76DE-430B-86DF-F6193CF7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790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Vězeňská služba ČR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 Martin, Mgr.</dc:creator>
  <cp:lastModifiedBy>Rábek Roman, Ing.</cp:lastModifiedBy>
  <cp:revision>6</cp:revision>
  <cp:lastPrinted>2016-04-29T06:25:00Z</cp:lastPrinted>
  <dcterms:created xsi:type="dcterms:W3CDTF">2016-05-25T09:00:00Z</dcterms:created>
  <dcterms:modified xsi:type="dcterms:W3CDTF">2016-05-26T07:43:00Z</dcterms:modified>
</cp:coreProperties>
</file>