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0A7" w:rsidRPr="00CB52FF" w:rsidRDefault="00C510A7" w:rsidP="00C510A7">
      <w:pPr>
        <w:pStyle w:val="Odstavecseseznamem"/>
        <w:numPr>
          <w:ilvl w:val="0"/>
          <w:numId w:val="9"/>
        </w:numPr>
        <w:ind w:left="426" w:hanging="426"/>
        <w:jc w:val="both"/>
        <w:rPr>
          <w:rFonts w:ascii="Arial" w:hAnsi="Arial" w:cs="Arial"/>
        </w:rPr>
      </w:pPr>
      <w:r w:rsidRPr="00D72C37">
        <w:rPr>
          <w:rFonts w:ascii="Arial" w:hAnsi="Arial" w:cs="Arial"/>
          <w:b/>
        </w:rPr>
        <w:t xml:space="preserve">Záruční doba na jakost zboží činí 24 měsíců a začíná běžet ode dne </w:t>
      </w:r>
      <w:r>
        <w:rPr>
          <w:rFonts w:ascii="Arial" w:hAnsi="Arial" w:cs="Arial"/>
          <w:b/>
        </w:rPr>
        <w:t>uvedení zboží do provozu včetně zaškolení obsluhy.</w:t>
      </w:r>
      <w:r w:rsidRPr="00CB52FF">
        <w:rPr>
          <w:rFonts w:ascii="Arial" w:hAnsi="Arial" w:cs="Arial"/>
        </w:rPr>
        <w:t xml:space="preserve"> Prodávající odstraňuje reklamované vady během záruční doby bezplatně.</w:t>
      </w:r>
    </w:p>
    <w:p w:rsidR="00C510A7" w:rsidRDefault="00C510A7" w:rsidP="00C510A7">
      <w:pPr>
        <w:pStyle w:val="Odstavecseseznamem"/>
        <w:ind w:left="426"/>
        <w:jc w:val="both"/>
        <w:rPr>
          <w:rFonts w:ascii="Arial" w:hAnsi="Arial" w:cs="Arial"/>
        </w:rPr>
      </w:pPr>
    </w:p>
    <w:p w:rsidR="00C510A7" w:rsidRPr="009B1490" w:rsidRDefault="00C510A7" w:rsidP="00C510A7">
      <w:pPr>
        <w:pStyle w:val="Odstavecseseznamem"/>
        <w:numPr>
          <w:ilvl w:val="0"/>
          <w:numId w:val="9"/>
        </w:numPr>
        <w:ind w:left="426" w:hanging="426"/>
        <w:jc w:val="both"/>
        <w:rPr>
          <w:rFonts w:ascii="Arial" w:hAnsi="Arial" w:cs="Arial"/>
        </w:rPr>
      </w:pPr>
      <w:r w:rsidRPr="009B1490">
        <w:rPr>
          <w:rFonts w:ascii="Arial" w:hAnsi="Arial" w:cs="Arial"/>
        </w:rPr>
        <w:t>Užití § 2103, § 2104, § 2111 a § 2112 odst. 1. občanského zákoníku se dohodou stran vylučuje. Zjevné a skryté vady lze uplatňovat kdykoliv po celou dobu záruční doby.</w:t>
      </w:r>
    </w:p>
    <w:p w:rsidR="00C510A7" w:rsidRDefault="00C510A7" w:rsidP="00C510A7">
      <w:pPr>
        <w:pStyle w:val="Odstavecseseznamem"/>
        <w:ind w:left="426"/>
        <w:jc w:val="both"/>
        <w:rPr>
          <w:rFonts w:ascii="Arial" w:hAnsi="Arial" w:cs="Arial"/>
        </w:rPr>
      </w:pPr>
    </w:p>
    <w:p w:rsidR="00C510A7" w:rsidRDefault="00C510A7" w:rsidP="00C510A7">
      <w:pPr>
        <w:pStyle w:val="Odstavecseseznamem"/>
        <w:numPr>
          <w:ilvl w:val="0"/>
          <w:numId w:val="9"/>
        </w:numPr>
        <w:ind w:left="426" w:hanging="426"/>
        <w:jc w:val="both"/>
        <w:rPr>
          <w:rFonts w:ascii="Arial" w:hAnsi="Arial" w:cs="Arial"/>
        </w:rPr>
      </w:pPr>
      <w:r>
        <w:rPr>
          <w:rFonts w:ascii="Arial" w:hAnsi="Arial" w:cs="Arial"/>
        </w:rPr>
        <w:t>Vady zjištěné při převzetí nebo později v záruční době je prodávající povinen odstranit do 15 dnů ode dne, kdy mu byla vada oznámena dle odst. 5. tohoto článku dohody, pokud vzhledem k povaze vady nesjednal s kupujícím lhůtu jinou. Nelze-li vadu odstranit, nebo by její odstranění trvalo déle než 15 dnů, zavazuje se prodávající dodat náhradou stejné zboží a bezvadné, a to ve lhůtě 3 pracovních dnů.</w:t>
      </w:r>
    </w:p>
    <w:p w:rsidR="00C510A7" w:rsidRDefault="00C510A7" w:rsidP="00C510A7">
      <w:pPr>
        <w:pStyle w:val="Odstavecseseznamem"/>
        <w:ind w:left="426"/>
        <w:jc w:val="both"/>
        <w:rPr>
          <w:rFonts w:ascii="Arial" w:hAnsi="Arial" w:cs="Arial"/>
        </w:rPr>
      </w:pPr>
    </w:p>
    <w:p w:rsidR="00C510A7" w:rsidRPr="00AA77CB" w:rsidRDefault="00C510A7" w:rsidP="00C510A7">
      <w:pPr>
        <w:pStyle w:val="Odstavecseseznamem"/>
        <w:numPr>
          <w:ilvl w:val="0"/>
          <w:numId w:val="9"/>
        </w:numPr>
        <w:ind w:left="426" w:hanging="426"/>
        <w:jc w:val="both"/>
        <w:rPr>
          <w:rFonts w:ascii="Arial" w:hAnsi="Arial" w:cs="Arial"/>
        </w:rPr>
      </w:pPr>
      <w:r w:rsidRPr="00D1197C">
        <w:rPr>
          <w:rFonts w:ascii="Arial" w:hAnsi="Arial" w:cs="Arial"/>
        </w:rPr>
        <w:t xml:space="preserve">Vady zboží uplatňuje kupující písemně na adrese uvedené v záhlaví této </w:t>
      </w:r>
      <w:r>
        <w:rPr>
          <w:rFonts w:ascii="Arial" w:hAnsi="Arial" w:cs="Arial"/>
        </w:rPr>
        <w:t>dohody</w:t>
      </w:r>
      <w:r w:rsidRPr="00D1197C">
        <w:rPr>
          <w:rFonts w:ascii="Arial" w:hAnsi="Arial" w:cs="Arial"/>
        </w:rPr>
        <w:t xml:space="preserve"> nebo na e-mailové adrese prodávajícího: </w:t>
      </w:r>
      <w:r w:rsidRPr="00884FD1">
        <w:rPr>
          <w:rFonts w:ascii="Arial" w:hAnsi="Arial" w:cs="Arial"/>
        </w:rPr>
        <w:t>[</w:t>
      </w:r>
      <w:r w:rsidRPr="00884FD1">
        <w:rPr>
          <w:rFonts w:ascii="Arial" w:hAnsi="Arial" w:cs="Arial"/>
          <w:highlight w:val="yellow"/>
        </w:rPr>
        <w:t>doplní uchazeč</w:t>
      </w:r>
      <w:r w:rsidRPr="00884FD1">
        <w:rPr>
          <w:rFonts w:ascii="Arial" w:hAnsi="Arial" w:cs="Arial"/>
        </w:rPr>
        <w:t>]</w:t>
      </w:r>
      <w:r w:rsidRPr="00D1197C">
        <w:rPr>
          <w:rFonts w:ascii="Arial" w:hAnsi="Arial" w:cs="Arial"/>
        </w:rPr>
        <w:t>.</w:t>
      </w:r>
      <w:r>
        <w:rPr>
          <w:rFonts w:ascii="Arial" w:hAnsi="Arial" w:cs="Arial"/>
        </w:rPr>
        <w:t xml:space="preserve"> Prodávající obratem, nejpozději do 48 hodin od nahlášení vady (poruchy) navrhne kupujícímu způsob odstranění vady nebo poruchy zařízení.</w:t>
      </w:r>
      <w:r w:rsidRPr="00D1197C">
        <w:rPr>
          <w:rFonts w:ascii="Arial" w:hAnsi="Arial" w:cs="Arial"/>
        </w:rPr>
        <w:t xml:space="preserve"> Vadné zboží převezme prodávající od kupujícího v místě plnění.</w:t>
      </w:r>
      <w:r>
        <w:rPr>
          <w:rFonts w:ascii="Arial" w:hAnsi="Arial" w:cs="Arial"/>
        </w:rPr>
        <w:t xml:space="preserve"> Náklady spojené s dodávkou náhradního zboží nese prodávající (doprava, instalace, zaškolení obsluhy, apod.)  </w:t>
      </w:r>
    </w:p>
    <w:p w:rsidR="00C510A7" w:rsidRDefault="00C510A7" w:rsidP="00C510A7">
      <w:pPr>
        <w:pStyle w:val="Odstavecseseznamem"/>
        <w:ind w:left="426"/>
        <w:jc w:val="both"/>
        <w:rPr>
          <w:rFonts w:ascii="Arial" w:hAnsi="Arial" w:cs="Arial"/>
        </w:rPr>
      </w:pPr>
    </w:p>
    <w:p w:rsidR="00C510A7" w:rsidRDefault="00C510A7" w:rsidP="00C510A7">
      <w:pPr>
        <w:pStyle w:val="Odstavecseseznamem"/>
        <w:numPr>
          <w:ilvl w:val="0"/>
          <w:numId w:val="9"/>
        </w:numPr>
        <w:ind w:left="426" w:hanging="426"/>
        <w:jc w:val="both"/>
        <w:rPr>
          <w:rFonts w:ascii="Arial" w:hAnsi="Arial" w:cs="Arial"/>
        </w:rPr>
      </w:pPr>
      <w:r>
        <w:rPr>
          <w:rFonts w:ascii="Arial" w:hAnsi="Arial" w:cs="Arial"/>
        </w:rPr>
        <w:t xml:space="preserve">V případě, že se na dodaném zboží, podobu záruky vyskytnou více jak 2 opakované vady nebo celkem více jak 5 reklamovaných vad si dodavatel vyhrazuje právo vyžádat na dodavateli výměnu zboží za nové bezvadné ve sjednané lhůtě. Náklady spojení s výměnou nese prodávající (doprava, instalace, zaškolení obsluhy, apod.).  </w:t>
      </w:r>
    </w:p>
    <w:p w:rsidR="00C510A7" w:rsidRPr="003A46D2" w:rsidRDefault="00C510A7" w:rsidP="00C510A7">
      <w:pPr>
        <w:pStyle w:val="Odstavecseseznamem"/>
        <w:rPr>
          <w:rFonts w:ascii="Arial" w:hAnsi="Arial" w:cs="Arial"/>
        </w:rPr>
      </w:pPr>
    </w:p>
    <w:p w:rsidR="00C510A7" w:rsidRPr="003A46D2" w:rsidRDefault="00C510A7" w:rsidP="00C510A7">
      <w:pPr>
        <w:pStyle w:val="Odstavecseseznamem"/>
        <w:numPr>
          <w:ilvl w:val="0"/>
          <w:numId w:val="9"/>
        </w:numPr>
        <w:ind w:left="426" w:hanging="426"/>
        <w:jc w:val="both"/>
        <w:rPr>
          <w:rFonts w:ascii="Arial" w:hAnsi="Arial" w:cs="Arial"/>
        </w:rPr>
      </w:pPr>
      <w:r w:rsidRPr="003A46D2">
        <w:rPr>
          <w:rFonts w:ascii="Arial" w:hAnsi="Arial" w:cs="Arial"/>
        </w:rPr>
        <w:t>Způsob vyřízení reklamace určuje kupující.</w:t>
      </w:r>
    </w:p>
    <w:p w:rsidR="00C510A7" w:rsidRDefault="00C510A7" w:rsidP="00C510A7">
      <w:pPr>
        <w:tabs>
          <w:tab w:val="left" w:pos="426"/>
        </w:tabs>
        <w:jc w:val="both"/>
        <w:rPr>
          <w:rFonts w:ascii="Arial" w:hAnsi="Arial" w:cs="Arial"/>
        </w:rPr>
      </w:pPr>
    </w:p>
    <w:p w:rsidR="00C510A7" w:rsidRDefault="00C510A7" w:rsidP="00C510A7">
      <w:pPr>
        <w:tabs>
          <w:tab w:val="left" w:pos="426"/>
        </w:tabs>
        <w:jc w:val="both"/>
        <w:rPr>
          <w:rFonts w:ascii="Arial" w:hAnsi="Arial" w:cs="Arial"/>
        </w:rPr>
      </w:pPr>
    </w:p>
    <w:p w:rsidR="00C510A7" w:rsidRDefault="00C510A7" w:rsidP="00C510A7">
      <w:pPr>
        <w:tabs>
          <w:tab w:val="left" w:pos="426"/>
        </w:tabs>
        <w:jc w:val="both"/>
        <w:rPr>
          <w:rFonts w:ascii="Arial" w:hAnsi="Arial" w:cs="Arial"/>
        </w:rPr>
      </w:pPr>
    </w:p>
    <w:p w:rsidR="00C510A7" w:rsidRDefault="00C510A7" w:rsidP="00C510A7">
      <w:pPr>
        <w:jc w:val="center"/>
        <w:outlineLvl w:val="0"/>
        <w:rPr>
          <w:rFonts w:ascii="Arial" w:hAnsi="Arial" w:cs="Arial"/>
          <w:b/>
        </w:rPr>
      </w:pPr>
      <w:r>
        <w:rPr>
          <w:rFonts w:ascii="Arial" w:hAnsi="Arial" w:cs="Arial"/>
          <w:b/>
        </w:rPr>
        <w:t>IX.</w:t>
      </w:r>
    </w:p>
    <w:p w:rsidR="00C510A7" w:rsidRDefault="00C510A7" w:rsidP="00C510A7">
      <w:pPr>
        <w:jc w:val="center"/>
        <w:outlineLvl w:val="0"/>
        <w:rPr>
          <w:rFonts w:ascii="Arial" w:hAnsi="Arial" w:cs="Arial"/>
          <w:b/>
        </w:rPr>
      </w:pPr>
      <w:r>
        <w:rPr>
          <w:rFonts w:ascii="Arial" w:hAnsi="Arial" w:cs="Arial"/>
          <w:b/>
        </w:rPr>
        <w:t>Smluvní pokuty</w:t>
      </w:r>
    </w:p>
    <w:p w:rsidR="00C510A7" w:rsidRDefault="00C510A7" w:rsidP="00C510A7">
      <w:pPr>
        <w:outlineLvl w:val="0"/>
        <w:rPr>
          <w:rFonts w:ascii="Arial" w:hAnsi="Arial" w:cs="Arial"/>
          <w:b/>
        </w:rPr>
      </w:pPr>
    </w:p>
    <w:p w:rsidR="00C510A7" w:rsidRDefault="00C510A7" w:rsidP="00C510A7">
      <w:pPr>
        <w:pStyle w:val="Odstavecseseznamem"/>
        <w:numPr>
          <w:ilvl w:val="0"/>
          <w:numId w:val="10"/>
        </w:numPr>
        <w:ind w:left="426" w:hanging="426"/>
        <w:jc w:val="both"/>
        <w:rPr>
          <w:rFonts w:ascii="Arial" w:hAnsi="Arial" w:cs="Arial"/>
        </w:rPr>
      </w:pPr>
      <w:r>
        <w:rPr>
          <w:rFonts w:ascii="Arial" w:hAnsi="Arial" w:cs="Arial"/>
        </w:rPr>
        <w:t>Pokud prodávající nedodrží dodací lhůtu sjednanou v článku V. této dohody, zaplatí kupujícímu smluvní pokutu ve výši 0,2 % z celkové ceny dílčí objednávky včetně DPH za každý započatý den prodlení.</w:t>
      </w:r>
    </w:p>
    <w:p w:rsidR="00C510A7" w:rsidRDefault="00C510A7" w:rsidP="00C510A7">
      <w:pPr>
        <w:pStyle w:val="Odstavecseseznamem"/>
        <w:ind w:left="426"/>
        <w:jc w:val="both"/>
        <w:rPr>
          <w:rFonts w:ascii="Arial" w:hAnsi="Arial" w:cs="Arial"/>
        </w:rPr>
      </w:pPr>
    </w:p>
    <w:p w:rsidR="00C510A7" w:rsidRDefault="00C510A7" w:rsidP="00C510A7">
      <w:pPr>
        <w:pStyle w:val="Odstavecseseznamem"/>
        <w:numPr>
          <w:ilvl w:val="0"/>
          <w:numId w:val="10"/>
        </w:numPr>
        <w:ind w:left="426" w:hanging="426"/>
        <w:jc w:val="both"/>
        <w:rPr>
          <w:rFonts w:ascii="Arial" w:hAnsi="Arial" w:cs="Arial"/>
        </w:rPr>
      </w:pPr>
      <w:r>
        <w:rPr>
          <w:rFonts w:ascii="Arial" w:hAnsi="Arial" w:cs="Arial"/>
        </w:rPr>
        <w:t>V případě prodlení prodávajícího s odstraněním vad v záruční době ve lhůtě podle čl. VIII. odst. 4. této dohody je povinen prodávající uhradit kupujícímu smluvní pokutu ve výši 0,2 % z celkové ceny reklamovaného zboží včetně DPH za každý započatý kalendářní den prodlení, min. 500 Kč. Za neodstranění vad se považuje také nedodání náhradního zboží ve lhůtě určené pro odstranění vad dle čl. VIII. odst. 4. této dohody. Za neodstranění vad se považuje také nedodání nového bezvadného zboží ve lhůtě sjednané dle čl. VIII. odst. 6. této dohody.</w:t>
      </w:r>
    </w:p>
    <w:p w:rsidR="00C510A7" w:rsidRDefault="00C510A7" w:rsidP="00C510A7">
      <w:pPr>
        <w:pStyle w:val="Odstavecseseznamem"/>
        <w:ind w:left="426"/>
        <w:jc w:val="both"/>
        <w:rPr>
          <w:rFonts w:ascii="Arial" w:hAnsi="Arial" w:cs="Arial"/>
        </w:rPr>
      </w:pPr>
    </w:p>
    <w:p w:rsidR="00C510A7" w:rsidRPr="00CC7602" w:rsidRDefault="00C510A7" w:rsidP="00C510A7">
      <w:pPr>
        <w:pStyle w:val="Odstavecseseznamem"/>
        <w:numPr>
          <w:ilvl w:val="0"/>
          <w:numId w:val="10"/>
        </w:numPr>
        <w:ind w:left="426" w:hanging="426"/>
        <w:jc w:val="both"/>
        <w:rPr>
          <w:rFonts w:ascii="Arial" w:hAnsi="Arial" w:cs="Arial"/>
        </w:rPr>
      </w:pPr>
      <w:r w:rsidRPr="00CC7602">
        <w:rPr>
          <w:rFonts w:ascii="Arial" w:hAnsi="Arial" w:cs="Arial"/>
        </w:rPr>
        <w:t>Úhradou smluvní pokuty podle předchozích odstavců není dotčeno právo kupujícího na náhradu újmy v plné výši.</w:t>
      </w:r>
    </w:p>
    <w:p w:rsidR="00C510A7" w:rsidRDefault="00C510A7" w:rsidP="00C510A7">
      <w:pPr>
        <w:pStyle w:val="Odstavecseseznamem"/>
        <w:ind w:left="426"/>
        <w:jc w:val="both"/>
        <w:rPr>
          <w:rFonts w:ascii="Arial" w:hAnsi="Arial" w:cs="Arial"/>
        </w:rPr>
      </w:pPr>
    </w:p>
    <w:p w:rsidR="00C510A7" w:rsidRDefault="00C510A7" w:rsidP="00C510A7">
      <w:pPr>
        <w:pStyle w:val="Odstavecseseznamem"/>
        <w:numPr>
          <w:ilvl w:val="0"/>
          <w:numId w:val="10"/>
        </w:numPr>
        <w:ind w:left="426" w:hanging="426"/>
        <w:jc w:val="both"/>
        <w:rPr>
          <w:rFonts w:ascii="Arial" w:hAnsi="Arial" w:cs="Arial"/>
        </w:rPr>
      </w:pPr>
      <w:r>
        <w:rPr>
          <w:rFonts w:ascii="Arial" w:hAnsi="Arial" w:cs="Arial"/>
        </w:rPr>
        <w:lastRenderedPageBreak/>
        <w:t>Za porušení povinnosti mlčenlivosti specifikované v čl. XI. odst. 2. této dohody je prodávající povinen uhradit kupujícímu smluvní pokutu ve výši 10 000 Kč, a to za každý jednotlivý případ porušení povinnosti.</w:t>
      </w:r>
    </w:p>
    <w:p w:rsidR="00C510A7" w:rsidRDefault="00C510A7" w:rsidP="00C510A7">
      <w:pPr>
        <w:pStyle w:val="Odstavecseseznamem"/>
        <w:ind w:left="426"/>
        <w:jc w:val="both"/>
        <w:rPr>
          <w:rFonts w:ascii="Arial" w:hAnsi="Arial" w:cs="Arial"/>
        </w:rPr>
      </w:pPr>
    </w:p>
    <w:p w:rsidR="00C510A7" w:rsidRPr="00D1197C" w:rsidRDefault="00C510A7" w:rsidP="00C510A7">
      <w:pPr>
        <w:pStyle w:val="Odstavecseseznamem"/>
        <w:numPr>
          <w:ilvl w:val="0"/>
          <w:numId w:val="10"/>
        </w:numPr>
        <w:ind w:left="426" w:hanging="426"/>
        <w:jc w:val="both"/>
        <w:rPr>
          <w:rFonts w:ascii="Arial" w:hAnsi="Arial" w:cs="Arial"/>
        </w:rPr>
      </w:pPr>
      <w:r>
        <w:rPr>
          <w:rFonts w:ascii="Arial" w:hAnsi="Arial" w:cs="Arial"/>
        </w:rPr>
        <w:t>Pro vyúčtování úroku z prodlení dle čl. VII. odst. 4. této dohody a smluvních pokut dle tohoto článku, platí obdobně ustanovení čl. VII. odst. 1. – 3. této dohody.</w:t>
      </w:r>
    </w:p>
    <w:p w:rsidR="00C510A7" w:rsidRPr="009B10C4" w:rsidRDefault="00C510A7" w:rsidP="00C510A7">
      <w:pPr>
        <w:jc w:val="both"/>
        <w:rPr>
          <w:rFonts w:ascii="Arial" w:hAnsi="Arial" w:cs="Arial"/>
        </w:rPr>
      </w:pPr>
    </w:p>
    <w:p w:rsidR="00C510A7" w:rsidRPr="00D1197C" w:rsidRDefault="00C510A7" w:rsidP="00C510A7">
      <w:pPr>
        <w:pStyle w:val="Odstavecseseznamem"/>
        <w:numPr>
          <w:ilvl w:val="0"/>
          <w:numId w:val="10"/>
        </w:numPr>
        <w:ind w:left="426" w:hanging="426"/>
        <w:jc w:val="both"/>
        <w:rPr>
          <w:rFonts w:ascii="Arial" w:hAnsi="Arial" w:cs="Arial"/>
        </w:rPr>
      </w:pPr>
      <w:r w:rsidRPr="00D1197C">
        <w:rPr>
          <w:rFonts w:ascii="Arial" w:hAnsi="Arial" w:cs="Arial"/>
        </w:rPr>
        <w:t>Smluvní strany se dohodly, že kupující může započíst smluvní pokutu oproti pohledávce prodávajícího za převzaté zboží. Prodávající není oprávněn převést jakoukoliv pohledávku vůči kupujícímu na třetí osobu.</w:t>
      </w:r>
    </w:p>
    <w:p w:rsidR="00C510A7" w:rsidRDefault="00C510A7" w:rsidP="00C510A7">
      <w:pPr>
        <w:tabs>
          <w:tab w:val="left" w:pos="1134"/>
        </w:tabs>
        <w:ind w:left="709"/>
        <w:jc w:val="both"/>
        <w:outlineLvl w:val="0"/>
        <w:rPr>
          <w:rFonts w:ascii="Arial" w:hAnsi="Arial" w:cs="Arial"/>
          <w:b/>
        </w:rPr>
      </w:pPr>
    </w:p>
    <w:p w:rsidR="00C510A7" w:rsidRDefault="00C510A7" w:rsidP="00C510A7">
      <w:pPr>
        <w:tabs>
          <w:tab w:val="left" w:pos="1134"/>
        </w:tabs>
        <w:ind w:left="709"/>
        <w:jc w:val="both"/>
        <w:outlineLvl w:val="0"/>
        <w:rPr>
          <w:rFonts w:ascii="Arial" w:hAnsi="Arial" w:cs="Arial"/>
          <w:b/>
        </w:rPr>
      </w:pPr>
    </w:p>
    <w:p w:rsidR="00C510A7" w:rsidRDefault="00C510A7" w:rsidP="00C510A7">
      <w:pPr>
        <w:jc w:val="center"/>
        <w:outlineLvl w:val="0"/>
        <w:rPr>
          <w:rFonts w:ascii="Arial" w:hAnsi="Arial" w:cs="Arial"/>
          <w:b/>
        </w:rPr>
      </w:pPr>
      <w:r>
        <w:rPr>
          <w:rFonts w:ascii="Arial" w:hAnsi="Arial" w:cs="Arial"/>
          <w:b/>
        </w:rPr>
        <w:t xml:space="preserve">X. </w:t>
      </w:r>
    </w:p>
    <w:p w:rsidR="00C510A7" w:rsidRDefault="00C510A7" w:rsidP="00C510A7">
      <w:pPr>
        <w:jc w:val="center"/>
        <w:outlineLvl w:val="0"/>
        <w:rPr>
          <w:rFonts w:ascii="Arial" w:hAnsi="Arial" w:cs="Arial"/>
          <w:b/>
        </w:rPr>
      </w:pPr>
      <w:r>
        <w:rPr>
          <w:rFonts w:ascii="Arial" w:hAnsi="Arial" w:cs="Arial"/>
          <w:b/>
        </w:rPr>
        <w:t>Ukončení dohody</w:t>
      </w:r>
    </w:p>
    <w:p w:rsidR="00C510A7" w:rsidRPr="00932CF7" w:rsidRDefault="00C510A7" w:rsidP="00C510A7">
      <w:pPr>
        <w:pStyle w:val="NADPISCENTR"/>
        <w:keepNext w:val="0"/>
        <w:keepLines w:val="0"/>
        <w:overflowPunct/>
        <w:autoSpaceDE/>
        <w:autoSpaceDN/>
        <w:adjustRightInd/>
        <w:spacing w:before="0" w:after="0"/>
        <w:textAlignment w:val="auto"/>
        <w:outlineLvl w:val="0"/>
        <w:rPr>
          <w:rFonts w:ascii="Arial" w:hAnsi="Arial" w:cs="Arial"/>
          <w:sz w:val="24"/>
          <w:szCs w:val="24"/>
        </w:rPr>
      </w:pPr>
    </w:p>
    <w:p w:rsidR="00C510A7" w:rsidRDefault="00C510A7" w:rsidP="00C510A7">
      <w:pPr>
        <w:pStyle w:val="Odstavecseseznamem"/>
        <w:numPr>
          <w:ilvl w:val="0"/>
          <w:numId w:val="11"/>
        </w:numPr>
        <w:ind w:left="426" w:hanging="426"/>
        <w:jc w:val="both"/>
        <w:rPr>
          <w:rFonts w:ascii="Arial" w:hAnsi="Arial" w:cs="Arial"/>
        </w:rPr>
      </w:pPr>
      <w:r>
        <w:rPr>
          <w:rFonts w:ascii="Arial" w:hAnsi="Arial" w:cs="Arial"/>
        </w:rPr>
        <w:t>Dohodu lze ukončit, kromě uplynutí doby, na kterou byla sjednána dle</w:t>
      </w:r>
      <w:r>
        <w:rPr>
          <w:rFonts w:ascii="Arial" w:hAnsi="Arial" w:cs="Arial"/>
        </w:rPr>
        <w:br/>
        <w:t>čl. XII. odst. 3. této dohody, i výpovědí s tříměsíční dobou, kterou může dát kterákoliv ze smluvních stran.</w:t>
      </w:r>
    </w:p>
    <w:p w:rsidR="00C510A7" w:rsidRDefault="00C510A7" w:rsidP="00C510A7">
      <w:pPr>
        <w:pStyle w:val="Odstavecseseznamem"/>
        <w:ind w:left="426"/>
        <w:jc w:val="both"/>
        <w:rPr>
          <w:rFonts w:ascii="Arial" w:hAnsi="Arial" w:cs="Arial"/>
        </w:rPr>
      </w:pPr>
    </w:p>
    <w:p w:rsidR="00C510A7" w:rsidRDefault="00C510A7" w:rsidP="00C510A7">
      <w:pPr>
        <w:pStyle w:val="Odstavecseseznamem"/>
        <w:numPr>
          <w:ilvl w:val="0"/>
          <w:numId w:val="11"/>
        </w:numPr>
        <w:ind w:left="426" w:hanging="426"/>
        <w:jc w:val="both"/>
        <w:rPr>
          <w:rFonts w:ascii="Arial" w:hAnsi="Arial" w:cs="Arial"/>
        </w:rPr>
      </w:pPr>
      <w:r>
        <w:rPr>
          <w:rFonts w:ascii="Arial" w:hAnsi="Arial" w:cs="Arial"/>
        </w:rPr>
        <w:t>Výpovědní lhůta počíná běžet prvého dne následujícího měsíce po doručení výpovědi druhé smluvní straně.</w:t>
      </w:r>
    </w:p>
    <w:p w:rsidR="00C510A7" w:rsidRPr="009B10C4" w:rsidRDefault="00C510A7" w:rsidP="00C510A7">
      <w:pPr>
        <w:pStyle w:val="Odstavecseseznamem"/>
        <w:ind w:left="426"/>
        <w:jc w:val="both"/>
        <w:rPr>
          <w:rFonts w:ascii="Arial" w:hAnsi="Arial" w:cs="Arial"/>
        </w:rPr>
      </w:pPr>
    </w:p>
    <w:p w:rsidR="00C510A7" w:rsidRPr="00932CF7" w:rsidRDefault="00C510A7" w:rsidP="00C510A7">
      <w:pPr>
        <w:pStyle w:val="Odstavecseseznamem"/>
        <w:numPr>
          <w:ilvl w:val="0"/>
          <w:numId w:val="11"/>
        </w:numPr>
        <w:ind w:left="426" w:hanging="426"/>
        <w:jc w:val="both"/>
        <w:rPr>
          <w:rFonts w:ascii="Arial" w:hAnsi="Arial" w:cs="Arial"/>
        </w:rPr>
      </w:pPr>
      <w:r w:rsidRPr="00932CF7">
        <w:rPr>
          <w:rFonts w:ascii="Arial" w:hAnsi="Arial" w:cs="Arial"/>
        </w:rPr>
        <w:t xml:space="preserve">Kupující </w:t>
      </w:r>
      <w:r>
        <w:rPr>
          <w:rFonts w:ascii="Arial" w:hAnsi="Arial" w:cs="Arial"/>
        </w:rPr>
        <w:t xml:space="preserve">je oprávněn </w:t>
      </w:r>
      <w:r w:rsidRPr="00932CF7">
        <w:rPr>
          <w:rFonts w:ascii="Arial" w:hAnsi="Arial" w:cs="Arial"/>
        </w:rPr>
        <w:t xml:space="preserve">odstoupit od </w:t>
      </w:r>
      <w:r>
        <w:rPr>
          <w:rFonts w:ascii="Arial" w:hAnsi="Arial" w:cs="Arial"/>
        </w:rPr>
        <w:t>dohod</w:t>
      </w:r>
      <w:r w:rsidRPr="00932CF7">
        <w:rPr>
          <w:rFonts w:ascii="Arial" w:hAnsi="Arial" w:cs="Arial"/>
        </w:rPr>
        <w:t>y, jestliže prodávající podá insolvenční návrh ve smyslu zákona č. 182/2006 Sb., insolvenčního zákona (dále jen „insolvenční zákon“), ve znění pozdějších předpisů, insolvenční soud nerozhodne</w:t>
      </w:r>
      <w:r>
        <w:rPr>
          <w:rFonts w:ascii="Arial" w:hAnsi="Arial" w:cs="Arial"/>
        </w:rPr>
        <w:t xml:space="preserve"> </w:t>
      </w:r>
      <w:r w:rsidRPr="00932CF7">
        <w:rPr>
          <w:rFonts w:ascii="Arial" w:hAnsi="Arial" w:cs="Arial"/>
        </w:rPr>
        <w:t>o insolvenčním návrhu na prodávajícího do 3 měsíců ode dne zahájení insolvenčního řízení, insolvenční soud vydá rozhodnutí o úpadku prodávajícího ve smyslu § 136 insolvenčního zákona, insolvenční soud zamítne insolvenční návrh pro nedostatek majetku prodávajícího, insolvenční soud prohlásí konkurz na majetek prodávajícího nebo pokud prodávajícího vstoupil do likvidace.</w:t>
      </w:r>
    </w:p>
    <w:p w:rsidR="00C510A7" w:rsidRPr="00932CF7" w:rsidRDefault="00C510A7" w:rsidP="00C510A7">
      <w:pPr>
        <w:pStyle w:val="Odstavecseseznamem"/>
        <w:ind w:left="426"/>
        <w:jc w:val="both"/>
        <w:rPr>
          <w:rFonts w:ascii="Arial" w:hAnsi="Arial" w:cs="Arial"/>
        </w:rPr>
      </w:pPr>
    </w:p>
    <w:p w:rsidR="00C510A7" w:rsidRPr="00932CF7" w:rsidRDefault="00C510A7" w:rsidP="00C510A7">
      <w:pPr>
        <w:pStyle w:val="Odstavecseseznamem"/>
        <w:numPr>
          <w:ilvl w:val="0"/>
          <w:numId w:val="11"/>
        </w:numPr>
        <w:ind w:left="426" w:hanging="426"/>
        <w:jc w:val="both"/>
        <w:rPr>
          <w:rFonts w:ascii="Arial" w:hAnsi="Arial" w:cs="Arial"/>
        </w:rPr>
      </w:pPr>
      <w:r w:rsidRPr="000255FF">
        <w:rPr>
          <w:rFonts w:ascii="Arial" w:hAnsi="Arial" w:cs="Arial"/>
        </w:rPr>
        <w:t xml:space="preserve">Kupující </w:t>
      </w:r>
      <w:r>
        <w:rPr>
          <w:rFonts w:ascii="Arial" w:hAnsi="Arial" w:cs="Arial"/>
        </w:rPr>
        <w:t xml:space="preserve">je oprávněn </w:t>
      </w:r>
      <w:r w:rsidRPr="000255FF">
        <w:rPr>
          <w:rFonts w:ascii="Arial" w:hAnsi="Arial" w:cs="Arial"/>
        </w:rPr>
        <w:t xml:space="preserve">odstoupit od </w:t>
      </w:r>
      <w:r>
        <w:rPr>
          <w:rFonts w:ascii="Arial" w:hAnsi="Arial" w:cs="Arial"/>
        </w:rPr>
        <w:t>dohody</w:t>
      </w:r>
      <w:r w:rsidRPr="000255FF">
        <w:rPr>
          <w:rFonts w:ascii="Arial" w:hAnsi="Arial" w:cs="Arial"/>
        </w:rPr>
        <w:t>, jestliže prodávající</w:t>
      </w:r>
      <w:r>
        <w:rPr>
          <w:rFonts w:ascii="Arial" w:hAnsi="Arial" w:cs="Arial"/>
        </w:rPr>
        <w:t xml:space="preserve"> je v prodlení s dodáním zboží dle dílčí objednávky více než 30 dnů.</w:t>
      </w:r>
    </w:p>
    <w:p w:rsidR="00C510A7" w:rsidRDefault="00C510A7" w:rsidP="00C510A7">
      <w:pPr>
        <w:outlineLvl w:val="0"/>
        <w:rPr>
          <w:rFonts w:ascii="Arial" w:hAnsi="Arial" w:cs="Arial"/>
          <w:b/>
        </w:rPr>
      </w:pPr>
    </w:p>
    <w:p w:rsidR="00C510A7" w:rsidRPr="00932CF7" w:rsidRDefault="00C510A7" w:rsidP="00C510A7">
      <w:pPr>
        <w:outlineLvl w:val="0"/>
        <w:rPr>
          <w:rFonts w:ascii="Arial" w:hAnsi="Arial" w:cs="Arial"/>
          <w:b/>
        </w:rPr>
      </w:pPr>
    </w:p>
    <w:p w:rsidR="00C510A7" w:rsidRDefault="00C510A7" w:rsidP="00C510A7">
      <w:pPr>
        <w:jc w:val="center"/>
        <w:outlineLvl w:val="0"/>
        <w:rPr>
          <w:rFonts w:ascii="Arial" w:hAnsi="Arial" w:cs="Arial"/>
          <w:b/>
        </w:rPr>
      </w:pPr>
      <w:r>
        <w:rPr>
          <w:rFonts w:ascii="Arial" w:hAnsi="Arial" w:cs="Arial"/>
          <w:b/>
        </w:rPr>
        <w:t>XI.</w:t>
      </w:r>
    </w:p>
    <w:p w:rsidR="00C510A7" w:rsidRDefault="00C510A7" w:rsidP="00C510A7">
      <w:pPr>
        <w:jc w:val="center"/>
        <w:outlineLvl w:val="0"/>
        <w:rPr>
          <w:rFonts w:ascii="Arial" w:hAnsi="Arial" w:cs="Arial"/>
          <w:b/>
        </w:rPr>
      </w:pPr>
      <w:r>
        <w:rPr>
          <w:rFonts w:ascii="Arial" w:hAnsi="Arial" w:cs="Arial"/>
          <w:b/>
        </w:rPr>
        <w:t>Další ujednání</w:t>
      </w:r>
    </w:p>
    <w:p w:rsidR="00C510A7" w:rsidRPr="00932CF7" w:rsidRDefault="00C510A7" w:rsidP="00C510A7">
      <w:pPr>
        <w:jc w:val="center"/>
        <w:outlineLvl w:val="0"/>
        <w:rPr>
          <w:rFonts w:ascii="Arial" w:hAnsi="Arial" w:cs="Arial"/>
          <w:b/>
        </w:rPr>
      </w:pPr>
    </w:p>
    <w:p w:rsidR="00C510A7" w:rsidRPr="009B10C4" w:rsidRDefault="00C510A7" w:rsidP="00C510A7">
      <w:pPr>
        <w:pStyle w:val="Odstavecseseznamem"/>
        <w:ind w:left="426"/>
        <w:jc w:val="both"/>
        <w:rPr>
          <w:rFonts w:ascii="Arial" w:hAnsi="Arial" w:cs="Arial"/>
        </w:rPr>
      </w:pPr>
    </w:p>
    <w:p w:rsidR="00C510A7" w:rsidRPr="009B10C4" w:rsidRDefault="00C510A7" w:rsidP="00C510A7">
      <w:pPr>
        <w:pStyle w:val="Odstavecseseznamem"/>
        <w:numPr>
          <w:ilvl w:val="0"/>
          <w:numId w:val="12"/>
        </w:numPr>
        <w:ind w:left="426" w:hanging="426"/>
        <w:jc w:val="both"/>
        <w:rPr>
          <w:rFonts w:ascii="Arial" w:hAnsi="Arial" w:cs="Arial"/>
        </w:rPr>
      </w:pPr>
      <w:r>
        <w:rPr>
          <w:rFonts w:ascii="Arial" w:hAnsi="Arial" w:cs="Arial"/>
        </w:rPr>
        <w:t>Prodávající se zavazuje během dodání prodávaného zboží i po jeho dodání kupujícímu, zachovávat mlčenlivost o všech skutečnostech, o kterých se dozví od kupujícího v souvislosti s plněním dohody, a které nejsou veřejně známy.</w:t>
      </w:r>
    </w:p>
    <w:p w:rsidR="00C510A7" w:rsidRPr="007F6933" w:rsidRDefault="00C510A7" w:rsidP="00C510A7">
      <w:pPr>
        <w:pStyle w:val="Odstavecseseznamem"/>
        <w:ind w:left="426"/>
        <w:jc w:val="both"/>
        <w:rPr>
          <w:rFonts w:ascii="Arial" w:hAnsi="Arial" w:cs="Arial"/>
        </w:rPr>
      </w:pPr>
      <w:r>
        <w:rPr>
          <w:rFonts w:ascii="Arial" w:hAnsi="Arial" w:cs="Arial"/>
        </w:rPr>
        <w:tab/>
      </w:r>
    </w:p>
    <w:p w:rsidR="00C510A7" w:rsidRDefault="00C510A7" w:rsidP="00C510A7">
      <w:pPr>
        <w:pStyle w:val="Odstavecseseznamem"/>
        <w:numPr>
          <w:ilvl w:val="0"/>
          <w:numId w:val="12"/>
        </w:numPr>
        <w:ind w:left="426" w:hanging="426"/>
        <w:jc w:val="both"/>
        <w:rPr>
          <w:rFonts w:ascii="Arial" w:hAnsi="Arial" w:cs="Arial"/>
        </w:rPr>
      </w:pPr>
      <w:r>
        <w:rPr>
          <w:rFonts w:ascii="Arial" w:hAnsi="Arial" w:cs="Arial"/>
        </w:rPr>
        <w:t>Prodávající je podle § 2 písm. e) zákona č. 320/2001 Sb., o finanční kontrole ve veřejné správě a o změně některých zákonů, v platném znění, osobou povinnou spolupůsobit při výkonu finanční kontroly prováděné v souvislosti s úhradou zboží nebo služeb z veřejných výdajů.</w:t>
      </w:r>
    </w:p>
    <w:p w:rsidR="00C510A7" w:rsidRPr="009B10C4" w:rsidRDefault="00C510A7" w:rsidP="00C510A7">
      <w:pPr>
        <w:pStyle w:val="Odstavecseseznamem"/>
        <w:ind w:left="426"/>
        <w:jc w:val="both"/>
        <w:rPr>
          <w:rFonts w:ascii="Arial" w:hAnsi="Arial" w:cs="Arial"/>
        </w:rPr>
      </w:pPr>
    </w:p>
    <w:p w:rsidR="00C510A7" w:rsidRDefault="00C510A7" w:rsidP="00C510A7">
      <w:pPr>
        <w:pStyle w:val="Odstavecseseznamem"/>
        <w:numPr>
          <w:ilvl w:val="0"/>
          <w:numId w:val="12"/>
        </w:numPr>
        <w:ind w:left="426" w:hanging="426"/>
        <w:jc w:val="both"/>
        <w:rPr>
          <w:rFonts w:ascii="Arial" w:hAnsi="Arial" w:cs="Arial"/>
        </w:rPr>
      </w:pPr>
      <w:r>
        <w:rPr>
          <w:rFonts w:ascii="Arial" w:hAnsi="Arial" w:cs="Arial"/>
        </w:rPr>
        <w:lastRenderedPageBreak/>
        <w:t>Smluvní strany se dohodly, že veškeré právní jednání činěné podle této dohody, mohou být doručovány poštou, prostřednictvím datové schránky nebo e-mailem, vždy však tak, aby bylo možné zajistit výkaz o doručení písemnosti druhé smluvní straně, popř. odepření přijetí.</w:t>
      </w:r>
    </w:p>
    <w:p w:rsidR="00C510A7" w:rsidRPr="009B10C4" w:rsidRDefault="00C510A7" w:rsidP="00C510A7">
      <w:pPr>
        <w:pStyle w:val="Odstavecseseznamem"/>
        <w:ind w:left="426"/>
        <w:jc w:val="both"/>
        <w:rPr>
          <w:rFonts w:ascii="Arial" w:hAnsi="Arial" w:cs="Arial"/>
        </w:rPr>
      </w:pPr>
    </w:p>
    <w:p w:rsidR="00C510A7" w:rsidRPr="00A303D3" w:rsidRDefault="00C510A7" w:rsidP="00C510A7">
      <w:pPr>
        <w:pStyle w:val="Odstavecseseznamem"/>
        <w:numPr>
          <w:ilvl w:val="0"/>
          <w:numId w:val="12"/>
        </w:numPr>
        <w:ind w:left="426" w:hanging="426"/>
        <w:jc w:val="both"/>
        <w:rPr>
          <w:rFonts w:ascii="Arial" w:hAnsi="Arial" w:cs="Arial"/>
        </w:rPr>
      </w:pPr>
      <w:r w:rsidRPr="00F5637D">
        <w:rPr>
          <w:rFonts w:ascii="Arial" w:hAnsi="Arial" w:cs="Arial"/>
        </w:rPr>
        <w:t>Prodávající si je vědom zákonné povinnosti kupujícího uveřejnit na svém elektronickém profilu tut</w:t>
      </w:r>
      <w:r w:rsidRPr="00CA143C">
        <w:rPr>
          <w:rFonts w:ascii="Arial" w:hAnsi="Arial" w:cs="Arial"/>
        </w:rPr>
        <w:t xml:space="preserve">o </w:t>
      </w:r>
      <w:r>
        <w:rPr>
          <w:rFonts w:ascii="Arial" w:hAnsi="Arial" w:cs="Arial"/>
        </w:rPr>
        <w:t>dohodu</w:t>
      </w:r>
      <w:r w:rsidRPr="00CA143C">
        <w:rPr>
          <w:rFonts w:ascii="Arial" w:hAnsi="Arial" w:cs="Arial"/>
        </w:rPr>
        <w:t xml:space="preserve"> včetně všech </w:t>
      </w:r>
      <w:r>
        <w:rPr>
          <w:rFonts w:ascii="Arial" w:hAnsi="Arial" w:cs="Arial"/>
        </w:rPr>
        <w:t>jejích případných změn a </w:t>
      </w:r>
      <w:r w:rsidRPr="00CA143C">
        <w:rPr>
          <w:rFonts w:ascii="Arial" w:hAnsi="Arial" w:cs="Arial"/>
        </w:rPr>
        <w:t xml:space="preserve">dodatků, výši skutečně uhrazené ceny za plnění této </w:t>
      </w:r>
      <w:r>
        <w:rPr>
          <w:rFonts w:ascii="Arial" w:hAnsi="Arial" w:cs="Arial"/>
        </w:rPr>
        <w:t>dohody</w:t>
      </w:r>
      <w:r w:rsidRPr="00CA143C">
        <w:rPr>
          <w:rFonts w:ascii="Arial" w:hAnsi="Arial" w:cs="Arial"/>
        </w:rPr>
        <w:t xml:space="preserve"> a seznam </w:t>
      </w:r>
      <w:r>
        <w:rPr>
          <w:rFonts w:ascii="Arial" w:hAnsi="Arial" w:cs="Arial"/>
        </w:rPr>
        <w:t>pod</w:t>
      </w:r>
      <w:r w:rsidRPr="00CA143C">
        <w:rPr>
          <w:rFonts w:ascii="Arial" w:hAnsi="Arial" w:cs="Arial"/>
        </w:rPr>
        <w:t>dodavatelů</w:t>
      </w:r>
      <w:r>
        <w:rPr>
          <w:rFonts w:ascii="Arial" w:hAnsi="Arial" w:cs="Arial"/>
        </w:rPr>
        <w:t>.</w:t>
      </w:r>
      <w:r>
        <w:rPr>
          <w:rFonts w:ascii="Arial" w:hAnsi="Arial" w:cs="Arial"/>
          <w:color w:val="FF0000"/>
        </w:rPr>
        <w:t xml:space="preserve"> </w:t>
      </w:r>
    </w:p>
    <w:p w:rsidR="00C510A7" w:rsidRPr="00A303D3" w:rsidRDefault="00C510A7" w:rsidP="00C510A7">
      <w:pPr>
        <w:pStyle w:val="Odstavecseseznamem"/>
        <w:rPr>
          <w:rFonts w:ascii="Arial" w:hAnsi="Arial" w:cs="Arial"/>
          <w:color w:val="FF0000"/>
        </w:rPr>
      </w:pPr>
    </w:p>
    <w:p w:rsidR="00C510A7" w:rsidRPr="00A303D3" w:rsidRDefault="00C510A7" w:rsidP="00C510A7">
      <w:pPr>
        <w:pStyle w:val="Odstavecseseznamem"/>
        <w:numPr>
          <w:ilvl w:val="0"/>
          <w:numId w:val="12"/>
        </w:numPr>
        <w:ind w:left="426" w:hanging="426"/>
        <w:jc w:val="both"/>
        <w:rPr>
          <w:rFonts w:ascii="Arial" w:hAnsi="Arial" w:cs="Arial"/>
        </w:rPr>
      </w:pPr>
      <w:r>
        <w:rPr>
          <w:rFonts w:ascii="Arial" w:hAnsi="Arial" w:cs="Arial"/>
        </w:rPr>
        <w:t>Dohoda</w:t>
      </w:r>
      <w:r w:rsidRPr="00A303D3">
        <w:rPr>
          <w:rFonts w:ascii="Arial" w:hAnsi="Arial" w:cs="Arial"/>
        </w:rPr>
        <w:t xml:space="preserve"> včetně všech jejích případných změn a dodatků bude zveřejněna v souladu se zákonem č. 340/2015 Sb. v Registru smluv.</w:t>
      </w:r>
    </w:p>
    <w:p w:rsidR="00C510A7" w:rsidRDefault="00C510A7" w:rsidP="00C510A7">
      <w:pPr>
        <w:pStyle w:val="Odstavecseseznamem"/>
        <w:rPr>
          <w:rFonts w:ascii="Arial" w:hAnsi="Arial" w:cs="Arial"/>
        </w:rPr>
      </w:pPr>
    </w:p>
    <w:p w:rsidR="00C510A7" w:rsidRDefault="00C510A7" w:rsidP="00C510A7">
      <w:pPr>
        <w:pStyle w:val="Odstavecseseznamem"/>
        <w:rPr>
          <w:rFonts w:ascii="Arial" w:hAnsi="Arial" w:cs="Arial"/>
        </w:rPr>
      </w:pPr>
    </w:p>
    <w:p w:rsidR="00C510A7" w:rsidRDefault="00C510A7" w:rsidP="00C510A7">
      <w:pPr>
        <w:jc w:val="center"/>
        <w:outlineLvl w:val="0"/>
        <w:rPr>
          <w:rFonts w:ascii="Arial" w:hAnsi="Arial" w:cs="Arial"/>
          <w:b/>
        </w:rPr>
      </w:pPr>
      <w:r>
        <w:rPr>
          <w:rFonts w:ascii="Arial" w:hAnsi="Arial" w:cs="Arial"/>
          <w:b/>
        </w:rPr>
        <w:t>XII.</w:t>
      </w:r>
    </w:p>
    <w:p w:rsidR="00C510A7" w:rsidRDefault="00C510A7" w:rsidP="00C510A7">
      <w:pPr>
        <w:jc w:val="center"/>
        <w:outlineLvl w:val="0"/>
        <w:rPr>
          <w:rFonts w:ascii="Arial" w:hAnsi="Arial" w:cs="Arial"/>
          <w:b/>
        </w:rPr>
      </w:pPr>
      <w:r>
        <w:rPr>
          <w:rFonts w:ascii="Arial" w:hAnsi="Arial" w:cs="Arial"/>
          <w:b/>
        </w:rPr>
        <w:t>Závěrečná ujednání</w:t>
      </w:r>
    </w:p>
    <w:p w:rsidR="00C510A7" w:rsidRDefault="00C510A7" w:rsidP="00C510A7">
      <w:pPr>
        <w:jc w:val="both"/>
        <w:outlineLvl w:val="0"/>
        <w:rPr>
          <w:rFonts w:ascii="Arial" w:hAnsi="Arial" w:cs="Arial"/>
        </w:rPr>
      </w:pPr>
    </w:p>
    <w:p w:rsidR="00C510A7" w:rsidRDefault="00C510A7" w:rsidP="00C510A7">
      <w:pPr>
        <w:pStyle w:val="Odstavecseseznamem"/>
        <w:numPr>
          <w:ilvl w:val="0"/>
          <w:numId w:val="13"/>
        </w:numPr>
        <w:ind w:left="426" w:hanging="426"/>
        <w:jc w:val="both"/>
        <w:rPr>
          <w:rFonts w:ascii="Arial" w:hAnsi="Arial" w:cs="Arial"/>
        </w:rPr>
      </w:pPr>
      <w:r>
        <w:rPr>
          <w:rFonts w:ascii="Arial" w:hAnsi="Arial" w:cs="Arial"/>
        </w:rPr>
        <w:t>Vztahy, které nejsou v této dohodě zvlášť upraveny, se řídí právním řádem České republiky, zejména občanským zákoníkem. Všechny lhůty sjednané ve dnech se rozumí v kalendářních dnech.</w:t>
      </w:r>
    </w:p>
    <w:p w:rsidR="00C510A7" w:rsidRDefault="00C510A7" w:rsidP="00C510A7">
      <w:pPr>
        <w:pStyle w:val="Odstavecseseznamem"/>
        <w:ind w:left="426"/>
        <w:jc w:val="both"/>
        <w:rPr>
          <w:rFonts w:ascii="Arial" w:hAnsi="Arial" w:cs="Arial"/>
        </w:rPr>
      </w:pPr>
    </w:p>
    <w:p w:rsidR="00C510A7" w:rsidRDefault="00C510A7" w:rsidP="00C510A7">
      <w:pPr>
        <w:pStyle w:val="Odstavecseseznamem"/>
        <w:numPr>
          <w:ilvl w:val="0"/>
          <w:numId w:val="13"/>
        </w:numPr>
        <w:ind w:left="426" w:hanging="426"/>
        <w:jc w:val="both"/>
        <w:rPr>
          <w:rFonts w:ascii="Arial" w:hAnsi="Arial" w:cs="Arial"/>
        </w:rPr>
      </w:pPr>
      <w:r w:rsidRPr="00D31FC2">
        <w:rPr>
          <w:rFonts w:ascii="Arial" w:hAnsi="Arial" w:cs="Arial"/>
        </w:rPr>
        <w:t xml:space="preserve">Za smluvní strany jsou ve věcech </w:t>
      </w:r>
      <w:r>
        <w:rPr>
          <w:rFonts w:ascii="Arial" w:hAnsi="Arial" w:cs="Arial"/>
        </w:rPr>
        <w:t>této dohody oprávnění jednat:</w:t>
      </w:r>
    </w:p>
    <w:p w:rsidR="00C510A7" w:rsidRPr="00D31FC2" w:rsidRDefault="00C510A7" w:rsidP="00C510A7">
      <w:pPr>
        <w:pStyle w:val="Odstavecseseznamem"/>
        <w:ind w:left="426"/>
        <w:jc w:val="both"/>
        <w:rPr>
          <w:rFonts w:ascii="Arial" w:hAnsi="Arial" w:cs="Arial"/>
        </w:rPr>
      </w:pPr>
    </w:p>
    <w:p w:rsidR="00C510A7" w:rsidRPr="009B10C4" w:rsidRDefault="00C510A7" w:rsidP="00C510A7">
      <w:pPr>
        <w:spacing w:after="160" w:line="259" w:lineRule="auto"/>
        <w:ind w:left="1440" w:hanging="1014"/>
        <w:jc w:val="both"/>
        <w:rPr>
          <w:rFonts w:ascii="Arial" w:hAnsi="Arial" w:cs="Arial"/>
        </w:rPr>
      </w:pPr>
      <w:r w:rsidRPr="009B1490">
        <w:rPr>
          <w:rFonts w:ascii="Arial" w:hAnsi="Arial" w:cs="Arial"/>
          <w:u w:val="single"/>
        </w:rPr>
        <w:t>za kupujícího</w:t>
      </w:r>
      <w:r w:rsidRPr="009B10C4">
        <w:rPr>
          <w:rFonts w:ascii="Arial" w:hAnsi="Arial" w:cs="Arial"/>
        </w:rPr>
        <w:t xml:space="preserve">: </w:t>
      </w:r>
    </w:p>
    <w:p w:rsidR="00C510A7" w:rsidRPr="004C6EA5" w:rsidRDefault="00C510A7" w:rsidP="00C510A7">
      <w:pPr>
        <w:pStyle w:val="Odstavecseseznamem"/>
        <w:numPr>
          <w:ilvl w:val="0"/>
          <w:numId w:val="14"/>
        </w:numPr>
        <w:tabs>
          <w:tab w:val="left" w:pos="4320"/>
        </w:tabs>
        <w:spacing w:line="276" w:lineRule="auto"/>
        <w:ind w:left="851" w:hanging="425"/>
        <w:rPr>
          <w:rFonts w:ascii="Arial" w:hAnsi="Arial" w:cs="Arial"/>
        </w:rPr>
      </w:pPr>
      <w:r w:rsidRPr="00ED01EE">
        <w:rPr>
          <w:rFonts w:ascii="Arial" w:hAnsi="Arial" w:cs="Arial"/>
          <w:b/>
        </w:rPr>
        <w:t xml:space="preserve">Ing. Pavel </w:t>
      </w:r>
      <w:proofErr w:type="spellStart"/>
      <w:r w:rsidRPr="00ED01EE">
        <w:rPr>
          <w:rFonts w:ascii="Arial" w:hAnsi="Arial" w:cs="Arial"/>
          <w:b/>
        </w:rPr>
        <w:t>Skřička</w:t>
      </w:r>
      <w:proofErr w:type="spellEnd"/>
      <w:r w:rsidRPr="00ED01EE">
        <w:rPr>
          <w:rFonts w:ascii="Arial" w:hAnsi="Arial" w:cs="Arial"/>
          <w:b/>
        </w:rPr>
        <w:t>, MBA</w:t>
      </w:r>
      <w:r w:rsidRPr="004C6EA5">
        <w:rPr>
          <w:rFonts w:ascii="Arial" w:hAnsi="Arial" w:cs="Arial"/>
        </w:rPr>
        <w:t>,</w:t>
      </w:r>
    </w:p>
    <w:p w:rsidR="00C510A7" w:rsidRDefault="00C510A7" w:rsidP="00C510A7">
      <w:pPr>
        <w:pStyle w:val="Odstavecseseznamem"/>
        <w:tabs>
          <w:tab w:val="left" w:pos="4320"/>
        </w:tabs>
        <w:spacing w:line="276" w:lineRule="auto"/>
        <w:ind w:left="851" w:hanging="425"/>
        <w:rPr>
          <w:rFonts w:ascii="Arial" w:hAnsi="Arial" w:cs="Arial"/>
        </w:rPr>
      </w:pPr>
      <w:r>
        <w:rPr>
          <w:rFonts w:ascii="Arial" w:hAnsi="Arial" w:cs="Arial"/>
        </w:rPr>
        <w:tab/>
      </w:r>
      <w:r w:rsidRPr="00ED01EE">
        <w:rPr>
          <w:rFonts w:ascii="Arial" w:hAnsi="Arial" w:cs="Arial"/>
        </w:rPr>
        <w:t>náměstek pro ekonomku, investice a zotavovny Vězeňské služby ČR</w:t>
      </w:r>
      <w:r>
        <w:rPr>
          <w:rFonts w:ascii="Arial" w:hAnsi="Arial" w:cs="Arial"/>
        </w:rPr>
        <w:t xml:space="preserve">, </w:t>
      </w:r>
    </w:p>
    <w:p w:rsidR="00C510A7" w:rsidRPr="00ED01EE" w:rsidRDefault="00C510A7" w:rsidP="00C510A7">
      <w:pPr>
        <w:ind w:left="851" w:hanging="425"/>
      </w:pPr>
      <w:r>
        <w:rPr>
          <w:rFonts w:ascii="Arial" w:hAnsi="Arial" w:cs="Arial"/>
        </w:rPr>
        <w:tab/>
      </w:r>
      <w:r w:rsidRPr="00D2784B">
        <w:rPr>
          <w:rFonts w:ascii="Arial" w:hAnsi="Arial" w:cs="Arial"/>
        </w:rPr>
        <w:t xml:space="preserve">tel. </w:t>
      </w:r>
      <w:r>
        <w:rPr>
          <w:rFonts w:ascii="Arial" w:hAnsi="Arial" w:cs="Arial"/>
        </w:rPr>
        <w:t>244 024 408</w:t>
      </w:r>
      <w:r w:rsidRPr="00D2784B">
        <w:rPr>
          <w:rFonts w:ascii="Arial" w:hAnsi="Arial" w:cs="Arial"/>
        </w:rPr>
        <w:t xml:space="preserve">, email: </w:t>
      </w:r>
      <w:hyperlink r:id="rId8" w:history="1">
        <w:r w:rsidRPr="0064462A">
          <w:rPr>
            <w:rStyle w:val="Hypertextovodkaz"/>
            <w:rFonts w:ascii="Arial" w:hAnsi="Arial" w:cs="Arial"/>
          </w:rPr>
          <w:t>pskricka@grvs.justice.cz</w:t>
        </w:r>
      </w:hyperlink>
      <w:r>
        <w:rPr>
          <w:rFonts w:ascii="Arial" w:hAnsi="Arial" w:cs="Arial"/>
        </w:rPr>
        <w:t>,</w:t>
      </w:r>
      <w:r>
        <w:t xml:space="preserve"> </w:t>
      </w:r>
    </w:p>
    <w:p w:rsidR="00C510A7" w:rsidRPr="00D31FC2" w:rsidRDefault="00C510A7" w:rsidP="00C510A7">
      <w:pPr>
        <w:pStyle w:val="Odstavecseseznamem"/>
        <w:tabs>
          <w:tab w:val="left" w:pos="4320"/>
        </w:tabs>
        <w:spacing w:line="276" w:lineRule="auto"/>
        <w:ind w:left="851" w:hanging="425"/>
        <w:rPr>
          <w:rStyle w:val="Hypertextovodkaz"/>
          <w:rFonts w:ascii="Arial" w:hAnsi="Arial" w:cs="Arial"/>
        </w:rPr>
      </w:pPr>
      <w:r>
        <w:rPr>
          <w:rStyle w:val="Hypertextovodkaz"/>
          <w:rFonts w:ascii="Arial" w:hAnsi="Arial" w:cs="Arial"/>
        </w:rPr>
        <w:tab/>
        <w:t>– ve věcech podpisu dohody a realizace dílčích objednávek,</w:t>
      </w:r>
    </w:p>
    <w:p w:rsidR="00C510A7" w:rsidRPr="003321DB" w:rsidRDefault="00C510A7" w:rsidP="00C510A7">
      <w:pPr>
        <w:pStyle w:val="Odstavecseseznamem"/>
        <w:tabs>
          <w:tab w:val="left" w:pos="851"/>
        </w:tabs>
        <w:spacing w:line="259" w:lineRule="auto"/>
        <w:ind w:left="851" w:hanging="426"/>
        <w:jc w:val="both"/>
        <w:rPr>
          <w:rFonts w:ascii="Arial" w:hAnsi="Arial" w:cs="Arial"/>
        </w:rPr>
      </w:pPr>
    </w:p>
    <w:p w:rsidR="00C510A7" w:rsidRDefault="00C510A7" w:rsidP="00C510A7">
      <w:pPr>
        <w:pStyle w:val="Odstavecseseznamem"/>
        <w:numPr>
          <w:ilvl w:val="0"/>
          <w:numId w:val="14"/>
        </w:numPr>
        <w:spacing w:line="276" w:lineRule="auto"/>
        <w:ind w:left="851" w:hanging="426"/>
        <w:jc w:val="both"/>
        <w:rPr>
          <w:rFonts w:ascii="Arial" w:hAnsi="Arial" w:cs="Arial"/>
        </w:rPr>
      </w:pPr>
      <w:r>
        <w:rPr>
          <w:rFonts w:ascii="Arial" w:hAnsi="Arial" w:cs="Arial"/>
          <w:b/>
        </w:rPr>
        <w:t>Bc. Martina Heřmanová</w:t>
      </w:r>
      <w:r w:rsidRPr="007763C0">
        <w:rPr>
          <w:rFonts w:ascii="Arial" w:hAnsi="Arial" w:cs="Arial"/>
        </w:rPr>
        <w:t>,</w:t>
      </w:r>
    </w:p>
    <w:p w:rsidR="00C510A7" w:rsidRPr="007763C0" w:rsidRDefault="00C510A7" w:rsidP="00C510A7">
      <w:pPr>
        <w:pStyle w:val="Odstavecseseznamem"/>
        <w:spacing w:line="276" w:lineRule="auto"/>
        <w:ind w:left="851"/>
        <w:jc w:val="both"/>
        <w:rPr>
          <w:rFonts w:ascii="Arial" w:hAnsi="Arial" w:cs="Arial"/>
        </w:rPr>
      </w:pPr>
      <w:r>
        <w:rPr>
          <w:rFonts w:ascii="Arial" w:hAnsi="Arial" w:cs="Arial"/>
        </w:rPr>
        <w:t>Referent stravování a výživy odboru logistiky GŘ VS</w:t>
      </w:r>
      <w:r w:rsidRPr="007763C0">
        <w:rPr>
          <w:rFonts w:ascii="Arial" w:hAnsi="Arial" w:cs="Arial"/>
        </w:rPr>
        <w:t xml:space="preserve">, </w:t>
      </w:r>
    </w:p>
    <w:p w:rsidR="00C510A7" w:rsidRPr="009E52FD" w:rsidRDefault="00C510A7" w:rsidP="00C510A7">
      <w:pPr>
        <w:pStyle w:val="Odstavecseseznamem"/>
        <w:tabs>
          <w:tab w:val="left" w:pos="4320"/>
        </w:tabs>
        <w:spacing w:line="276" w:lineRule="auto"/>
        <w:ind w:left="851" w:hanging="426"/>
        <w:rPr>
          <w:rStyle w:val="Hypertextovodkaz"/>
          <w:rFonts w:ascii="Arial" w:hAnsi="Arial" w:cs="Arial"/>
        </w:rPr>
      </w:pPr>
      <w:r>
        <w:rPr>
          <w:rFonts w:ascii="Arial" w:hAnsi="Arial" w:cs="Arial"/>
        </w:rPr>
        <w:tab/>
        <w:t>tel. 244 024 527</w:t>
      </w:r>
      <w:r w:rsidRPr="007763C0">
        <w:rPr>
          <w:rFonts w:ascii="Arial" w:hAnsi="Arial" w:cs="Arial"/>
        </w:rPr>
        <w:t xml:space="preserve">, email: </w:t>
      </w:r>
      <w:hyperlink r:id="rId9" w:history="1">
        <w:r w:rsidRPr="001B0DB7">
          <w:rPr>
            <w:rStyle w:val="Hypertextovodkaz"/>
            <w:rFonts w:ascii="Arial" w:hAnsi="Arial" w:cs="Arial"/>
          </w:rPr>
          <w:t>mhermanova@grvs.justice.cz</w:t>
        </w:r>
      </w:hyperlink>
      <w:r>
        <w:rPr>
          <w:rFonts w:ascii="Arial" w:hAnsi="Arial" w:cs="Arial"/>
          <w:color w:val="0070C0"/>
          <w:u w:val="single"/>
        </w:rPr>
        <w:t>,</w:t>
      </w:r>
    </w:p>
    <w:p w:rsidR="00C510A7" w:rsidRDefault="00C510A7" w:rsidP="00C510A7">
      <w:pPr>
        <w:pStyle w:val="Odstavecseseznamem"/>
        <w:tabs>
          <w:tab w:val="left" w:pos="4320"/>
        </w:tabs>
        <w:spacing w:line="276" w:lineRule="auto"/>
        <w:ind w:left="851" w:hanging="426"/>
        <w:rPr>
          <w:rStyle w:val="Hypertextovodkaz"/>
          <w:rFonts w:ascii="Arial" w:hAnsi="Arial" w:cs="Arial"/>
        </w:rPr>
      </w:pPr>
      <w:r>
        <w:rPr>
          <w:rStyle w:val="Hypertextovodkaz"/>
          <w:rFonts w:ascii="Arial" w:hAnsi="Arial" w:cs="Arial"/>
        </w:rPr>
        <w:tab/>
      </w:r>
      <w:r w:rsidRPr="00D31FC2">
        <w:rPr>
          <w:rStyle w:val="Hypertextovodkaz"/>
          <w:rFonts w:ascii="Arial" w:hAnsi="Arial" w:cs="Arial"/>
        </w:rPr>
        <w:t xml:space="preserve"> </w:t>
      </w:r>
      <w:r>
        <w:rPr>
          <w:rStyle w:val="Hypertextovodkaz"/>
          <w:rFonts w:ascii="Arial" w:hAnsi="Arial" w:cs="Arial"/>
        </w:rPr>
        <w:t>– v technických věcech realizace dohody,</w:t>
      </w:r>
    </w:p>
    <w:p w:rsidR="00C510A7" w:rsidRDefault="00C510A7" w:rsidP="00C510A7">
      <w:pPr>
        <w:pStyle w:val="Odstavecseseznamem"/>
        <w:tabs>
          <w:tab w:val="left" w:pos="4320"/>
        </w:tabs>
        <w:spacing w:line="276" w:lineRule="auto"/>
        <w:ind w:left="851" w:hanging="426"/>
        <w:rPr>
          <w:rStyle w:val="Hypertextovodkaz"/>
          <w:rFonts w:ascii="Arial" w:hAnsi="Arial" w:cs="Arial"/>
        </w:rPr>
      </w:pPr>
    </w:p>
    <w:p w:rsidR="00C510A7" w:rsidRDefault="00C510A7" w:rsidP="00C510A7">
      <w:pPr>
        <w:pStyle w:val="Odstavecseseznamem"/>
        <w:tabs>
          <w:tab w:val="left" w:pos="4320"/>
        </w:tabs>
        <w:spacing w:line="276" w:lineRule="auto"/>
        <w:ind w:left="851" w:hanging="426"/>
        <w:rPr>
          <w:rStyle w:val="Hypertextovodkaz"/>
          <w:rFonts w:ascii="Arial" w:hAnsi="Arial" w:cs="Arial"/>
        </w:rPr>
      </w:pPr>
      <w:r>
        <w:rPr>
          <w:rStyle w:val="Hypertextovodkaz"/>
          <w:rFonts w:ascii="Arial" w:hAnsi="Arial" w:cs="Arial"/>
          <w:b/>
        </w:rPr>
        <w:tab/>
      </w:r>
      <w:r w:rsidRPr="009E52FD">
        <w:rPr>
          <w:rStyle w:val="Hypertextovodkaz"/>
          <w:rFonts w:ascii="Arial" w:hAnsi="Arial" w:cs="Arial"/>
          <w:b/>
        </w:rPr>
        <w:t>Vojtěch Štěpnička</w:t>
      </w:r>
      <w:r>
        <w:rPr>
          <w:rStyle w:val="Hypertextovodkaz"/>
          <w:rFonts w:ascii="Arial" w:hAnsi="Arial" w:cs="Arial"/>
        </w:rPr>
        <w:t>,</w:t>
      </w:r>
    </w:p>
    <w:p w:rsidR="00C510A7" w:rsidRDefault="00C510A7" w:rsidP="00C510A7">
      <w:pPr>
        <w:pStyle w:val="Odstavecseseznamem"/>
        <w:tabs>
          <w:tab w:val="left" w:pos="4320"/>
        </w:tabs>
        <w:spacing w:line="276" w:lineRule="auto"/>
        <w:ind w:left="851" w:hanging="426"/>
        <w:rPr>
          <w:rStyle w:val="Hypertextovodkaz"/>
          <w:rFonts w:ascii="Arial" w:hAnsi="Arial" w:cs="Arial"/>
        </w:rPr>
      </w:pPr>
      <w:r>
        <w:rPr>
          <w:rStyle w:val="Hypertextovodkaz"/>
          <w:rFonts w:ascii="Arial" w:hAnsi="Arial" w:cs="Arial"/>
        </w:rPr>
        <w:tab/>
        <w:t>Úsek stravování oddělení MTZ a služeb odboru logistiky GŘ VS</w:t>
      </w:r>
    </w:p>
    <w:p w:rsidR="00C510A7" w:rsidRDefault="00C510A7" w:rsidP="00C510A7">
      <w:pPr>
        <w:pStyle w:val="Odstavecseseznamem"/>
        <w:tabs>
          <w:tab w:val="left" w:pos="4320"/>
        </w:tabs>
        <w:spacing w:line="276" w:lineRule="auto"/>
        <w:ind w:left="851" w:hanging="426"/>
        <w:rPr>
          <w:rStyle w:val="Hypertextovodkaz"/>
          <w:rFonts w:ascii="Arial" w:hAnsi="Arial" w:cs="Arial"/>
        </w:rPr>
      </w:pPr>
      <w:r>
        <w:rPr>
          <w:rStyle w:val="Hypertextovodkaz"/>
          <w:rFonts w:ascii="Arial" w:hAnsi="Arial" w:cs="Arial"/>
        </w:rPr>
        <w:tab/>
        <w:t>Tel. 244 024 528</w:t>
      </w:r>
      <w:r w:rsidRPr="007763C0">
        <w:rPr>
          <w:rFonts w:ascii="Arial" w:hAnsi="Arial" w:cs="Arial"/>
        </w:rPr>
        <w:t xml:space="preserve">, email: </w:t>
      </w:r>
      <w:hyperlink r:id="rId10" w:history="1">
        <w:r w:rsidRPr="001B0DB7">
          <w:rPr>
            <w:rStyle w:val="Hypertextovodkaz"/>
            <w:rFonts w:ascii="Arial" w:hAnsi="Arial" w:cs="Arial"/>
          </w:rPr>
          <w:t>vstepnicka@grvs.justice.cz</w:t>
        </w:r>
      </w:hyperlink>
      <w:r>
        <w:rPr>
          <w:rFonts w:ascii="Arial" w:hAnsi="Arial" w:cs="Arial"/>
        </w:rPr>
        <w:t>,</w:t>
      </w:r>
    </w:p>
    <w:p w:rsidR="00C510A7" w:rsidRPr="00D31FC2" w:rsidRDefault="00C510A7" w:rsidP="00C510A7">
      <w:pPr>
        <w:pStyle w:val="Odstavecseseznamem"/>
        <w:numPr>
          <w:ilvl w:val="0"/>
          <w:numId w:val="15"/>
        </w:numPr>
        <w:tabs>
          <w:tab w:val="left" w:pos="4320"/>
        </w:tabs>
        <w:spacing w:line="276" w:lineRule="auto"/>
        <w:rPr>
          <w:rStyle w:val="Hypertextovodkaz"/>
          <w:rFonts w:ascii="Arial" w:hAnsi="Arial" w:cs="Arial"/>
        </w:rPr>
      </w:pPr>
      <w:r>
        <w:rPr>
          <w:rStyle w:val="Hypertextovodkaz"/>
          <w:rFonts w:ascii="Arial" w:hAnsi="Arial" w:cs="Arial"/>
        </w:rPr>
        <w:t>v technických věcech realizace dohody,</w:t>
      </w:r>
    </w:p>
    <w:p w:rsidR="00C510A7" w:rsidRPr="00D31FC2" w:rsidRDefault="00C510A7" w:rsidP="00C510A7">
      <w:pPr>
        <w:pStyle w:val="Odstavecseseznamem"/>
        <w:tabs>
          <w:tab w:val="left" w:pos="4320"/>
        </w:tabs>
        <w:spacing w:line="276" w:lineRule="auto"/>
        <w:ind w:left="851" w:hanging="426"/>
        <w:rPr>
          <w:rStyle w:val="Hypertextovodkaz"/>
          <w:rFonts w:ascii="Arial" w:hAnsi="Arial" w:cs="Arial"/>
        </w:rPr>
      </w:pPr>
    </w:p>
    <w:p w:rsidR="00C510A7" w:rsidRDefault="00C510A7" w:rsidP="00C510A7">
      <w:pPr>
        <w:tabs>
          <w:tab w:val="left" w:pos="851"/>
        </w:tabs>
        <w:spacing w:line="259" w:lineRule="auto"/>
        <w:ind w:left="993" w:hanging="567"/>
        <w:jc w:val="both"/>
        <w:rPr>
          <w:rFonts w:ascii="Arial" w:hAnsi="Arial" w:cs="Arial"/>
        </w:rPr>
      </w:pPr>
      <w:r>
        <w:rPr>
          <w:rFonts w:ascii="Arial" w:hAnsi="Arial" w:cs="Arial"/>
        </w:rPr>
        <w:t xml:space="preserve">    c) vedoucí referátu stravování a výživy dle článku V. odst. 3 a Přílohy č. 2, této dohody,</w:t>
      </w:r>
    </w:p>
    <w:p w:rsidR="00C510A7" w:rsidRPr="00C32B9B" w:rsidRDefault="00C510A7" w:rsidP="00C510A7">
      <w:pPr>
        <w:tabs>
          <w:tab w:val="left" w:pos="1276"/>
        </w:tabs>
        <w:spacing w:line="259" w:lineRule="auto"/>
        <w:ind w:left="1134" w:hanging="141"/>
        <w:jc w:val="both"/>
        <w:rPr>
          <w:rFonts w:ascii="Arial" w:hAnsi="Arial" w:cs="Arial"/>
        </w:rPr>
      </w:pPr>
      <w:r w:rsidRPr="00C32B9B">
        <w:rPr>
          <w:rFonts w:ascii="Arial" w:hAnsi="Arial" w:cs="Arial"/>
        </w:rPr>
        <w:t xml:space="preserve">– ve věcech převzetí zboží včetně příslušných dokumentů a odsouhlasení dodacích listů (předávacích protokolů),   </w:t>
      </w:r>
    </w:p>
    <w:p w:rsidR="00C510A7" w:rsidRDefault="00C510A7" w:rsidP="00C510A7">
      <w:pPr>
        <w:jc w:val="both"/>
        <w:rPr>
          <w:rFonts w:ascii="Arial" w:hAnsi="Arial" w:cs="Arial"/>
          <w:sz w:val="16"/>
        </w:rPr>
      </w:pPr>
    </w:p>
    <w:p w:rsidR="00C510A7" w:rsidRDefault="00C510A7" w:rsidP="00C510A7">
      <w:pPr>
        <w:ind w:firstLine="425"/>
        <w:jc w:val="both"/>
        <w:rPr>
          <w:rFonts w:ascii="Arial" w:hAnsi="Arial" w:cs="Arial"/>
        </w:rPr>
      </w:pPr>
      <w:r w:rsidRPr="009B1490">
        <w:rPr>
          <w:rFonts w:ascii="Arial" w:hAnsi="Arial" w:cs="Arial"/>
          <w:u w:val="single"/>
        </w:rPr>
        <w:t>za prodávajícího</w:t>
      </w:r>
      <w:r>
        <w:rPr>
          <w:rFonts w:ascii="Arial" w:hAnsi="Arial" w:cs="Arial"/>
        </w:rPr>
        <w:t>:</w:t>
      </w:r>
    </w:p>
    <w:p w:rsidR="00C510A7" w:rsidRDefault="00C510A7" w:rsidP="00C510A7">
      <w:pPr>
        <w:ind w:left="720"/>
        <w:jc w:val="both"/>
        <w:rPr>
          <w:rFonts w:ascii="Arial" w:hAnsi="Arial" w:cs="Arial"/>
          <w:color w:val="FF0000"/>
          <w:sz w:val="16"/>
        </w:rPr>
      </w:pPr>
    </w:p>
    <w:p w:rsidR="00C510A7" w:rsidRDefault="00C510A7" w:rsidP="00C510A7">
      <w:pPr>
        <w:ind w:left="425"/>
        <w:jc w:val="both"/>
        <w:rPr>
          <w:rFonts w:ascii="Arial" w:hAnsi="Arial" w:cs="Arial"/>
        </w:rPr>
      </w:pPr>
      <w:bookmarkStart w:id="0" w:name="konec"/>
      <w:bookmarkEnd w:id="0"/>
      <w:r>
        <w:rPr>
          <w:rFonts w:ascii="Arial" w:hAnsi="Arial" w:cs="Arial"/>
        </w:rPr>
        <w:t xml:space="preserve">Prodávající určuje svého oprávněného zástupce </w:t>
      </w:r>
      <w:r w:rsidRPr="00884FD1">
        <w:rPr>
          <w:rFonts w:ascii="Arial" w:hAnsi="Arial" w:cs="Arial"/>
        </w:rPr>
        <w:t>[</w:t>
      </w:r>
      <w:r w:rsidRPr="00884FD1">
        <w:rPr>
          <w:rFonts w:ascii="Arial" w:hAnsi="Arial" w:cs="Arial"/>
          <w:highlight w:val="yellow"/>
        </w:rPr>
        <w:t>doplní uchazeč</w:t>
      </w:r>
      <w:r w:rsidRPr="00884FD1">
        <w:rPr>
          <w:rFonts w:ascii="Arial" w:hAnsi="Arial" w:cs="Arial"/>
        </w:rPr>
        <w:t>]</w:t>
      </w:r>
      <w:r>
        <w:rPr>
          <w:rFonts w:ascii="Arial" w:hAnsi="Arial" w:cs="Arial"/>
        </w:rPr>
        <w:t xml:space="preserve">, </w:t>
      </w:r>
      <w:r>
        <w:rPr>
          <w:rFonts w:ascii="Arial" w:hAnsi="Arial" w:cs="Arial"/>
          <w:bCs/>
        </w:rPr>
        <w:t xml:space="preserve">tel: </w:t>
      </w:r>
      <w:r w:rsidRPr="00884FD1">
        <w:rPr>
          <w:rFonts w:ascii="Arial" w:hAnsi="Arial" w:cs="Arial"/>
        </w:rPr>
        <w:t>[</w:t>
      </w:r>
      <w:r w:rsidRPr="00884FD1">
        <w:rPr>
          <w:rFonts w:ascii="Arial" w:hAnsi="Arial" w:cs="Arial"/>
          <w:highlight w:val="yellow"/>
        </w:rPr>
        <w:t>doplní uchazeč</w:t>
      </w:r>
      <w:r w:rsidRPr="00884FD1">
        <w:rPr>
          <w:rFonts w:ascii="Arial" w:hAnsi="Arial" w:cs="Arial"/>
        </w:rPr>
        <w:t>]</w:t>
      </w:r>
      <w:r>
        <w:rPr>
          <w:rFonts w:ascii="Arial" w:hAnsi="Arial" w:cs="Arial"/>
        </w:rPr>
        <w:t>,</w:t>
      </w:r>
      <w:r>
        <w:rPr>
          <w:rFonts w:ascii="Arial" w:hAnsi="Arial" w:cs="Arial"/>
          <w:bCs/>
        </w:rPr>
        <w:t xml:space="preserve"> e-mail:</w:t>
      </w:r>
      <w:r w:rsidRPr="000E77C4">
        <w:rPr>
          <w:rFonts w:ascii="Arial" w:hAnsi="Arial" w:cs="Arial"/>
        </w:rPr>
        <w:t xml:space="preserve"> </w:t>
      </w:r>
      <w:r w:rsidRPr="00884FD1">
        <w:rPr>
          <w:rFonts w:ascii="Arial" w:hAnsi="Arial" w:cs="Arial"/>
        </w:rPr>
        <w:t>[</w:t>
      </w:r>
      <w:r w:rsidRPr="00884FD1">
        <w:rPr>
          <w:rFonts w:ascii="Arial" w:hAnsi="Arial" w:cs="Arial"/>
          <w:highlight w:val="yellow"/>
        </w:rPr>
        <w:t>doplní uchazeč</w:t>
      </w:r>
      <w:r w:rsidRPr="00884FD1">
        <w:rPr>
          <w:rFonts w:ascii="Arial" w:hAnsi="Arial" w:cs="Arial"/>
        </w:rPr>
        <w:t>]</w:t>
      </w:r>
      <w:r>
        <w:rPr>
          <w:rFonts w:ascii="Arial" w:hAnsi="Arial" w:cs="Arial"/>
        </w:rPr>
        <w:t xml:space="preserve">, který bude po dobu platnosti této dohody </w:t>
      </w:r>
      <w:r>
        <w:rPr>
          <w:rFonts w:ascii="Arial" w:hAnsi="Arial" w:cs="Arial"/>
        </w:rPr>
        <w:lastRenderedPageBreak/>
        <w:t xml:space="preserve">zajišťovat skladový servis kupujícímu spojený s realizací dodávek zboží, které je předmětem této dohody. Servis spočívá v zajištění dodržování smluvních termínů, množstevní úplnosti a kvality dodávek zboží a vyřizování případných reklamací dodaného zboží na sklad kupujícího.  </w:t>
      </w:r>
    </w:p>
    <w:p w:rsidR="00C510A7" w:rsidRDefault="00C510A7" w:rsidP="00C510A7">
      <w:pPr>
        <w:jc w:val="both"/>
        <w:rPr>
          <w:rFonts w:ascii="Arial" w:hAnsi="Arial" w:cs="Arial"/>
          <w:sz w:val="22"/>
        </w:rPr>
      </w:pPr>
    </w:p>
    <w:p w:rsidR="00C510A7" w:rsidRDefault="00C510A7" w:rsidP="00C510A7">
      <w:pPr>
        <w:pStyle w:val="Odstavecseseznamem"/>
        <w:numPr>
          <w:ilvl w:val="0"/>
          <w:numId w:val="13"/>
        </w:numPr>
        <w:ind w:left="426" w:hanging="426"/>
        <w:jc w:val="both"/>
        <w:rPr>
          <w:rFonts w:ascii="Arial" w:hAnsi="Arial" w:cs="Arial"/>
        </w:rPr>
      </w:pPr>
      <w:r w:rsidRPr="009A0CBF">
        <w:rPr>
          <w:rFonts w:ascii="Arial" w:hAnsi="Arial" w:cs="Arial"/>
        </w:rPr>
        <w:t xml:space="preserve">Smluvní strany se dohodly, že tato </w:t>
      </w:r>
      <w:r>
        <w:rPr>
          <w:rFonts w:ascii="Arial" w:hAnsi="Arial" w:cs="Arial"/>
        </w:rPr>
        <w:t>dohoda</w:t>
      </w:r>
      <w:r w:rsidRPr="009A0CBF">
        <w:rPr>
          <w:rFonts w:ascii="Arial" w:hAnsi="Arial" w:cs="Arial"/>
        </w:rPr>
        <w:t xml:space="preserve"> se uzavírá </w:t>
      </w:r>
      <w:r w:rsidRPr="009A0CBF">
        <w:rPr>
          <w:rFonts w:ascii="Arial" w:hAnsi="Arial" w:cs="Arial"/>
          <w:b/>
        </w:rPr>
        <w:t>na dobu 4 let</w:t>
      </w:r>
      <w:r w:rsidRPr="009A0CBF">
        <w:rPr>
          <w:rFonts w:ascii="Arial" w:hAnsi="Arial" w:cs="Arial"/>
        </w:rPr>
        <w:t xml:space="preserve"> od jejího podpisu nebo do okamžiku, kdy </w:t>
      </w:r>
      <w:r w:rsidRPr="00543D84">
        <w:rPr>
          <w:rFonts w:ascii="Arial" w:hAnsi="Arial" w:cs="Arial"/>
          <w:b/>
        </w:rPr>
        <w:t xml:space="preserve">hodnota zboží odebraného na základě této dohody dosáhne částky </w:t>
      </w:r>
      <w:r>
        <w:rPr>
          <w:rFonts w:ascii="Arial" w:hAnsi="Arial" w:cs="Arial"/>
          <w:b/>
        </w:rPr>
        <w:t>25</w:t>
      </w:r>
      <w:r w:rsidRPr="00543D84">
        <w:rPr>
          <w:rFonts w:ascii="Arial" w:hAnsi="Arial" w:cs="Arial"/>
          <w:b/>
        </w:rPr>
        <w:t> 000 000,- Kč bez DPH</w:t>
      </w:r>
      <w:r w:rsidRPr="005B54F6">
        <w:rPr>
          <w:rFonts w:ascii="Arial" w:hAnsi="Arial" w:cs="Arial"/>
          <w:b/>
        </w:rPr>
        <w:t xml:space="preserve">. </w:t>
      </w:r>
    </w:p>
    <w:p w:rsidR="00C510A7" w:rsidRPr="009A0CBF" w:rsidRDefault="00C510A7" w:rsidP="00C510A7">
      <w:pPr>
        <w:pStyle w:val="Odstavecseseznamem"/>
        <w:ind w:left="426"/>
        <w:jc w:val="both"/>
        <w:rPr>
          <w:rFonts w:ascii="Arial" w:hAnsi="Arial" w:cs="Arial"/>
        </w:rPr>
      </w:pPr>
    </w:p>
    <w:p w:rsidR="00C510A7" w:rsidRDefault="00C510A7" w:rsidP="00C510A7">
      <w:pPr>
        <w:pStyle w:val="Odstavecseseznamem"/>
        <w:numPr>
          <w:ilvl w:val="0"/>
          <w:numId w:val="13"/>
        </w:numPr>
        <w:ind w:left="426" w:hanging="426"/>
        <w:jc w:val="both"/>
        <w:rPr>
          <w:rFonts w:ascii="Arial" w:hAnsi="Arial" w:cs="Arial"/>
        </w:rPr>
      </w:pPr>
      <w:r w:rsidRPr="00CA143C">
        <w:rPr>
          <w:rFonts w:ascii="Arial" w:hAnsi="Arial" w:cs="Arial"/>
        </w:rPr>
        <w:t>Smluvní strany se v souladu s § 89a zák. č. 99/1963 Sb., občanského soudního řádu, v</w:t>
      </w:r>
      <w:r>
        <w:rPr>
          <w:rFonts w:ascii="Arial" w:hAnsi="Arial" w:cs="Arial"/>
        </w:rPr>
        <w:t>e znění pozdějších předpisů</w:t>
      </w:r>
      <w:r w:rsidRPr="00CA143C">
        <w:rPr>
          <w:rFonts w:ascii="Arial" w:hAnsi="Arial" w:cs="Arial"/>
        </w:rPr>
        <w:t xml:space="preserve">, dohodly, </w:t>
      </w:r>
      <w:r>
        <w:rPr>
          <w:rFonts w:ascii="Arial" w:hAnsi="Arial" w:cs="Arial"/>
        </w:rPr>
        <w:t>že místně příslušným soudem pro </w:t>
      </w:r>
      <w:r w:rsidRPr="00CA143C">
        <w:rPr>
          <w:rFonts w:ascii="Arial" w:hAnsi="Arial" w:cs="Arial"/>
        </w:rPr>
        <w:t xml:space="preserve">případ sporů vyplývajících z této </w:t>
      </w:r>
      <w:r>
        <w:rPr>
          <w:rFonts w:ascii="Arial" w:hAnsi="Arial" w:cs="Arial"/>
        </w:rPr>
        <w:t>dohody</w:t>
      </w:r>
      <w:r w:rsidRPr="00CA143C">
        <w:rPr>
          <w:rFonts w:ascii="Arial" w:hAnsi="Arial" w:cs="Arial"/>
        </w:rPr>
        <w:t xml:space="preserve"> je soud příslušný dle sídla kupujícího. Věcná</w:t>
      </w:r>
      <w:r>
        <w:rPr>
          <w:rFonts w:ascii="Arial" w:hAnsi="Arial" w:cs="Arial"/>
        </w:rPr>
        <w:t xml:space="preserve"> </w:t>
      </w:r>
      <w:r w:rsidRPr="00CA143C">
        <w:rPr>
          <w:rFonts w:ascii="Arial" w:hAnsi="Arial" w:cs="Arial"/>
        </w:rPr>
        <w:t>a výlučná příslušnost soudu tím není dotčena</w:t>
      </w:r>
      <w:r>
        <w:rPr>
          <w:rFonts w:ascii="Arial" w:hAnsi="Arial" w:cs="Arial"/>
        </w:rPr>
        <w:t>.</w:t>
      </w:r>
    </w:p>
    <w:p w:rsidR="00C510A7" w:rsidRPr="003321DB" w:rsidRDefault="00C510A7" w:rsidP="00C510A7">
      <w:pPr>
        <w:pStyle w:val="Odstavecseseznamem"/>
        <w:ind w:left="426"/>
        <w:jc w:val="both"/>
        <w:rPr>
          <w:rFonts w:ascii="Arial" w:hAnsi="Arial" w:cs="Arial"/>
        </w:rPr>
      </w:pPr>
    </w:p>
    <w:p w:rsidR="00C510A7" w:rsidRDefault="00C510A7" w:rsidP="00C510A7">
      <w:pPr>
        <w:pStyle w:val="Odstavecseseznamem"/>
        <w:numPr>
          <w:ilvl w:val="0"/>
          <w:numId w:val="13"/>
        </w:numPr>
        <w:ind w:left="426" w:hanging="426"/>
        <w:jc w:val="both"/>
        <w:rPr>
          <w:rFonts w:ascii="Arial" w:hAnsi="Arial" w:cs="Arial"/>
        </w:rPr>
      </w:pPr>
      <w:r>
        <w:rPr>
          <w:rFonts w:ascii="Arial" w:hAnsi="Arial" w:cs="Arial"/>
        </w:rPr>
        <w:t xml:space="preserve">Tato dohoda může být měněna nebo doplňována jen písemnými dodatky, číslovanými ve vzestupné řadě, a podepsanými těmi, kdo podepsali tuto dohodu nebo jejich právními nástupci. Ustanovení předcházející věty se neuplatní na změny osob uvedených v odst. 2. tohoto článku. Případná změna osob bude řešena písemným oznámením druhé smluvní straně na její adresu uvedenou v záhlaví této dohody. </w:t>
      </w:r>
    </w:p>
    <w:p w:rsidR="00C510A7" w:rsidRPr="00536C78" w:rsidRDefault="00C510A7" w:rsidP="00C510A7">
      <w:pPr>
        <w:pStyle w:val="Odstavecseseznamem"/>
        <w:rPr>
          <w:rFonts w:ascii="Arial" w:hAnsi="Arial" w:cs="Arial"/>
        </w:rPr>
      </w:pPr>
    </w:p>
    <w:p w:rsidR="00C510A7" w:rsidRPr="00536C78" w:rsidRDefault="00C510A7" w:rsidP="00C510A7">
      <w:pPr>
        <w:pStyle w:val="Import8"/>
        <w:numPr>
          <w:ilvl w:val="0"/>
          <w:numId w:val="13"/>
        </w:numPr>
        <w:tabs>
          <w:tab w:val="clear" w:pos="504"/>
          <w:tab w:val="clear" w:pos="1368"/>
          <w:tab w:val="clear" w:pos="2232"/>
          <w:tab w:val="clear" w:pos="3096"/>
          <w:tab w:val="clear" w:pos="3960"/>
          <w:tab w:val="clear" w:pos="4824"/>
          <w:tab w:val="clear" w:pos="5688"/>
          <w:tab w:val="clear" w:pos="6552"/>
          <w:tab w:val="clear" w:pos="7416"/>
          <w:tab w:val="clear" w:pos="8280"/>
          <w:tab w:val="left" w:pos="4320"/>
        </w:tabs>
        <w:ind w:left="426" w:hanging="426"/>
        <w:rPr>
          <w:rFonts w:ascii="Arial" w:hAnsi="Arial" w:cs="Arial"/>
          <w:szCs w:val="24"/>
          <w:lang w:val="cs-CZ"/>
        </w:rPr>
      </w:pPr>
      <w:r w:rsidRPr="00536C78">
        <w:rPr>
          <w:rFonts w:ascii="Arial" w:hAnsi="Arial" w:cs="Arial"/>
          <w:lang w:val="cs-CZ"/>
        </w:rPr>
        <w:t xml:space="preserve">Tato dohoda je vyhotovena v pěti stejnopisech s platností originálu, z nichž </w:t>
      </w:r>
      <w:r>
        <w:rPr>
          <w:rFonts w:ascii="Arial" w:hAnsi="Arial" w:cs="Arial"/>
          <w:lang w:val="cs-CZ"/>
        </w:rPr>
        <w:t>kupující</w:t>
      </w:r>
      <w:r w:rsidRPr="00536C78">
        <w:rPr>
          <w:rFonts w:ascii="Arial" w:hAnsi="Arial" w:cs="Arial"/>
          <w:lang w:val="cs-CZ"/>
        </w:rPr>
        <w:t xml:space="preserve"> obdrží </w:t>
      </w:r>
      <w:r>
        <w:rPr>
          <w:rFonts w:ascii="Arial" w:hAnsi="Arial" w:cs="Arial"/>
          <w:lang w:val="cs-CZ"/>
        </w:rPr>
        <w:t xml:space="preserve">tři a prodávající dva </w:t>
      </w:r>
      <w:r w:rsidRPr="00536C78">
        <w:rPr>
          <w:rFonts w:ascii="Arial" w:hAnsi="Arial" w:cs="Arial"/>
          <w:lang w:val="cs-CZ"/>
        </w:rPr>
        <w:t>stejnopis</w:t>
      </w:r>
      <w:r>
        <w:rPr>
          <w:rFonts w:ascii="Arial" w:hAnsi="Arial" w:cs="Arial"/>
          <w:lang w:val="cs-CZ"/>
        </w:rPr>
        <w:t>y</w:t>
      </w:r>
      <w:r w:rsidRPr="00536C78">
        <w:rPr>
          <w:rFonts w:ascii="Arial" w:hAnsi="Arial" w:cs="Arial"/>
          <w:lang w:val="cs-CZ"/>
        </w:rPr>
        <w:t>. Platnosti a účinnosti nabývá dohoda dnem podpisu zástupců obou smluvních stran.</w:t>
      </w:r>
    </w:p>
    <w:p w:rsidR="00C510A7" w:rsidRDefault="00C510A7" w:rsidP="00C510A7">
      <w:pPr>
        <w:pStyle w:val="Import8"/>
        <w:tabs>
          <w:tab w:val="clear" w:pos="504"/>
          <w:tab w:val="clear" w:pos="1368"/>
          <w:tab w:val="clear" w:pos="2232"/>
          <w:tab w:val="clear" w:pos="3096"/>
          <w:tab w:val="clear" w:pos="3960"/>
          <w:tab w:val="clear" w:pos="4824"/>
          <w:tab w:val="clear" w:pos="5688"/>
          <w:tab w:val="clear" w:pos="6552"/>
          <w:tab w:val="clear" w:pos="7416"/>
          <w:tab w:val="clear" w:pos="8280"/>
          <w:tab w:val="left" w:pos="4320"/>
        </w:tabs>
        <w:rPr>
          <w:rFonts w:ascii="Arial" w:hAnsi="Arial" w:cs="Arial"/>
          <w:szCs w:val="24"/>
          <w:lang w:val="cs-CZ"/>
        </w:rPr>
      </w:pPr>
      <w:r>
        <w:rPr>
          <w:rFonts w:ascii="Arial" w:hAnsi="Arial" w:cs="Arial"/>
          <w:szCs w:val="24"/>
          <w:lang w:val="cs-CZ"/>
        </w:rPr>
        <w:tab/>
      </w:r>
      <w:r>
        <w:rPr>
          <w:rFonts w:ascii="Arial" w:hAnsi="Arial" w:cs="Arial"/>
          <w:szCs w:val="24"/>
          <w:lang w:val="cs-CZ"/>
        </w:rPr>
        <w:tab/>
      </w:r>
      <w:r>
        <w:rPr>
          <w:rFonts w:ascii="Arial" w:hAnsi="Arial" w:cs="Arial"/>
          <w:szCs w:val="24"/>
          <w:lang w:val="cs-CZ"/>
        </w:rPr>
        <w:tab/>
      </w:r>
    </w:p>
    <w:p w:rsidR="00C510A7" w:rsidRDefault="00C510A7" w:rsidP="00C510A7">
      <w:pPr>
        <w:tabs>
          <w:tab w:val="left" w:pos="4320"/>
        </w:tabs>
        <w:jc w:val="both"/>
        <w:rPr>
          <w:rFonts w:ascii="Arial" w:hAnsi="Arial" w:cs="Arial"/>
        </w:rPr>
      </w:pPr>
      <w:r w:rsidRPr="00D132CF">
        <w:rPr>
          <w:rFonts w:ascii="Arial" w:hAnsi="Arial" w:cs="Arial"/>
          <w:u w:val="single"/>
        </w:rPr>
        <w:t xml:space="preserve">Nedílnou součástí této </w:t>
      </w:r>
      <w:r>
        <w:rPr>
          <w:rFonts w:ascii="Arial" w:hAnsi="Arial" w:cs="Arial"/>
          <w:u w:val="single"/>
        </w:rPr>
        <w:t>dohody</w:t>
      </w:r>
      <w:r w:rsidRPr="00D132CF">
        <w:rPr>
          <w:rFonts w:ascii="Arial" w:hAnsi="Arial" w:cs="Arial"/>
          <w:u w:val="single"/>
        </w:rPr>
        <w:t xml:space="preserve"> je</w:t>
      </w:r>
      <w:r>
        <w:rPr>
          <w:rFonts w:ascii="Arial" w:hAnsi="Arial" w:cs="Arial"/>
        </w:rPr>
        <w:t>:</w:t>
      </w:r>
    </w:p>
    <w:p w:rsidR="00C510A7" w:rsidRDefault="00C510A7" w:rsidP="00C510A7">
      <w:pPr>
        <w:tabs>
          <w:tab w:val="left" w:pos="4320"/>
        </w:tabs>
        <w:jc w:val="both"/>
        <w:rPr>
          <w:rFonts w:ascii="Arial" w:hAnsi="Arial" w:cs="Arial"/>
        </w:rPr>
      </w:pPr>
    </w:p>
    <w:p w:rsidR="00C510A7" w:rsidRDefault="00C510A7" w:rsidP="00C510A7">
      <w:pPr>
        <w:tabs>
          <w:tab w:val="left" w:pos="4320"/>
        </w:tabs>
        <w:jc w:val="both"/>
        <w:rPr>
          <w:rFonts w:ascii="Arial" w:hAnsi="Arial" w:cs="Arial"/>
        </w:rPr>
      </w:pPr>
      <w:r w:rsidRPr="00525ED1">
        <w:rPr>
          <w:rFonts w:ascii="Arial" w:hAnsi="Arial" w:cs="Arial"/>
        </w:rPr>
        <w:t xml:space="preserve">Příloha č. 1 – </w:t>
      </w:r>
      <w:r>
        <w:rPr>
          <w:rFonts w:ascii="Arial" w:hAnsi="Arial" w:cs="Arial"/>
        </w:rPr>
        <w:t xml:space="preserve">Technická specifikace mycí stroje </w:t>
      </w:r>
      <w:r>
        <w:rPr>
          <w:rFonts w:ascii="Arial" w:hAnsi="Arial" w:cs="Arial"/>
          <w:highlight w:val="yellow"/>
        </w:rPr>
        <w:t>(dodá uchazeč)</w:t>
      </w:r>
    </w:p>
    <w:p w:rsidR="00C510A7" w:rsidRDefault="00C510A7" w:rsidP="00C510A7">
      <w:pPr>
        <w:tabs>
          <w:tab w:val="left" w:pos="4320"/>
        </w:tabs>
        <w:jc w:val="both"/>
        <w:rPr>
          <w:rFonts w:ascii="Arial" w:hAnsi="Arial" w:cs="Arial"/>
        </w:rPr>
      </w:pPr>
      <w:r>
        <w:rPr>
          <w:rFonts w:ascii="Arial" w:hAnsi="Arial" w:cs="Arial"/>
        </w:rPr>
        <w:t>Příloha č. 2 – Seznam míst plnění</w:t>
      </w:r>
    </w:p>
    <w:p w:rsidR="00C510A7" w:rsidRDefault="00C510A7" w:rsidP="00C510A7">
      <w:pPr>
        <w:tabs>
          <w:tab w:val="left" w:pos="4320"/>
        </w:tabs>
        <w:jc w:val="both"/>
        <w:rPr>
          <w:rFonts w:ascii="Arial" w:hAnsi="Arial" w:cs="Arial"/>
          <w:sz w:val="16"/>
        </w:rPr>
      </w:pPr>
    </w:p>
    <w:p w:rsidR="00C510A7" w:rsidRDefault="00C510A7" w:rsidP="00C510A7">
      <w:pPr>
        <w:tabs>
          <w:tab w:val="left" w:pos="4320"/>
        </w:tabs>
        <w:jc w:val="both"/>
        <w:rPr>
          <w:rFonts w:ascii="Arial" w:hAnsi="Arial" w:cs="Arial"/>
          <w:sz w:val="16"/>
        </w:rPr>
      </w:pPr>
    </w:p>
    <w:p w:rsidR="00C510A7" w:rsidRDefault="00C510A7" w:rsidP="00C510A7">
      <w:pPr>
        <w:tabs>
          <w:tab w:val="left" w:pos="4320"/>
        </w:tabs>
        <w:jc w:val="both"/>
        <w:rPr>
          <w:rFonts w:ascii="Arial" w:hAnsi="Arial" w:cs="Arial"/>
          <w:sz w:val="16"/>
        </w:rPr>
      </w:pPr>
    </w:p>
    <w:p w:rsidR="00C510A7" w:rsidRDefault="00C510A7" w:rsidP="00C510A7">
      <w:pPr>
        <w:tabs>
          <w:tab w:val="left" w:pos="4320"/>
        </w:tabs>
        <w:jc w:val="both"/>
        <w:rPr>
          <w:rFonts w:ascii="Arial" w:hAnsi="Arial" w:cs="Arial"/>
          <w:sz w:val="16"/>
        </w:rPr>
      </w:pPr>
    </w:p>
    <w:p w:rsidR="00C510A7" w:rsidRDefault="00C510A7" w:rsidP="00C510A7">
      <w:pPr>
        <w:tabs>
          <w:tab w:val="left" w:pos="4320"/>
        </w:tabs>
        <w:jc w:val="both"/>
        <w:rPr>
          <w:rFonts w:ascii="Arial" w:hAnsi="Arial" w:cs="Arial"/>
          <w:sz w:val="16"/>
        </w:rPr>
      </w:pPr>
    </w:p>
    <w:p w:rsidR="00C510A7" w:rsidRDefault="00C510A7" w:rsidP="00C510A7">
      <w:pPr>
        <w:tabs>
          <w:tab w:val="left" w:pos="4320"/>
        </w:tabs>
        <w:jc w:val="both"/>
        <w:rPr>
          <w:rFonts w:ascii="Arial" w:hAnsi="Arial" w:cs="Arial"/>
          <w:sz w:val="16"/>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425"/>
        <w:gridCol w:w="4285"/>
      </w:tblGrid>
      <w:tr w:rsidR="00C510A7" w:rsidTr="00E2494F">
        <w:tc>
          <w:tcPr>
            <w:tcW w:w="4503" w:type="dxa"/>
          </w:tcPr>
          <w:p w:rsidR="00C510A7" w:rsidRPr="00525ED1" w:rsidRDefault="00C510A7" w:rsidP="00E2494F">
            <w:pPr>
              <w:tabs>
                <w:tab w:val="left" w:pos="4320"/>
              </w:tabs>
              <w:jc w:val="both"/>
              <w:rPr>
                <w:rFonts w:ascii="Arial" w:hAnsi="Arial" w:cs="Arial"/>
              </w:rPr>
            </w:pPr>
            <w:r>
              <w:rPr>
                <w:rFonts w:ascii="Arial" w:hAnsi="Arial" w:cs="Arial"/>
              </w:rPr>
              <w:t xml:space="preserve">V  Praze dne                          </w:t>
            </w:r>
          </w:p>
        </w:tc>
        <w:tc>
          <w:tcPr>
            <w:tcW w:w="425" w:type="dxa"/>
          </w:tcPr>
          <w:p w:rsidR="00C510A7" w:rsidRDefault="00C510A7" w:rsidP="00E2494F">
            <w:pPr>
              <w:tabs>
                <w:tab w:val="left" w:pos="4320"/>
              </w:tabs>
              <w:jc w:val="both"/>
              <w:rPr>
                <w:rFonts w:ascii="Arial" w:hAnsi="Arial" w:cs="Arial"/>
                <w:sz w:val="16"/>
              </w:rPr>
            </w:pPr>
          </w:p>
        </w:tc>
        <w:tc>
          <w:tcPr>
            <w:tcW w:w="4285" w:type="dxa"/>
          </w:tcPr>
          <w:p w:rsidR="00C510A7" w:rsidRDefault="00C510A7" w:rsidP="00E2494F">
            <w:pPr>
              <w:tabs>
                <w:tab w:val="left" w:pos="4320"/>
              </w:tabs>
              <w:jc w:val="both"/>
              <w:rPr>
                <w:rFonts w:ascii="Arial" w:hAnsi="Arial" w:cs="Arial"/>
                <w:sz w:val="16"/>
              </w:rPr>
            </w:pPr>
            <w:r>
              <w:rPr>
                <w:rFonts w:ascii="Arial" w:hAnsi="Arial" w:cs="Arial"/>
              </w:rPr>
              <w:t xml:space="preserve">V </w:t>
            </w:r>
            <w:r w:rsidRPr="00525ED1">
              <w:rPr>
                <w:rFonts w:ascii="Arial" w:hAnsi="Arial" w:cs="Arial"/>
                <w:highlight w:val="yellow"/>
              </w:rPr>
              <w:t>…………….</w:t>
            </w:r>
            <w:r>
              <w:rPr>
                <w:rFonts w:ascii="Arial" w:hAnsi="Arial" w:cs="Arial"/>
              </w:rPr>
              <w:t xml:space="preserve"> </w:t>
            </w:r>
            <w:proofErr w:type="gramStart"/>
            <w:r>
              <w:rPr>
                <w:rFonts w:ascii="Arial" w:hAnsi="Arial" w:cs="Arial"/>
              </w:rPr>
              <w:t>dne</w:t>
            </w:r>
            <w:proofErr w:type="gramEnd"/>
            <w:r>
              <w:rPr>
                <w:rFonts w:ascii="Arial" w:hAnsi="Arial" w:cs="Arial"/>
              </w:rPr>
              <w:t xml:space="preserve"> </w:t>
            </w:r>
            <w:r w:rsidRPr="00525ED1">
              <w:rPr>
                <w:rFonts w:ascii="Arial" w:hAnsi="Arial" w:cs="Arial"/>
                <w:highlight w:val="yellow"/>
              </w:rPr>
              <w:t>……………</w:t>
            </w:r>
          </w:p>
        </w:tc>
      </w:tr>
      <w:tr w:rsidR="00C510A7" w:rsidTr="00E2494F">
        <w:tc>
          <w:tcPr>
            <w:tcW w:w="4503" w:type="dxa"/>
          </w:tcPr>
          <w:p w:rsidR="00C510A7" w:rsidRDefault="00C510A7" w:rsidP="00E2494F">
            <w:pPr>
              <w:tabs>
                <w:tab w:val="left" w:pos="4320"/>
              </w:tabs>
              <w:jc w:val="both"/>
              <w:rPr>
                <w:rFonts w:ascii="Arial" w:hAnsi="Arial" w:cs="Arial"/>
                <w:sz w:val="16"/>
              </w:rPr>
            </w:pPr>
          </w:p>
          <w:p w:rsidR="00C510A7" w:rsidRDefault="00C510A7" w:rsidP="00E2494F">
            <w:pPr>
              <w:tabs>
                <w:tab w:val="left" w:pos="4320"/>
              </w:tabs>
              <w:jc w:val="both"/>
              <w:rPr>
                <w:rFonts w:ascii="Arial" w:hAnsi="Arial" w:cs="Arial"/>
                <w:sz w:val="16"/>
              </w:rPr>
            </w:pPr>
          </w:p>
        </w:tc>
        <w:tc>
          <w:tcPr>
            <w:tcW w:w="425" w:type="dxa"/>
          </w:tcPr>
          <w:p w:rsidR="00C510A7" w:rsidRDefault="00C510A7" w:rsidP="00E2494F">
            <w:pPr>
              <w:tabs>
                <w:tab w:val="left" w:pos="4320"/>
              </w:tabs>
              <w:jc w:val="both"/>
              <w:rPr>
                <w:rFonts w:ascii="Arial" w:hAnsi="Arial" w:cs="Arial"/>
                <w:sz w:val="16"/>
              </w:rPr>
            </w:pPr>
          </w:p>
        </w:tc>
        <w:tc>
          <w:tcPr>
            <w:tcW w:w="4285" w:type="dxa"/>
          </w:tcPr>
          <w:p w:rsidR="00C510A7" w:rsidRDefault="00C510A7" w:rsidP="00E2494F">
            <w:pPr>
              <w:tabs>
                <w:tab w:val="left" w:pos="4320"/>
              </w:tabs>
              <w:jc w:val="both"/>
              <w:rPr>
                <w:rFonts w:ascii="Arial" w:hAnsi="Arial" w:cs="Arial"/>
                <w:sz w:val="16"/>
              </w:rPr>
            </w:pPr>
          </w:p>
        </w:tc>
      </w:tr>
      <w:tr w:rsidR="00C510A7" w:rsidTr="00E2494F">
        <w:tc>
          <w:tcPr>
            <w:tcW w:w="4503" w:type="dxa"/>
          </w:tcPr>
          <w:p w:rsidR="00C510A7" w:rsidRDefault="00C510A7" w:rsidP="00E2494F">
            <w:pPr>
              <w:tabs>
                <w:tab w:val="left" w:pos="4320"/>
              </w:tabs>
              <w:jc w:val="both"/>
              <w:rPr>
                <w:rFonts w:ascii="Arial" w:hAnsi="Arial" w:cs="Arial"/>
                <w:sz w:val="16"/>
              </w:rPr>
            </w:pPr>
            <w:r>
              <w:rPr>
                <w:rFonts w:ascii="Arial" w:hAnsi="Arial" w:cs="Arial"/>
              </w:rPr>
              <w:t>Za kupujícího:</w:t>
            </w:r>
          </w:p>
        </w:tc>
        <w:tc>
          <w:tcPr>
            <w:tcW w:w="425" w:type="dxa"/>
          </w:tcPr>
          <w:p w:rsidR="00C510A7" w:rsidRDefault="00C510A7" w:rsidP="00E2494F">
            <w:pPr>
              <w:tabs>
                <w:tab w:val="left" w:pos="4320"/>
              </w:tabs>
              <w:jc w:val="both"/>
              <w:rPr>
                <w:rFonts w:ascii="Arial" w:hAnsi="Arial" w:cs="Arial"/>
                <w:sz w:val="16"/>
              </w:rPr>
            </w:pPr>
          </w:p>
        </w:tc>
        <w:tc>
          <w:tcPr>
            <w:tcW w:w="4285" w:type="dxa"/>
          </w:tcPr>
          <w:p w:rsidR="00C510A7" w:rsidRDefault="00C510A7" w:rsidP="00E2494F">
            <w:pPr>
              <w:tabs>
                <w:tab w:val="left" w:pos="4320"/>
              </w:tabs>
              <w:jc w:val="both"/>
              <w:rPr>
                <w:rFonts w:ascii="Arial" w:hAnsi="Arial" w:cs="Arial"/>
                <w:sz w:val="16"/>
              </w:rPr>
            </w:pPr>
            <w:r>
              <w:rPr>
                <w:rFonts w:ascii="Arial" w:hAnsi="Arial" w:cs="Arial"/>
              </w:rPr>
              <w:t>Za prodávajícího:</w:t>
            </w:r>
          </w:p>
        </w:tc>
      </w:tr>
      <w:tr w:rsidR="00C510A7" w:rsidTr="00E2494F">
        <w:tc>
          <w:tcPr>
            <w:tcW w:w="4503" w:type="dxa"/>
          </w:tcPr>
          <w:p w:rsidR="00C510A7" w:rsidRDefault="00C510A7" w:rsidP="00E2494F">
            <w:pPr>
              <w:tabs>
                <w:tab w:val="left" w:pos="4320"/>
              </w:tabs>
              <w:jc w:val="center"/>
              <w:rPr>
                <w:rFonts w:ascii="Arial" w:hAnsi="Arial" w:cs="Arial"/>
              </w:rPr>
            </w:pPr>
          </w:p>
          <w:p w:rsidR="00C510A7" w:rsidRDefault="00C510A7" w:rsidP="00E2494F">
            <w:pPr>
              <w:tabs>
                <w:tab w:val="left" w:pos="4320"/>
              </w:tabs>
              <w:jc w:val="center"/>
              <w:rPr>
                <w:rFonts w:ascii="Arial" w:hAnsi="Arial" w:cs="Arial"/>
              </w:rPr>
            </w:pPr>
          </w:p>
          <w:p w:rsidR="00C510A7" w:rsidRDefault="00C510A7" w:rsidP="00E2494F">
            <w:pPr>
              <w:tabs>
                <w:tab w:val="left" w:pos="4320"/>
              </w:tabs>
              <w:rPr>
                <w:rFonts w:ascii="Arial" w:hAnsi="Arial" w:cs="Arial"/>
              </w:rPr>
            </w:pPr>
          </w:p>
          <w:p w:rsidR="00C510A7" w:rsidRDefault="00C510A7" w:rsidP="00E2494F">
            <w:pPr>
              <w:tabs>
                <w:tab w:val="left" w:pos="4320"/>
              </w:tabs>
              <w:jc w:val="center"/>
              <w:rPr>
                <w:rFonts w:ascii="Arial" w:hAnsi="Arial" w:cs="Arial"/>
              </w:rPr>
            </w:pPr>
            <w:r>
              <w:rPr>
                <w:rFonts w:ascii="Arial" w:hAnsi="Arial" w:cs="Arial"/>
              </w:rPr>
              <w:t>--------------------------------------------</w:t>
            </w:r>
          </w:p>
          <w:p w:rsidR="00C510A7" w:rsidRPr="006D37E4" w:rsidRDefault="00C510A7" w:rsidP="00E2494F">
            <w:pPr>
              <w:tabs>
                <w:tab w:val="left" w:pos="4320"/>
              </w:tabs>
              <w:jc w:val="center"/>
              <w:rPr>
                <w:rFonts w:ascii="Arial" w:hAnsi="Arial" w:cs="Arial"/>
              </w:rPr>
            </w:pPr>
            <w:r w:rsidRPr="006D37E4">
              <w:rPr>
                <w:rFonts w:ascii="Arial" w:hAnsi="Arial" w:cs="Arial"/>
              </w:rPr>
              <w:t xml:space="preserve">Ing. Pavel </w:t>
            </w:r>
            <w:proofErr w:type="spellStart"/>
            <w:r w:rsidRPr="006D37E4">
              <w:rPr>
                <w:rFonts w:ascii="Arial" w:hAnsi="Arial" w:cs="Arial"/>
              </w:rPr>
              <w:t>Skřička</w:t>
            </w:r>
            <w:proofErr w:type="spellEnd"/>
            <w:r w:rsidRPr="006D37E4">
              <w:rPr>
                <w:rFonts w:ascii="Arial" w:hAnsi="Arial" w:cs="Arial"/>
              </w:rPr>
              <w:t>, MBA</w:t>
            </w:r>
          </w:p>
          <w:p w:rsidR="00C510A7" w:rsidRPr="006D37E4" w:rsidRDefault="00C510A7" w:rsidP="00E2494F">
            <w:pPr>
              <w:tabs>
                <w:tab w:val="left" w:pos="4320"/>
              </w:tabs>
              <w:jc w:val="center"/>
              <w:rPr>
                <w:rFonts w:ascii="Arial" w:hAnsi="Arial" w:cs="Arial"/>
              </w:rPr>
            </w:pPr>
            <w:r w:rsidRPr="006D37E4">
              <w:rPr>
                <w:rFonts w:ascii="Arial" w:hAnsi="Arial" w:cs="Arial"/>
              </w:rPr>
              <w:t>náměstek generálního ředitele pro</w:t>
            </w:r>
          </w:p>
          <w:p w:rsidR="00C510A7" w:rsidRPr="006D37E4" w:rsidRDefault="00C510A7" w:rsidP="00E2494F">
            <w:pPr>
              <w:tabs>
                <w:tab w:val="left" w:pos="4320"/>
              </w:tabs>
              <w:jc w:val="center"/>
              <w:rPr>
                <w:rFonts w:ascii="Arial" w:hAnsi="Arial" w:cs="Arial"/>
              </w:rPr>
            </w:pPr>
            <w:r w:rsidRPr="006D37E4">
              <w:rPr>
                <w:rFonts w:ascii="Arial" w:hAnsi="Arial" w:cs="Arial"/>
              </w:rPr>
              <w:t xml:space="preserve"> ekonomiku, investice a zotavovny</w:t>
            </w:r>
          </w:p>
          <w:p w:rsidR="00C510A7" w:rsidRDefault="00C510A7" w:rsidP="00E2494F">
            <w:pPr>
              <w:tabs>
                <w:tab w:val="left" w:pos="4320"/>
              </w:tabs>
              <w:jc w:val="center"/>
              <w:rPr>
                <w:rFonts w:ascii="Arial" w:hAnsi="Arial" w:cs="Arial"/>
              </w:rPr>
            </w:pPr>
            <w:r w:rsidRPr="006D37E4">
              <w:rPr>
                <w:rFonts w:ascii="Arial" w:hAnsi="Arial" w:cs="Arial"/>
              </w:rPr>
              <w:t>Vězeňské služby ČR</w:t>
            </w:r>
          </w:p>
          <w:p w:rsidR="00C510A7" w:rsidRPr="004F0EFA" w:rsidRDefault="00C510A7" w:rsidP="00E2494F">
            <w:pPr>
              <w:tabs>
                <w:tab w:val="left" w:pos="4320"/>
              </w:tabs>
              <w:jc w:val="center"/>
              <w:rPr>
                <w:rFonts w:ascii="Arial" w:hAnsi="Arial" w:cs="Arial"/>
              </w:rPr>
            </w:pPr>
          </w:p>
        </w:tc>
        <w:tc>
          <w:tcPr>
            <w:tcW w:w="425" w:type="dxa"/>
          </w:tcPr>
          <w:p w:rsidR="00C510A7" w:rsidRDefault="00C510A7" w:rsidP="00E2494F">
            <w:pPr>
              <w:tabs>
                <w:tab w:val="left" w:pos="4320"/>
              </w:tabs>
              <w:jc w:val="center"/>
              <w:rPr>
                <w:rFonts w:ascii="Arial" w:hAnsi="Arial" w:cs="Arial"/>
                <w:sz w:val="16"/>
              </w:rPr>
            </w:pPr>
          </w:p>
        </w:tc>
        <w:tc>
          <w:tcPr>
            <w:tcW w:w="4285" w:type="dxa"/>
          </w:tcPr>
          <w:p w:rsidR="00C510A7" w:rsidRDefault="00C510A7" w:rsidP="00E2494F">
            <w:pPr>
              <w:tabs>
                <w:tab w:val="left" w:pos="4320"/>
              </w:tabs>
              <w:jc w:val="center"/>
              <w:rPr>
                <w:rFonts w:ascii="Arial" w:hAnsi="Arial" w:cs="Arial"/>
                <w:highlight w:val="yellow"/>
              </w:rPr>
            </w:pPr>
          </w:p>
          <w:p w:rsidR="00C510A7" w:rsidRDefault="00C510A7" w:rsidP="00E2494F">
            <w:pPr>
              <w:tabs>
                <w:tab w:val="left" w:pos="4320"/>
              </w:tabs>
              <w:rPr>
                <w:rFonts w:ascii="Arial" w:hAnsi="Arial" w:cs="Arial"/>
                <w:highlight w:val="yellow"/>
              </w:rPr>
            </w:pPr>
          </w:p>
          <w:p w:rsidR="00C510A7" w:rsidRDefault="00C510A7" w:rsidP="00E2494F">
            <w:pPr>
              <w:tabs>
                <w:tab w:val="left" w:pos="4320"/>
              </w:tabs>
              <w:jc w:val="center"/>
              <w:rPr>
                <w:rFonts w:ascii="Arial" w:hAnsi="Arial" w:cs="Arial"/>
                <w:highlight w:val="yellow"/>
              </w:rPr>
            </w:pPr>
          </w:p>
          <w:p w:rsidR="00C510A7" w:rsidRDefault="00C510A7" w:rsidP="00E2494F">
            <w:pPr>
              <w:tabs>
                <w:tab w:val="left" w:pos="4320"/>
              </w:tabs>
              <w:jc w:val="center"/>
              <w:rPr>
                <w:rFonts w:ascii="Arial" w:hAnsi="Arial" w:cs="Arial"/>
                <w:highlight w:val="yellow"/>
              </w:rPr>
            </w:pPr>
            <w:r w:rsidRPr="00525ED1">
              <w:rPr>
                <w:rFonts w:ascii="Arial" w:hAnsi="Arial" w:cs="Arial"/>
              </w:rPr>
              <w:t>-------------------</w:t>
            </w:r>
            <w:r>
              <w:rPr>
                <w:rFonts w:ascii="Arial" w:hAnsi="Arial" w:cs="Arial"/>
              </w:rPr>
              <w:t>----</w:t>
            </w:r>
            <w:r w:rsidRPr="00525ED1">
              <w:rPr>
                <w:rFonts w:ascii="Arial" w:hAnsi="Arial" w:cs="Arial"/>
              </w:rPr>
              <w:t>----------------------</w:t>
            </w:r>
          </w:p>
          <w:p w:rsidR="00C510A7" w:rsidRDefault="00C510A7" w:rsidP="00E2494F">
            <w:pPr>
              <w:tabs>
                <w:tab w:val="left" w:pos="4320"/>
              </w:tabs>
              <w:jc w:val="center"/>
              <w:rPr>
                <w:rFonts w:ascii="Arial" w:hAnsi="Arial" w:cs="Arial"/>
                <w:sz w:val="16"/>
              </w:rPr>
            </w:pPr>
            <w:r w:rsidRPr="00884FD1">
              <w:rPr>
                <w:rFonts w:ascii="Arial" w:hAnsi="Arial" w:cs="Arial"/>
              </w:rPr>
              <w:t>[</w:t>
            </w:r>
            <w:r w:rsidRPr="00884FD1">
              <w:rPr>
                <w:rFonts w:ascii="Arial" w:hAnsi="Arial" w:cs="Arial"/>
                <w:highlight w:val="yellow"/>
              </w:rPr>
              <w:t>doplní uchazeč</w:t>
            </w:r>
            <w:r w:rsidRPr="00884FD1">
              <w:rPr>
                <w:rFonts w:ascii="Arial" w:hAnsi="Arial" w:cs="Arial"/>
              </w:rPr>
              <w:t>]</w:t>
            </w:r>
          </w:p>
        </w:tc>
      </w:tr>
    </w:tbl>
    <w:p w:rsidR="005C19F6" w:rsidRDefault="005C19F6" w:rsidP="00C510A7">
      <w:pPr>
        <w:outlineLvl w:val="0"/>
      </w:pPr>
      <w:bookmarkStart w:id="1" w:name="_GoBack"/>
      <w:bookmarkEnd w:id="1"/>
    </w:p>
    <w:sectPr w:rsidR="005C19F6" w:rsidSect="00C510A7">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4AC" w:rsidRDefault="001304AC" w:rsidP="001304AC">
      <w:r>
        <w:separator/>
      </w:r>
    </w:p>
  </w:endnote>
  <w:endnote w:type="continuationSeparator" w:id="0">
    <w:p w:rsidR="001304AC" w:rsidRDefault="001304AC" w:rsidP="00130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vinion">
    <w:altName w:val="Times New Roman"/>
    <w:panose1 w:val="00000000000000000000"/>
    <w:charset w:val="EE"/>
    <w:family w:val="roman"/>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4AC" w:rsidRDefault="001304A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7657722"/>
      <w:docPartObj>
        <w:docPartGallery w:val="Page Numbers (Bottom of Page)"/>
        <w:docPartUnique/>
      </w:docPartObj>
    </w:sdtPr>
    <w:sdtEndPr/>
    <w:sdtContent>
      <w:p w:rsidR="001304AC" w:rsidRDefault="001304AC">
        <w:pPr>
          <w:pStyle w:val="Zpat"/>
          <w:jc w:val="right"/>
        </w:pPr>
        <w:r>
          <w:fldChar w:fldCharType="begin"/>
        </w:r>
        <w:r>
          <w:instrText>PAGE   \* MERGEFORMAT</w:instrText>
        </w:r>
        <w:r>
          <w:fldChar w:fldCharType="separate"/>
        </w:r>
        <w:r w:rsidR="00C510A7">
          <w:rPr>
            <w:noProof/>
          </w:rPr>
          <w:t>6</w:t>
        </w:r>
        <w:r>
          <w:fldChar w:fldCharType="end"/>
        </w:r>
      </w:p>
    </w:sdtContent>
  </w:sdt>
  <w:p w:rsidR="001304AC" w:rsidRDefault="001304A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4AC" w:rsidRDefault="001304A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4AC" w:rsidRDefault="001304AC" w:rsidP="001304AC">
      <w:r>
        <w:separator/>
      </w:r>
    </w:p>
  </w:footnote>
  <w:footnote w:type="continuationSeparator" w:id="0">
    <w:p w:rsidR="001304AC" w:rsidRDefault="001304AC" w:rsidP="001304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4AC" w:rsidRDefault="001304A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4AC" w:rsidRDefault="001304A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4AC" w:rsidRDefault="001304A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723D2"/>
    <w:multiLevelType w:val="multilevel"/>
    <w:tmpl w:val="2DCEB9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E127099"/>
    <w:multiLevelType w:val="multilevel"/>
    <w:tmpl w:val="2DCEB9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47F0CAD"/>
    <w:multiLevelType w:val="hybridMultilevel"/>
    <w:tmpl w:val="CD1E79E0"/>
    <w:lvl w:ilvl="0" w:tplc="1A42C35C">
      <w:start w:val="1"/>
      <w:numFmt w:val="decimal"/>
      <w:lvlText w:val="%1."/>
      <w:lvlJc w:val="left"/>
      <w:pPr>
        <w:tabs>
          <w:tab w:val="num" w:pos="720"/>
        </w:tabs>
        <w:ind w:left="720" w:hanging="360"/>
      </w:pPr>
      <w:rPr>
        <w:rFonts w:hint="default"/>
      </w:rPr>
    </w:lvl>
    <w:lvl w:ilvl="1" w:tplc="2418EF80">
      <w:start w:val="1"/>
      <w:numFmt w:val="lowerLetter"/>
      <w:lvlText w:val="%2)"/>
      <w:lvlJc w:val="left"/>
      <w:pPr>
        <w:tabs>
          <w:tab w:val="num" w:pos="1440"/>
        </w:tabs>
        <w:ind w:left="1440" w:hanging="360"/>
      </w:pPr>
      <w:rPr>
        <w:rFonts w:hint="default"/>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B293B65"/>
    <w:multiLevelType w:val="hybridMultilevel"/>
    <w:tmpl w:val="9FD88B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CBB7886"/>
    <w:multiLevelType w:val="multilevel"/>
    <w:tmpl w:val="2DCEB9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199055F"/>
    <w:multiLevelType w:val="hybridMultilevel"/>
    <w:tmpl w:val="CF4E8542"/>
    <w:lvl w:ilvl="0" w:tplc="A91AF9B8">
      <w:start w:val="5"/>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6">
    <w:nsid w:val="3C856CD0"/>
    <w:multiLevelType w:val="multilevel"/>
    <w:tmpl w:val="2DCEB9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40FF3405"/>
    <w:multiLevelType w:val="multilevel"/>
    <w:tmpl w:val="B74C7C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F9D73C4"/>
    <w:multiLevelType w:val="multilevel"/>
    <w:tmpl w:val="2DCEB9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503E202C"/>
    <w:multiLevelType w:val="multilevel"/>
    <w:tmpl w:val="2DCEB9C0"/>
    <w:lvl w:ilvl="0">
      <w:start w:val="1"/>
      <w:numFmt w:val="decimal"/>
      <w:lvlText w:val="%1."/>
      <w:lvlJc w:val="left"/>
      <w:pPr>
        <w:ind w:left="644"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6BA61161"/>
    <w:multiLevelType w:val="hybridMultilevel"/>
    <w:tmpl w:val="20B40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D4A7A86"/>
    <w:multiLevelType w:val="multilevel"/>
    <w:tmpl w:val="2DCEB9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71714A9B"/>
    <w:multiLevelType w:val="multilevel"/>
    <w:tmpl w:val="2F1ED720"/>
    <w:lvl w:ilvl="0">
      <w:start w:val="1"/>
      <w:numFmt w:val="decimal"/>
      <w:lvlText w:val="%1."/>
      <w:lvlJc w:val="left"/>
      <w:pPr>
        <w:ind w:left="720" w:hanging="360"/>
      </w:pPr>
    </w:lvl>
    <w:lvl w:ilvl="1">
      <w:start w:val="2"/>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3">
    <w:nsid w:val="79021CF2"/>
    <w:multiLevelType w:val="multilevel"/>
    <w:tmpl w:val="2DCEB9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7A2E79C1"/>
    <w:multiLevelType w:val="hybridMultilevel"/>
    <w:tmpl w:val="A05A1ABA"/>
    <w:lvl w:ilvl="0" w:tplc="147C4D1A">
      <w:start w:val="1"/>
      <w:numFmt w:val="lowerLetter"/>
      <w:lvlText w:val="%1)"/>
      <w:lvlJc w:val="left"/>
      <w:pPr>
        <w:ind w:left="360" w:hanging="360"/>
      </w:pPr>
      <w:rPr>
        <w:rFonts w:hint="default"/>
      </w:rPr>
    </w:lvl>
    <w:lvl w:ilvl="1" w:tplc="04050019" w:tentative="1">
      <w:start w:val="1"/>
      <w:numFmt w:val="lowerLetter"/>
      <w:lvlText w:val="%2."/>
      <w:lvlJc w:val="left"/>
      <w:pPr>
        <w:ind w:left="1103" w:hanging="360"/>
      </w:pPr>
    </w:lvl>
    <w:lvl w:ilvl="2" w:tplc="0405001B" w:tentative="1">
      <w:start w:val="1"/>
      <w:numFmt w:val="lowerRoman"/>
      <w:lvlText w:val="%3."/>
      <w:lvlJc w:val="right"/>
      <w:pPr>
        <w:ind w:left="1823" w:hanging="180"/>
      </w:pPr>
    </w:lvl>
    <w:lvl w:ilvl="3" w:tplc="0405000F" w:tentative="1">
      <w:start w:val="1"/>
      <w:numFmt w:val="decimal"/>
      <w:lvlText w:val="%4."/>
      <w:lvlJc w:val="left"/>
      <w:pPr>
        <w:ind w:left="2543" w:hanging="360"/>
      </w:pPr>
    </w:lvl>
    <w:lvl w:ilvl="4" w:tplc="04050019" w:tentative="1">
      <w:start w:val="1"/>
      <w:numFmt w:val="lowerLetter"/>
      <w:lvlText w:val="%5."/>
      <w:lvlJc w:val="left"/>
      <w:pPr>
        <w:ind w:left="3263" w:hanging="360"/>
      </w:pPr>
    </w:lvl>
    <w:lvl w:ilvl="5" w:tplc="0405001B" w:tentative="1">
      <w:start w:val="1"/>
      <w:numFmt w:val="lowerRoman"/>
      <w:lvlText w:val="%6."/>
      <w:lvlJc w:val="right"/>
      <w:pPr>
        <w:ind w:left="3983" w:hanging="180"/>
      </w:pPr>
    </w:lvl>
    <w:lvl w:ilvl="6" w:tplc="0405000F" w:tentative="1">
      <w:start w:val="1"/>
      <w:numFmt w:val="decimal"/>
      <w:lvlText w:val="%7."/>
      <w:lvlJc w:val="left"/>
      <w:pPr>
        <w:ind w:left="4703" w:hanging="360"/>
      </w:pPr>
    </w:lvl>
    <w:lvl w:ilvl="7" w:tplc="04050019" w:tentative="1">
      <w:start w:val="1"/>
      <w:numFmt w:val="lowerLetter"/>
      <w:lvlText w:val="%8."/>
      <w:lvlJc w:val="left"/>
      <w:pPr>
        <w:ind w:left="5423" w:hanging="360"/>
      </w:pPr>
    </w:lvl>
    <w:lvl w:ilvl="8" w:tplc="0405001B" w:tentative="1">
      <w:start w:val="1"/>
      <w:numFmt w:val="lowerRoman"/>
      <w:lvlText w:val="%9."/>
      <w:lvlJc w:val="right"/>
      <w:pPr>
        <w:ind w:left="6143" w:hanging="180"/>
      </w:pPr>
    </w:lvl>
  </w:abstractNum>
  <w:num w:numId="1">
    <w:abstractNumId w:val="12"/>
  </w:num>
  <w:num w:numId="2">
    <w:abstractNumId w:val="10"/>
  </w:num>
  <w:num w:numId="3">
    <w:abstractNumId w:val="7"/>
  </w:num>
  <w:num w:numId="4">
    <w:abstractNumId w:val="3"/>
  </w:num>
  <w:num w:numId="5">
    <w:abstractNumId w:val="2"/>
  </w:num>
  <w:num w:numId="6">
    <w:abstractNumId w:val="8"/>
  </w:num>
  <w:num w:numId="7">
    <w:abstractNumId w:val="0"/>
  </w:num>
  <w:num w:numId="8">
    <w:abstractNumId w:val="1"/>
  </w:num>
  <w:num w:numId="9">
    <w:abstractNumId w:val="6"/>
  </w:num>
  <w:num w:numId="10">
    <w:abstractNumId w:val="4"/>
  </w:num>
  <w:num w:numId="11">
    <w:abstractNumId w:val="13"/>
  </w:num>
  <w:num w:numId="12">
    <w:abstractNumId w:val="11"/>
  </w:num>
  <w:num w:numId="13">
    <w:abstractNumId w:val="9"/>
  </w:num>
  <w:num w:numId="14">
    <w:abstractNumId w:val="1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130"/>
    <w:rsid w:val="001304AC"/>
    <w:rsid w:val="00426130"/>
    <w:rsid w:val="005C19F6"/>
    <w:rsid w:val="00C510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304AC"/>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CISLO">
    <w:name w:val="SMLOUVA CISLO"/>
    <w:basedOn w:val="Normln"/>
    <w:rsid w:val="001304AC"/>
    <w:pPr>
      <w:overflowPunct w:val="0"/>
      <w:autoSpaceDE w:val="0"/>
      <w:autoSpaceDN w:val="0"/>
      <w:adjustRightInd w:val="0"/>
      <w:spacing w:before="60"/>
      <w:ind w:left="1134" w:hanging="1134"/>
      <w:textAlignment w:val="baseline"/>
    </w:pPr>
    <w:rPr>
      <w:rFonts w:ascii="Arial" w:hAnsi="Arial"/>
      <w:b/>
      <w:spacing w:val="10"/>
      <w:szCs w:val="20"/>
    </w:rPr>
  </w:style>
  <w:style w:type="paragraph" w:customStyle="1" w:styleId="HLAVICKA6BNAD">
    <w:name w:val="HLAVICKA 6B NAD"/>
    <w:basedOn w:val="Normln"/>
    <w:rsid w:val="001304AC"/>
    <w:pPr>
      <w:tabs>
        <w:tab w:val="left" w:pos="284"/>
        <w:tab w:val="left" w:pos="1145"/>
      </w:tabs>
      <w:overflowPunct w:val="0"/>
      <w:autoSpaceDE w:val="0"/>
      <w:autoSpaceDN w:val="0"/>
      <w:adjustRightInd w:val="0"/>
      <w:spacing w:before="240" w:after="60"/>
      <w:textAlignment w:val="baseline"/>
    </w:pPr>
    <w:rPr>
      <w:sz w:val="20"/>
      <w:szCs w:val="20"/>
    </w:rPr>
  </w:style>
  <w:style w:type="paragraph" w:styleId="Odstavecseseznamem">
    <w:name w:val="List Paragraph"/>
    <w:basedOn w:val="Normln"/>
    <w:qFormat/>
    <w:rsid w:val="001304AC"/>
    <w:pPr>
      <w:ind w:left="720"/>
      <w:contextualSpacing/>
    </w:pPr>
  </w:style>
  <w:style w:type="paragraph" w:styleId="Zhlav">
    <w:name w:val="header"/>
    <w:basedOn w:val="Normln"/>
    <w:link w:val="ZhlavChar"/>
    <w:uiPriority w:val="99"/>
    <w:unhideWhenUsed/>
    <w:rsid w:val="001304AC"/>
    <w:pPr>
      <w:tabs>
        <w:tab w:val="center" w:pos="4536"/>
        <w:tab w:val="right" w:pos="9072"/>
      </w:tabs>
    </w:pPr>
  </w:style>
  <w:style w:type="character" w:customStyle="1" w:styleId="ZhlavChar">
    <w:name w:val="Záhlaví Char"/>
    <w:basedOn w:val="Standardnpsmoodstavce"/>
    <w:link w:val="Zhlav"/>
    <w:uiPriority w:val="99"/>
    <w:rsid w:val="001304AC"/>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304AC"/>
    <w:pPr>
      <w:tabs>
        <w:tab w:val="center" w:pos="4536"/>
        <w:tab w:val="right" w:pos="9072"/>
      </w:tabs>
    </w:pPr>
  </w:style>
  <w:style w:type="character" w:customStyle="1" w:styleId="ZpatChar">
    <w:name w:val="Zápatí Char"/>
    <w:basedOn w:val="Standardnpsmoodstavce"/>
    <w:link w:val="Zpat"/>
    <w:uiPriority w:val="99"/>
    <w:rsid w:val="001304AC"/>
    <w:rPr>
      <w:rFonts w:ascii="Times New Roman" w:eastAsia="Times New Roman" w:hAnsi="Times New Roman" w:cs="Times New Roman"/>
      <w:sz w:val="24"/>
      <w:szCs w:val="24"/>
      <w:lang w:eastAsia="cs-CZ"/>
    </w:rPr>
  </w:style>
  <w:style w:type="paragraph" w:customStyle="1" w:styleId="Import8">
    <w:name w:val="Import 8"/>
    <w:rsid w:val="00C510A7"/>
    <w:pPr>
      <w:tabs>
        <w:tab w:val="left" w:pos="504"/>
        <w:tab w:val="left" w:pos="1368"/>
        <w:tab w:val="left" w:pos="2232"/>
        <w:tab w:val="left" w:pos="3096"/>
        <w:tab w:val="left" w:pos="3960"/>
        <w:tab w:val="left" w:pos="4824"/>
        <w:tab w:val="left" w:pos="5688"/>
        <w:tab w:val="left" w:pos="6552"/>
        <w:tab w:val="left" w:pos="7416"/>
        <w:tab w:val="left" w:pos="8280"/>
      </w:tabs>
      <w:spacing w:after="0" w:line="240" w:lineRule="auto"/>
      <w:jc w:val="both"/>
    </w:pPr>
    <w:rPr>
      <w:rFonts w:ascii="Avinion" w:eastAsia="Times New Roman" w:hAnsi="Avinion" w:cs="Times New Roman"/>
      <w:sz w:val="24"/>
      <w:szCs w:val="20"/>
      <w:lang w:val="en-US" w:eastAsia="cs-CZ"/>
    </w:rPr>
  </w:style>
  <w:style w:type="character" w:styleId="Hypertextovodkaz">
    <w:name w:val="Hyperlink"/>
    <w:rsid w:val="00C510A7"/>
    <w:rPr>
      <w:color w:val="0000FF"/>
      <w:u w:val="single"/>
    </w:rPr>
  </w:style>
  <w:style w:type="paragraph" w:customStyle="1" w:styleId="NADPISCENTR">
    <w:name w:val="NADPIS CENTR"/>
    <w:basedOn w:val="Normln"/>
    <w:rsid w:val="00C510A7"/>
    <w:pPr>
      <w:keepNext/>
      <w:keepLines/>
      <w:overflowPunct w:val="0"/>
      <w:autoSpaceDE w:val="0"/>
      <w:autoSpaceDN w:val="0"/>
      <w:adjustRightInd w:val="0"/>
      <w:spacing w:before="240" w:after="60"/>
      <w:jc w:val="center"/>
      <w:textAlignment w:val="baseline"/>
    </w:pPr>
    <w:rPr>
      <w:b/>
      <w:sz w:val="20"/>
      <w:szCs w:val="20"/>
    </w:rPr>
  </w:style>
  <w:style w:type="table" w:styleId="Mkatabulky">
    <w:name w:val="Table Grid"/>
    <w:basedOn w:val="Normlntabulka"/>
    <w:uiPriority w:val="59"/>
    <w:rsid w:val="00C510A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304AC"/>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CISLO">
    <w:name w:val="SMLOUVA CISLO"/>
    <w:basedOn w:val="Normln"/>
    <w:rsid w:val="001304AC"/>
    <w:pPr>
      <w:overflowPunct w:val="0"/>
      <w:autoSpaceDE w:val="0"/>
      <w:autoSpaceDN w:val="0"/>
      <w:adjustRightInd w:val="0"/>
      <w:spacing w:before="60"/>
      <w:ind w:left="1134" w:hanging="1134"/>
      <w:textAlignment w:val="baseline"/>
    </w:pPr>
    <w:rPr>
      <w:rFonts w:ascii="Arial" w:hAnsi="Arial"/>
      <w:b/>
      <w:spacing w:val="10"/>
      <w:szCs w:val="20"/>
    </w:rPr>
  </w:style>
  <w:style w:type="paragraph" w:customStyle="1" w:styleId="HLAVICKA6BNAD">
    <w:name w:val="HLAVICKA 6B NAD"/>
    <w:basedOn w:val="Normln"/>
    <w:rsid w:val="001304AC"/>
    <w:pPr>
      <w:tabs>
        <w:tab w:val="left" w:pos="284"/>
        <w:tab w:val="left" w:pos="1145"/>
      </w:tabs>
      <w:overflowPunct w:val="0"/>
      <w:autoSpaceDE w:val="0"/>
      <w:autoSpaceDN w:val="0"/>
      <w:adjustRightInd w:val="0"/>
      <w:spacing w:before="240" w:after="60"/>
      <w:textAlignment w:val="baseline"/>
    </w:pPr>
    <w:rPr>
      <w:sz w:val="20"/>
      <w:szCs w:val="20"/>
    </w:rPr>
  </w:style>
  <w:style w:type="paragraph" w:styleId="Odstavecseseznamem">
    <w:name w:val="List Paragraph"/>
    <w:basedOn w:val="Normln"/>
    <w:qFormat/>
    <w:rsid w:val="001304AC"/>
    <w:pPr>
      <w:ind w:left="720"/>
      <w:contextualSpacing/>
    </w:pPr>
  </w:style>
  <w:style w:type="paragraph" w:styleId="Zhlav">
    <w:name w:val="header"/>
    <w:basedOn w:val="Normln"/>
    <w:link w:val="ZhlavChar"/>
    <w:uiPriority w:val="99"/>
    <w:unhideWhenUsed/>
    <w:rsid w:val="001304AC"/>
    <w:pPr>
      <w:tabs>
        <w:tab w:val="center" w:pos="4536"/>
        <w:tab w:val="right" w:pos="9072"/>
      </w:tabs>
    </w:pPr>
  </w:style>
  <w:style w:type="character" w:customStyle="1" w:styleId="ZhlavChar">
    <w:name w:val="Záhlaví Char"/>
    <w:basedOn w:val="Standardnpsmoodstavce"/>
    <w:link w:val="Zhlav"/>
    <w:uiPriority w:val="99"/>
    <w:rsid w:val="001304AC"/>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304AC"/>
    <w:pPr>
      <w:tabs>
        <w:tab w:val="center" w:pos="4536"/>
        <w:tab w:val="right" w:pos="9072"/>
      </w:tabs>
    </w:pPr>
  </w:style>
  <w:style w:type="character" w:customStyle="1" w:styleId="ZpatChar">
    <w:name w:val="Zápatí Char"/>
    <w:basedOn w:val="Standardnpsmoodstavce"/>
    <w:link w:val="Zpat"/>
    <w:uiPriority w:val="99"/>
    <w:rsid w:val="001304AC"/>
    <w:rPr>
      <w:rFonts w:ascii="Times New Roman" w:eastAsia="Times New Roman" w:hAnsi="Times New Roman" w:cs="Times New Roman"/>
      <w:sz w:val="24"/>
      <w:szCs w:val="24"/>
      <w:lang w:eastAsia="cs-CZ"/>
    </w:rPr>
  </w:style>
  <w:style w:type="paragraph" w:customStyle="1" w:styleId="Import8">
    <w:name w:val="Import 8"/>
    <w:rsid w:val="00C510A7"/>
    <w:pPr>
      <w:tabs>
        <w:tab w:val="left" w:pos="504"/>
        <w:tab w:val="left" w:pos="1368"/>
        <w:tab w:val="left" w:pos="2232"/>
        <w:tab w:val="left" w:pos="3096"/>
        <w:tab w:val="left" w:pos="3960"/>
        <w:tab w:val="left" w:pos="4824"/>
        <w:tab w:val="left" w:pos="5688"/>
        <w:tab w:val="left" w:pos="6552"/>
        <w:tab w:val="left" w:pos="7416"/>
        <w:tab w:val="left" w:pos="8280"/>
      </w:tabs>
      <w:spacing w:after="0" w:line="240" w:lineRule="auto"/>
      <w:jc w:val="both"/>
    </w:pPr>
    <w:rPr>
      <w:rFonts w:ascii="Avinion" w:eastAsia="Times New Roman" w:hAnsi="Avinion" w:cs="Times New Roman"/>
      <w:sz w:val="24"/>
      <w:szCs w:val="20"/>
      <w:lang w:val="en-US" w:eastAsia="cs-CZ"/>
    </w:rPr>
  </w:style>
  <w:style w:type="character" w:styleId="Hypertextovodkaz">
    <w:name w:val="Hyperlink"/>
    <w:rsid w:val="00C510A7"/>
    <w:rPr>
      <w:color w:val="0000FF"/>
      <w:u w:val="single"/>
    </w:rPr>
  </w:style>
  <w:style w:type="paragraph" w:customStyle="1" w:styleId="NADPISCENTR">
    <w:name w:val="NADPIS CENTR"/>
    <w:basedOn w:val="Normln"/>
    <w:rsid w:val="00C510A7"/>
    <w:pPr>
      <w:keepNext/>
      <w:keepLines/>
      <w:overflowPunct w:val="0"/>
      <w:autoSpaceDE w:val="0"/>
      <w:autoSpaceDN w:val="0"/>
      <w:adjustRightInd w:val="0"/>
      <w:spacing w:before="240" w:after="60"/>
      <w:jc w:val="center"/>
      <w:textAlignment w:val="baseline"/>
    </w:pPr>
    <w:rPr>
      <w:b/>
      <w:sz w:val="20"/>
      <w:szCs w:val="20"/>
    </w:rPr>
  </w:style>
  <w:style w:type="table" w:styleId="Mkatabulky">
    <w:name w:val="Table Grid"/>
    <w:basedOn w:val="Normlntabulka"/>
    <w:uiPriority w:val="59"/>
    <w:rsid w:val="00C510A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kricka@grvs.justice.cz"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vstepnicka@grvs.justice.cz" TargetMode="External"/><Relationship Id="rId4" Type="http://schemas.openxmlformats.org/officeDocument/2006/relationships/settings" Target="settings.xml"/><Relationship Id="rId9" Type="http://schemas.openxmlformats.org/officeDocument/2006/relationships/hyperlink" Target="mailto:mhermanova@grvs.justice.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1221</Words>
  <Characters>7205</Characters>
  <Application>Microsoft Office Word</Application>
  <DocSecurity>0</DocSecurity>
  <Lines>60</Lines>
  <Paragraphs>16</Paragraphs>
  <ScaleCrop>false</ScaleCrop>
  <Company>VS ČR</Company>
  <LinksUpToDate>false</LinksUpToDate>
  <CharactersWithSpaces>8410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Ausburher Josef</dc:creator>
  <cp:keywords/>
  <dc:description/>
  <cp:lastModifiedBy>Ausburher Josef</cp:lastModifiedBy>
  <cp:revision>4</cp:revision>
  <dcterms:created xsi:type="dcterms:W3CDTF">2017-06-22T11:40:00Z</dcterms:created>
  <dcterms:modified xsi:type="dcterms:W3CDTF">2017-06-22T12:08:00Z</dcterms:modified>
</cp:coreProperties>
</file>