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2D3C" w:rsidRDefault="009B2D3C">
      <w:pPr>
        <w:jc w:val="right"/>
        <w:rPr>
          <w:rFonts w:ascii="Arial" w:hAnsi="Arial" w:cs="Arial"/>
          <w:u w:val="single"/>
        </w:rPr>
      </w:pPr>
      <w:bookmarkStart w:id="0" w:name="_GoBack"/>
      <w:bookmarkEnd w:id="0"/>
    </w:p>
    <w:p w:rsidR="009B2D3C" w:rsidRDefault="009B2D3C">
      <w:pPr>
        <w:jc w:val="right"/>
        <w:rPr>
          <w:rFonts w:ascii="Arial" w:hAnsi="Arial" w:cs="Arial"/>
          <w:u w:val="single"/>
        </w:rPr>
      </w:pPr>
    </w:p>
    <w:p w:rsidR="00291A7D" w:rsidRPr="00D168EF" w:rsidRDefault="00291A7D" w:rsidP="001E180D">
      <w:pPr>
        <w:jc w:val="right"/>
        <w:rPr>
          <w:rFonts w:ascii="Arial" w:hAnsi="Arial"/>
        </w:rPr>
      </w:pPr>
      <w:r w:rsidRPr="00D168EF">
        <w:rPr>
          <w:rFonts w:ascii="Arial" w:hAnsi="Arial" w:cs="Arial"/>
        </w:rPr>
        <w:t xml:space="preserve">Příloha č. 1 </w:t>
      </w:r>
      <w:r w:rsidR="00BC2B58" w:rsidRPr="00D168EF">
        <w:rPr>
          <w:rFonts w:ascii="Arial" w:hAnsi="Arial" w:cs="Arial"/>
        </w:rPr>
        <w:t xml:space="preserve">k </w:t>
      </w:r>
      <w:r w:rsidRPr="00D168EF">
        <w:rPr>
          <w:rFonts w:ascii="Arial" w:hAnsi="Arial" w:cs="Arial"/>
        </w:rPr>
        <w:t>ZD – Technická specifikace</w:t>
      </w:r>
    </w:p>
    <w:p w:rsidR="00291A7D" w:rsidRDefault="00291A7D">
      <w:pPr>
        <w:pStyle w:val="Zkladntext"/>
        <w:rPr>
          <w:rFonts w:ascii="Arial" w:hAnsi="Arial"/>
          <w:u w:val="single"/>
        </w:rPr>
      </w:pPr>
    </w:p>
    <w:p w:rsidR="001E180D" w:rsidRDefault="001E180D">
      <w:pPr>
        <w:pStyle w:val="Zkladntext"/>
        <w:rPr>
          <w:rFonts w:ascii="Arial" w:hAnsi="Arial"/>
          <w:u w:val="single"/>
        </w:rPr>
      </w:pPr>
    </w:p>
    <w:p w:rsidR="001E180D" w:rsidRDefault="001E180D">
      <w:pPr>
        <w:pStyle w:val="Zkladntext"/>
        <w:rPr>
          <w:rFonts w:ascii="Arial" w:hAnsi="Arial"/>
          <w:u w:val="single"/>
        </w:rPr>
      </w:pPr>
    </w:p>
    <w:p w:rsidR="00291A7D" w:rsidRDefault="00291A7D">
      <w:pPr>
        <w:jc w:val="center"/>
        <w:rPr>
          <w:rFonts w:ascii="Arial" w:hAnsi="Arial" w:cs="Arial"/>
          <w:b/>
          <w:sz w:val="28"/>
          <w:szCs w:val="28"/>
        </w:rPr>
      </w:pPr>
      <w:r>
        <w:rPr>
          <w:rFonts w:ascii="Arial" w:hAnsi="Arial" w:cs="Arial"/>
          <w:b/>
          <w:sz w:val="28"/>
          <w:szCs w:val="28"/>
        </w:rPr>
        <w:t>Specifikace dodávky</w:t>
      </w:r>
    </w:p>
    <w:p w:rsidR="00291A7D" w:rsidRDefault="00291A7D">
      <w:pPr>
        <w:jc w:val="center"/>
        <w:rPr>
          <w:rFonts w:ascii="Arial" w:hAnsi="Arial" w:cs="Arial"/>
          <w:b/>
          <w:sz w:val="28"/>
          <w:szCs w:val="28"/>
        </w:rPr>
      </w:pPr>
    </w:p>
    <w:p w:rsidR="00AD4051" w:rsidRPr="009B1490" w:rsidRDefault="00AD4051" w:rsidP="00AD4051">
      <w:pPr>
        <w:jc w:val="center"/>
        <w:outlineLvl w:val="0"/>
        <w:rPr>
          <w:rFonts w:ascii="Arial" w:hAnsi="Arial" w:cs="Arial"/>
          <w:b/>
          <w:sz w:val="28"/>
          <w:szCs w:val="28"/>
        </w:rPr>
      </w:pPr>
      <w:r w:rsidRPr="009B1490">
        <w:rPr>
          <w:rFonts w:ascii="Arial" w:hAnsi="Arial" w:cs="Arial"/>
          <w:b/>
          <w:sz w:val="28"/>
          <w:szCs w:val="28"/>
        </w:rPr>
        <w:t>„</w:t>
      </w:r>
      <w:r w:rsidRPr="00812FD3">
        <w:rPr>
          <w:rFonts w:ascii="Arial" w:hAnsi="Arial" w:cs="Arial"/>
          <w:b/>
          <w:sz w:val="28"/>
          <w:szCs w:val="28"/>
        </w:rPr>
        <w:t>GŘ OL - dodávky kožených bund stejnokroje</w:t>
      </w:r>
      <w:r w:rsidRPr="009B1490">
        <w:rPr>
          <w:rFonts w:ascii="Arial" w:hAnsi="Arial" w:cs="Arial"/>
          <w:b/>
          <w:sz w:val="28"/>
          <w:szCs w:val="28"/>
        </w:rPr>
        <w:t xml:space="preserve">“ </w:t>
      </w:r>
    </w:p>
    <w:p w:rsidR="00291A7D" w:rsidRDefault="00291A7D">
      <w:pPr>
        <w:pStyle w:val="Zkladntext"/>
        <w:jc w:val="both"/>
        <w:rPr>
          <w:rFonts w:ascii="Arial" w:hAnsi="Arial" w:cs="Arial"/>
          <w:bCs/>
        </w:rPr>
      </w:pPr>
    </w:p>
    <w:p w:rsidR="00291A7D" w:rsidRPr="001D7A23" w:rsidRDefault="00291A7D">
      <w:pPr>
        <w:pStyle w:val="Zkladntext"/>
        <w:jc w:val="both"/>
        <w:rPr>
          <w:rFonts w:ascii="Arial" w:hAnsi="Arial" w:cs="Arial"/>
          <w:bCs/>
          <w:sz w:val="24"/>
          <w:szCs w:val="24"/>
        </w:rPr>
      </w:pPr>
      <w:r w:rsidRPr="001D7A23">
        <w:rPr>
          <w:rFonts w:ascii="Arial" w:hAnsi="Arial" w:cs="Arial"/>
          <w:bCs/>
          <w:sz w:val="24"/>
        </w:rPr>
        <w:t xml:space="preserve">Uvedená technická specifikace stanoví požadovanou kvalitu zboží. Pokud je použita obchodní firma nebo název či specifické označení zboží, které platí pro určitou osobu za příznačné, nebo způsob řešení specifický pro určitého výrobce, jedná se pouze </w:t>
      </w:r>
      <w:r w:rsidR="001D7A23">
        <w:rPr>
          <w:rFonts w:ascii="Arial" w:hAnsi="Arial" w:cs="Arial"/>
          <w:bCs/>
          <w:sz w:val="24"/>
        </w:rPr>
        <w:t xml:space="preserve">        </w:t>
      </w:r>
      <w:r w:rsidRPr="001D7A23">
        <w:rPr>
          <w:rFonts w:ascii="Arial" w:hAnsi="Arial" w:cs="Arial"/>
          <w:bCs/>
          <w:sz w:val="24"/>
        </w:rPr>
        <w:t>o ilustrativní příklady technické specifikace. Zadavatel umožňuje pro plnění veřejné zakázky použití jiných, kvalitativně a technicky obdobných řešení, za současného splnění požadovaného účelu použití a kvality.</w:t>
      </w:r>
    </w:p>
    <w:p w:rsidR="00D50239" w:rsidRDefault="00291A7D" w:rsidP="00D50239">
      <w:pPr>
        <w:pStyle w:val="Zkladntext"/>
        <w:jc w:val="both"/>
        <w:rPr>
          <w:rFonts w:ascii="Arial" w:hAnsi="Arial" w:cs="Arial"/>
          <w:bCs/>
          <w:sz w:val="24"/>
          <w:szCs w:val="24"/>
        </w:rPr>
      </w:pPr>
      <w:r w:rsidRPr="001D7A23">
        <w:rPr>
          <w:rFonts w:ascii="Arial" w:hAnsi="Arial" w:cs="Arial"/>
          <w:bCs/>
          <w:sz w:val="24"/>
          <w:szCs w:val="24"/>
        </w:rPr>
        <w:t xml:space="preserve">Předkládaná specifikace dodávky </w:t>
      </w:r>
      <w:r w:rsidR="00AD4051" w:rsidRPr="00AD4051">
        <w:rPr>
          <w:rFonts w:ascii="Arial" w:hAnsi="Arial" w:cs="Arial"/>
          <w:b/>
          <w:bCs/>
          <w:sz w:val="24"/>
          <w:szCs w:val="24"/>
        </w:rPr>
        <w:t xml:space="preserve"> kožených bund stejnokroje </w:t>
      </w:r>
      <w:r w:rsidRPr="001D7A23">
        <w:rPr>
          <w:rFonts w:ascii="Arial" w:hAnsi="Arial" w:cs="Arial"/>
          <w:bCs/>
          <w:sz w:val="24"/>
          <w:szCs w:val="24"/>
        </w:rPr>
        <w:t xml:space="preserve">(dále též </w:t>
      </w:r>
      <w:r w:rsidRPr="001D7A23">
        <w:rPr>
          <w:rFonts w:ascii="Arial" w:hAnsi="Arial" w:cs="Arial"/>
          <w:bCs/>
          <w:sz w:val="24"/>
          <w:szCs w:val="24"/>
          <w:lang w:val="cs-CZ"/>
        </w:rPr>
        <w:t>„</w:t>
      </w:r>
      <w:r w:rsidRPr="001D7A23">
        <w:rPr>
          <w:rFonts w:ascii="Arial" w:hAnsi="Arial" w:cs="Arial"/>
          <w:bCs/>
          <w:sz w:val="24"/>
          <w:szCs w:val="24"/>
        </w:rPr>
        <w:t xml:space="preserve">zboží”) vychází z ověřených technických a užitných vlastností požadovaného zboží pro využítí v podmínkách Vězeňské služby České republiky. Záměrem zadávání veřejné </w:t>
      </w:r>
      <w:r w:rsidR="00D50239">
        <w:rPr>
          <w:rFonts w:ascii="Arial" w:hAnsi="Arial" w:cs="Arial"/>
          <w:bCs/>
          <w:sz w:val="24"/>
          <w:szCs w:val="24"/>
        </w:rPr>
        <w:t>z</w:t>
      </w:r>
      <w:r w:rsidRPr="001D7A23">
        <w:rPr>
          <w:rFonts w:ascii="Arial" w:hAnsi="Arial" w:cs="Arial"/>
          <w:bCs/>
          <w:sz w:val="24"/>
          <w:szCs w:val="24"/>
        </w:rPr>
        <w:t>akázky</w:t>
      </w:r>
      <w:r w:rsidR="00F207BC">
        <w:rPr>
          <w:rFonts w:ascii="Arial" w:hAnsi="Arial" w:cs="Arial"/>
          <w:bCs/>
          <w:sz w:val="24"/>
          <w:szCs w:val="24"/>
        </w:rPr>
        <w:t xml:space="preserve"> </w:t>
      </w:r>
      <w:r w:rsidR="00D50239">
        <w:rPr>
          <w:rFonts w:ascii="Arial" w:hAnsi="Arial" w:cs="Arial"/>
          <w:bCs/>
          <w:sz w:val="24"/>
          <w:szCs w:val="24"/>
        </w:rPr>
        <w:t>j</w:t>
      </w:r>
      <w:r w:rsidRPr="001D7A23">
        <w:rPr>
          <w:rFonts w:ascii="Arial" w:hAnsi="Arial" w:cs="Arial"/>
          <w:bCs/>
          <w:sz w:val="24"/>
          <w:szCs w:val="24"/>
        </w:rPr>
        <w:t xml:space="preserve">e </w:t>
      </w:r>
      <w:r w:rsidR="00F207BC">
        <w:rPr>
          <w:rFonts w:ascii="Arial" w:hAnsi="Arial" w:cs="Arial"/>
          <w:bCs/>
          <w:sz w:val="24"/>
          <w:szCs w:val="24"/>
        </w:rPr>
        <w:t>doplnění</w:t>
      </w:r>
      <w:r w:rsidRPr="001D7A23">
        <w:rPr>
          <w:rFonts w:ascii="Arial" w:hAnsi="Arial" w:cs="Arial"/>
          <w:bCs/>
          <w:sz w:val="24"/>
          <w:szCs w:val="24"/>
        </w:rPr>
        <w:t xml:space="preserve"> stávající skladby </w:t>
      </w:r>
      <w:r w:rsidR="00F207BC">
        <w:rPr>
          <w:rFonts w:ascii="Arial" w:hAnsi="Arial" w:cs="Arial"/>
          <w:bCs/>
          <w:sz w:val="24"/>
          <w:szCs w:val="24"/>
        </w:rPr>
        <w:t xml:space="preserve">výstroje  </w:t>
      </w:r>
      <w:r w:rsidR="00D50239">
        <w:rPr>
          <w:rFonts w:ascii="Arial" w:hAnsi="Arial" w:cs="Arial"/>
          <w:bCs/>
          <w:sz w:val="24"/>
          <w:szCs w:val="24"/>
        </w:rPr>
        <w:t>při zachování jeho</w:t>
      </w:r>
      <w:r w:rsidR="00F207BC">
        <w:rPr>
          <w:rFonts w:ascii="Arial" w:hAnsi="Arial" w:cs="Arial"/>
          <w:bCs/>
          <w:sz w:val="24"/>
          <w:szCs w:val="24"/>
        </w:rPr>
        <w:t xml:space="preserve">  </w:t>
      </w:r>
      <w:r w:rsidR="00D50239">
        <w:rPr>
          <w:rFonts w:ascii="Arial" w:hAnsi="Arial" w:cs="Arial"/>
          <w:bCs/>
          <w:sz w:val="24"/>
          <w:szCs w:val="24"/>
        </w:rPr>
        <w:t xml:space="preserve">ověřených technických </w:t>
      </w:r>
      <w:r w:rsidR="00D50239" w:rsidRPr="001D7A23">
        <w:rPr>
          <w:rFonts w:ascii="Arial" w:hAnsi="Arial" w:cs="Arial"/>
          <w:bCs/>
          <w:sz w:val="24"/>
          <w:szCs w:val="24"/>
        </w:rPr>
        <w:t>a užitných vlastností.</w:t>
      </w:r>
    </w:p>
    <w:p w:rsidR="00291A7D" w:rsidRPr="001D7A23" w:rsidRDefault="00291A7D">
      <w:pPr>
        <w:pStyle w:val="Zkladntext"/>
        <w:jc w:val="both"/>
        <w:rPr>
          <w:rFonts w:ascii="Arial" w:hAnsi="Arial" w:cs="Arial"/>
          <w:b/>
          <w:bCs/>
          <w:sz w:val="24"/>
          <w:szCs w:val="24"/>
        </w:rPr>
      </w:pPr>
      <w:r w:rsidRPr="001D7A23">
        <w:rPr>
          <w:rFonts w:ascii="Arial" w:hAnsi="Arial" w:cs="Arial"/>
          <w:bCs/>
          <w:sz w:val="24"/>
          <w:szCs w:val="24"/>
        </w:rPr>
        <w:t>Zadavatel určuje a předkládá technickou specifikaci požadovaného zboží</w:t>
      </w:r>
      <w:r w:rsidR="001D7A23">
        <w:rPr>
          <w:rFonts w:ascii="Arial" w:hAnsi="Arial" w:cs="Arial"/>
          <w:bCs/>
          <w:sz w:val="24"/>
          <w:szCs w:val="24"/>
        </w:rPr>
        <w:t xml:space="preserve">                  </w:t>
      </w:r>
      <w:r w:rsidRPr="001D7A23">
        <w:rPr>
          <w:rFonts w:ascii="Arial" w:hAnsi="Arial" w:cs="Arial"/>
          <w:bCs/>
          <w:sz w:val="24"/>
          <w:szCs w:val="24"/>
        </w:rPr>
        <w:t xml:space="preserve"> v orientačním zaměření</w:t>
      </w:r>
      <w:r w:rsidR="001D7A23">
        <w:rPr>
          <w:rFonts w:ascii="Arial" w:hAnsi="Arial" w:cs="Arial"/>
          <w:bCs/>
          <w:sz w:val="24"/>
          <w:szCs w:val="24"/>
        </w:rPr>
        <w:t xml:space="preserve"> </w:t>
      </w:r>
      <w:r w:rsidRPr="001D7A23">
        <w:rPr>
          <w:rFonts w:ascii="Arial" w:hAnsi="Arial" w:cs="Arial"/>
          <w:bCs/>
          <w:sz w:val="24"/>
          <w:szCs w:val="24"/>
        </w:rPr>
        <w:t>s tím, že zadavatel připouští použití a předložení i jiných kvalitativně a technicky obdobných řešení, které budou srovnatelné  s požadavky dále uvedenými v této specifikaci.</w:t>
      </w:r>
    </w:p>
    <w:p w:rsidR="00291A7D" w:rsidRDefault="00291A7D">
      <w:pPr>
        <w:pStyle w:val="Zkladntext"/>
        <w:jc w:val="both"/>
        <w:rPr>
          <w:rFonts w:ascii="Arial" w:hAnsi="Arial" w:cs="Arial"/>
          <w:b/>
          <w:bCs/>
          <w:szCs w:val="24"/>
        </w:rPr>
      </w:pPr>
    </w:p>
    <w:p w:rsidR="00291A7D" w:rsidRPr="001D7A23" w:rsidRDefault="00291A7D">
      <w:pPr>
        <w:pStyle w:val="Zkladntext"/>
        <w:rPr>
          <w:sz w:val="24"/>
        </w:rPr>
      </w:pPr>
      <w:r w:rsidRPr="001D7A23">
        <w:rPr>
          <w:rFonts w:ascii="Arial" w:hAnsi="Arial" w:cs="Arial"/>
          <w:b/>
          <w:bCs/>
          <w:sz w:val="24"/>
          <w:u w:val="single"/>
        </w:rPr>
        <w:t xml:space="preserve">Specifikace dodávky </w:t>
      </w:r>
      <w:r w:rsidR="00AD4051">
        <w:rPr>
          <w:rFonts w:ascii="Arial" w:hAnsi="Arial" w:cs="Arial"/>
          <w:b/>
          <w:bCs/>
          <w:sz w:val="24"/>
          <w:u w:val="single"/>
        </w:rPr>
        <w:t>kožených</w:t>
      </w:r>
      <w:r w:rsidRPr="001D7A23">
        <w:rPr>
          <w:rFonts w:ascii="Arial" w:hAnsi="Arial" w:cs="Arial"/>
          <w:b/>
          <w:bCs/>
          <w:sz w:val="24"/>
          <w:u w:val="single"/>
        </w:rPr>
        <w:t xml:space="preserve"> </w:t>
      </w:r>
      <w:r w:rsidR="004239EB">
        <w:rPr>
          <w:rFonts w:ascii="Arial" w:hAnsi="Arial" w:cs="Arial"/>
          <w:b/>
          <w:bCs/>
          <w:sz w:val="24"/>
          <w:u w:val="single"/>
        </w:rPr>
        <w:t xml:space="preserve">bund </w:t>
      </w:r>
      <w:r w:rsidRPr="001D7A23">
        <w:rPr>
          <w:rFonts w:ascii="Arial" w:hAnsi="Arial" w:cs="Arial"/>
          <w:b/>
          <w:bCs/>
          <w:sz w:val="24"/>
          <w:u w:val="single"/>
        </w:rPr>
        <w:t xml:space="preserve">stejnokroje </w:t>
      </w:r>
    </w:p>
    <w:p w:rsidR="00291A7D" w:rsidRDefault="00291A7D"/>
    <w:p w:rsidR="00291A7D" w:rsidRDefault="00291A7D">
      <w:pPr>
        <w:rPr>
          <w:rFonts w:ascii="Arial" w:hAnsi="Arial" w:cs="Arial"/>
          <w:b/>
        </w:rPr>
      </w:pPr>
    </w:p>
    <w:p w:rsidR="00291A7D" w:rsidRDefault="001D7A23">
      <w:pPr>
        <w:jc w:val="both"/>
        <w:rPr>
          <w:rFonts w:ascii="Arial" w:hAnsi="Arial" w:cs="Arial"/>
          <w:b/>
        </w:rPr>
      </w:pPr>
      <w:r w:rsidRPr="001D7A23">
        <w:rPr>
          <w:rFonts w:ascii="Arial" w:hAnsi="Arial" w:cs="Arial"/>
          <w:b/>
        </w:rPr>
        <w:t xml:space="preserve">Dodávky </w:t>
      </w:r>
      <w:r w:rsidR="00AD4051">
        <w:rPr>
          <w:rFonts w:ascii="Arial" w:hAnsi="Arial" w:cs="Arial"/>
          <w:b/>
        </w:rPr>
        <w:t>kožených</w:t>
      </w:r>
      <w:r w:rsidRPr="001D7A23">
        <w:rPr>
          <w:rFonts w:ascii="Arial" w:hAnsi="Arial" w:cs="Arial"/>
          <w:b/>
        </w:rPr>
        <w:t xml:space="preserve"> </w:t>
      </w:r>
      <w:r w:rsidR="002C4B18">
        <w:rPr>
          <w:rFonts w:ascii="Arial" w:hAnsi="Arial" w:cs="Arial"/>
          <w:b/>
        </w:rPr>
        <w:t>bund</w:t>
      </w:r>
      <w:r w:rsidRPr="001D7A23">
        <w:rPr>
          <w:rFonts w:ascii="Arial" w:hAnsi="Arial" w:cs="Arial"/>
          <w:b/>
        </w:rPr>
        <w:t xml:space="preserve"> stejnokroj</w:t>
      </w:r>
      <w:r w:rsidR="002C4B18">
        <w:rPr>
          <w:rFonts w:ascii="Arial" w:hAnsi="Arial" w:cs="Arial"/>
          <w:b/>
        </w:rPr>
        <w:t xml:space="preserve">e </w:t>
      </w:r>
      <w:r w:rsidRPr="001D7A23">
        <w:rPr>
          <w:rFonts w:ascii="Arial" w:hAnsi="Arial" w:cs="Arial"/>
          <w:b/>
        </w:rPr>
        <w:t xml:space="preserve">Vězeňské služby České republiky zhotovovaných </w:t>
      </w:r>
      <w:r w:rsidR="00AD4051">
        <w:rPr>
          <w:rFonts w:ascii="Arial" w:hAnsi="Arial" w:cs="Arial"/>
          <w:b/>
        </w:rPr>
        <w:t xml:space="preserve">přírodní </w:t>
      </w:r>
      <w:r w:rsidR="002C0A6E">
        <w:rPr>
          <w:rFonts w:ascii="Arial" w:hAnsi="Arial" w:cs="Arial"/>
          <w:b/>
        </w:rPr>
        <w:t xml:space="preserve">hladké černé </w:t>
      </w:r>
      <w:r w:rsidR="00AD4051">
        <w:rPr>
          <w:rFonts w:ascii="Arial" w:hAnsi="Arial" w:cs="Arial"/>
          <w:b/>
        </w:rPr>
        <w:t>usně jako</w:t>
      </w:r>
      <w:r w:rsidRPr="001D7A23">
        <w:rPr>
          <w:rFonts w:ascii="Arial" w:hAnsi="Arial" w:cs="Arial"/>
          <w:b/>
        </w:rPr>
        <w:t xml:space="preserve"> základní</w:t>
      </w:r>
      <w:r w:rsidR="00AD4051">
        <w:rPr>
          <w:rFonts w:ascii="Arial" w:hAnsi="Arial" w:cs="Arial"/>
          <w:b/>
        </w:rPr>
        <w:t>ho</w:t>
      </w:r>
      <w:r w:rsidRPr="001D7A23">
        <w:rPr>
          <w:rFonts w:ascii="Arial" w:hAnsi="Arial" w:cs="Arial"/>
          <w:b/>
        </w:rPr>
        <w:t xml:space="preserve"> materiál</w:t>
      </w:r>
      <w:r w:rsidR="00AD4051">
        <w:rPr>
          <w:rFonts w:ascii="Arial" w:hAnsi="Arial" w:cs="Arial"/>
          <w:b/>
        </w:rPr>
        <w:t>u</w:t>
      </w:r>
      <w:r w:rsidRPr="001D7A23">
        <w:rPr>
          <w:rFonts w:ascii="Arial" w:hAnsi="Arial" w:cs="Arial"/>
          <w:b/>
        </w:rPr>
        <w:t xml:space="preserve"> vyráběných měřenkovým způsobem.</w:t>
      </w:r>
      <w:r w:rsidR="00BC2B58">
        <w:rPr>
          <w:rFonts w:ascii="Arial" w:hAnsi="Arial" w:cs="Arial"/>
          <w:b/>
        </w:rPr>
        <w:t xml:space="preserve"> </w:t>
      </w:r>
    </w:p>
    <w:p w:rsidR="001D7A23" w:rsidRDefault="001D7A23">
      <w:pPr>
        <w:jc w:val="both"/>
        <w:rPr>
          <w:rFonts w:ascii="Arial" w:hAnsi="Arial" w:cs="Arial"/>
        </w:rPr>
      </w:pPr>
    </w:p>
    <w:p w:rsidR="00291A7D" w:rsidRDefault="00291A7D">
      <w:pPr>
        <w:rPr>
          <w:rFonts w:ascii="Calibri" w:eastAsia="Calibri" w:hAnsi="Calibri"/>
          <w:b/>
          <w:sz w:val="22"/>
          <w:szCs w:val="22"/>
          <w:lang w:eastAsia="en-US"/>
        </w:rPr>
      </w:pPr>
    </w:p>
    <w:p w:rsidR="00291A7D" w:rsidRDefault="00291A7D">
      <w:pPr>
        <w:spacing w:after="200"/>
        <w:jc w:val="both"/>
        <w:rPr>
          <w:rFonts w:ascii="Arial" w:eastAsia="Calibri" w:hAnsi="Arial" w:cs="Arial"/>
          <w:lang w:eastAsia="en-US"/>
        </w:rPr>
      </w:pPr>
      <w:r>
        <w:rPr>
          <w:rFonts w:ascii="Arial" w:eastAsia="Calibri" w:hAnsi="Arial" w:cs="Arial"/>
          <w:u w:val="single"/>
          <w:lang w:eastAsia="en-US"/>
        </w:rPr>
        <w:t>Popis výrobku</w:t>
      </w:r>
    </w:p>
    <w:p w:rsidR="001D60C1" w:rsidRPr="001D60C1" w:rsidRDefault="001D60C1" w:rsidP="001C1337">
      <w:pPr>
        <w:tabs>
          <w:tab w:val="left" w:pos="1701"/>
        </w:tabs>
        <w:overflowPunct w:val="0"/>
        <w:autoSpaceDE w:val="0"/>
        <w:autoSpaceDN w:val="0"/>
        <w:adjustRightInd w:val="0"/>
        <w:jc w:val="both"/>
        <w:textAlignment w:val="baseline"/>
        <w:rPr>
          <w:rFonts w:ascii="Arial" w:hAnsi="Arial" w:cs="Arial"/>
          <w:kern w:val="0"/>
        </w:rPr>
      </w:pPr>
      <w:r>
        <w:rPr>
          <w:rFonts w:ascii="Arial" w:eastAsia="Calibri" w:hAnsi="Arial" w:cs="Arial"/>
          <w:lang w:eastAsia="en-US"/>
        </w:rPr>
        <w:t>Bunda je zhotovena z</w:t>
      </w:r>
      <w:r w:rsidR="00AD4051">
        <w:rPr>
          <w:rFonts w:ascii="Arial" w:eastAsia="Calibri" w:hAnsi="Arial" w:cs="Arial"/>
          <w:lang w:eastAsia="en-US"/>
        </w:rPr>
        <w:t> </w:t>
      </w:r>
      <w:r w:rsidR="00EB5BA5" w:rsidRPr="00AF2C67">
        <w:rPr>
          <w:rFonts w:ascii="Arial" w:hAnsi="Arial" w:cs="Arial"/>
        </w:rPr>
        <w:t>kvalitní</w:t>
      </w:r>
      <w:r w:rsidR="00AD4051">
        <w:rPr>
          <w:rFonts w:ascii="Arial" w:hAnsi="Arial" w:cs="Arial"/>
        </w:rPr>
        <w:t xml:space="preserve"> usně s hydrofobní úpravou v černé barvě.</w:t>
      </w:r>
      <w:r w:rsidR="00EB5BA5" w:rsidRPr="00AF2C67">
        <w:rPr>
          <w:rFonts w:ascii="Arial" w:hAnsi="Arial" w:cs="Arial"/>
        </w:rPr>
        <w:t xml:space="preserve"> </w:t>
      </w:r>
      <w:r w:rsidR="00EB5BA5">
        <w:rPr>
          <w:rFonts w:ascii="Arial" w:hAnsi="Arial" w:cs="Arial"/>
        </w:rPr>
        <w:t xml:space="preserve">Základní materiál </w:t>
      </w:r>
      <w:r w:rsidR="00AD4051">
        <w:rPr>
          <w:rFonts w:ascii="Arial" w:hAnsi="Arial" w:cs="Arial"/>
        </w:rPr>
        <w:t xml:space="preserve">– useň </w:t>
      </w:r>
      <w:r w:rsidR="00EB5BA5">
        <w:rPr>
          <w:rFonts w:ascii="Arial" w:hAnsi="Arial" w:cs="Arial"/>
        </w:rPr>
        <w:t xml:space="preserve">je </w:t>
      </w:r>
      <w:r w:rsidR="00EB5BA5" w:rsidRPr="001C1337">
        <w:rPr>
          <w:rFonts w:ascii="Arial" w:hAnsi="Arial" w:cs="Arial"/>
          <w:kern w:val="0"/>
        </w:rPr>
        <w:t>nemačkav</w:t>
      </w:r>
      <w:r w:rsidR="00EB5BA5">
        <w:rPr>
          <w:rFonts w:ascii="Arial" w:hAnsi="Arial" w:cs="Arial"/>
          <w:kern w:val="0"/>
        </w:rPr>
        <w:t>ý</w:t>
      </w:r>
      <w:r w:rsidR="00EB5BA5" w:rsidRPr="001C1337">
        <w:rPr>
          <w:rFonts w:ascii="Arial" w:hAnsi="Arial" w:cs="Arial"/>
          <w:kern w:val="0"/>
        </w:rPr>
        <w:t>, odoln</w:t>
      </w:r>
      <w:r w:rsidR="00EB5BA5">
        <w:rPr>
          <w:rFonts w:ascii="Arial" w:hAnsi="Arial" w:cs="Arial"/>
          <w:kern w:val="0"/>
        </w:rPr>
        <w:t>ý</w:t>
      </w:r>
      <w:r w:rsidR="00EB5BA5" w:rsidRPr="001C1337">
        <w:rPr>
          <w:rFonts w:ascii="Arial" w:hAnsi="Arial" w:cs="Arial"/>
          <w:kern w:val="0"/>
        </w:rPr>
        <w:t xml:space="preserve"> proti průniku vody, vysoce odoln</w:t>
      </w:r>
      <w:r w:rsidR="00EB5BA5">
        <w:rPr>
          <w:rFonts w:ascii="Arial" w:hAnsi="Arial" w:cs="Arial"/>
          <w:kern w:val="0"/>
        </w:rPr>
        <w:t>ý</w:t>
      </w:r>
      <w:r w:rsidR="00EB5BA5" w:rsidRPr="001C1337">
        <w:rPr>
          <w:rFonts w:ascii="Arial" w:hAnsi="Arial" w:cs="Arial"/>
          <w:kern w:val="0"/>
        </w:rPr>
        <w:t xml:space="preserve"> proti oděru</w:t>
      </w:r>
      <w:r w:rsidR="005F0CC7">
        <w:rPr>
          <w:rFonts w:ascii="Arial" w:hAnsi="Arial" w:cs="Arial"/>
          <w:kern w:val="0"/>
        </w:rPr>
        <w:t xml:space="preserve">  </w:t>
      </w:r>
      <w:r w:rsidR="00EB5BA5">
        <w:rPr>
          <w:rFonts w:ascii="Arial" w:hAnsi="Arial" w:cs="Arial"/>
          <w:kern w:val="0"/>
        </w:rPr>
        <w:t xml:space="preserve"> a má</w:t>
      </w:r>
      <w:r w:rsidR="00EB5BA5" w:rsidRPr="001C1337">
        <w:rPr>
          <w:rFonts w:ascii="Arial" w:hAnsi="Arial" w:cs="Arial"/>
          <w:kern w:val="0"/>
        </w:rPr>
        <w:t> tvarovou stálost</w:t>
      </w:r>
      <w:r w:rsidR="00EB5BA5">
        <w:rPr>
          <w:rFonts w:ascii="Arial" w:hAnsi="Arial" w:cs="Arial"/>
          <w:kern w:val="0"/>
        </w:rPr>
        <w:t>.</w:t>
      </w:r>
      <w:r w:rsidR="00EB5BA5" w:rsidRPr="001C1337">
        <w:rPr>
          <w:rFonts w:ascii="Arial" w:hAnsi="Arial" w:cs="Arial"/>
          <w:kern w:val="0"/>
        </w:rPr>
        <w:t xml:space="preserve"> </w:t>
      </w:r>
      <w:r w:rsidRPr="001D60C1">
        <w:rPr>
          <w:rFonts w:ascii="Arial" w:hAnsi="Arial" w:cs="Arial"/>
          <w:kern w:val="0"/>
        </w:rPr>
        <w:t>Podšívka 100% polyester s vysokou prodyšností</w:t>
      </w:r>
      <w:r w:rsidR="00AD4051">
        <w:rPr>
          <w:rFonts w:ascii="Arial" w:hAnsi="Arial" w:cs="Arial"/>
          <w:kern w:val="0"/>
        </w:rPr>
        <w:t>.</w:t>
      </w:r>
      <w:r w:rsidRPr="001D60C1">
        <w:rPr>
          <w:rFonts w:ascii="Arial" w:hAnsi="Arial" w:cs="Arial"/>
          <w:kern w:val="0"/>
        </w:rPr>
        <w:t xml:space="preserve"> Drobná příprava je v barvě černé.</w:t>
      </w:r>
    </w:p>
    <w:p w:rsidR="00291A7D" w:rsidRDefault="00291A7D">
      <w:pPr>
        <w:jc w:val="both"/>
        <w:rPr>
          <w:rFonts w:ascii="Arial" w:eastAsia="Calibri" w:hAnsi="Arial" w:cs="Arial"/>
          <w:lang w:eastAsia="en-US"/>
        </w:rPr>
      </w:pPr>
    </w:p>
    <w:p w:rsidR="00291A7D" w:rsidRDefault="00AF471D">
      <w:pPr>
        <w:jc w:val="both"/>
        <w:rPr>
          <w:rFonts w:ascii="Arial" w:eastAsia="Calibri" w:hAnsi="Arial" w:cs="Arial"/>
          <w:lang w:eastAsia="en-US"/>
        </w:rPr>
      </w:pPr>
      <w:r>
        <w:rPr>
          <w:rFonts w:ascii="Arial" w:eastAsia="Calibri" w:hAnsi="Arial" w:cs="Arial"/>
          <w:lang w:eastAsia="en-US"/>
        </w:rPr>
        <w:t>Bunda</w:t>
      </w:r>
      <w:r w:rsidR="00291A7D">
        <w:rPr>
          <w:rFonts w:ascii="Arial" w:eastAsia="Calibri" w:hAnsi="Arial" w:cs="Arial"/>
          <w:lang w:eastAsia="en-US"/>
        </w:rPr>
        <w:t xml:space="preserve"> </w:t>
      </w:r>
      <w:r w:rsidR="00A84FC6">
        <w:rPr>
          <w:rFonts w:ascii="Arial" w:eastAsia="Calibri" w:hAnsi="Arial" w:cs="Arial"/>
          <w:lang w:eastAsia="en-US"/>
        </w:rPr>
        <w:t>je volného pohodlného střihu zabezpečující dostatečný, pohodlný pohyb uživatele. J</w:t>
      </w:r>
      <w:r w:rsidR="00291A7D">
        <w:rPr>
          <w:rFonts w:ascii="Arial" w:eastAsia="Calibri" w:hAnsi="Arial" w:cs="Arial"/>
          <w:lang w:eastAsia="en-US"/>
        </w:rPr>
        <w:t xml:space="preserve">e </w:t>
      </w:r>
      <w:r>
        <w:rPr>
          <w:rFonts w:ascii="Arial" w:eastAsia="Calibri" w:hAnsi="Arial" w:cs="Arial"/>
          <w:lang w:eastAsia="en-US"/>
        </w:rPr>
        <w:t>pasového</w:t>
      </w:r>
      <w:r w:rsidR="00291A7D">
        <w:rPr>
          <w:rFonts w:ascii="Arial" w:eastAsia="Calibri" w:hAnsi="Arial" w:cs="Arial"/>
          <w:lang w:eastAsia="en-US"/>
        </w:rPr>
        <w:t xml:space="preserve"> typu, zapíná </w:t>
      </w:r>
      <w:r>
        <w:rPr>
          <w:rFonts w:ascii="Arial" w:eastAsia="Calibri" w:hAnsi="Arial" w:cs="Arial"/>
          <w:lang w:eastAsia="en-US"/>
        </w:rPr>
        <w:t xml:space="preserve">se </w:t>
      </w:r>
      <w:r w:rsidR="00291A7D">
        <w:rPr>
          <w:rFonts w:ascii="Arial" w:eastAsia="Calibri" w:hAnsi="Arial" w:cs="Arial"/>
          <w:lang w:eastAsia="en-US"/>
        </w:rPr>
        <w:t xml:space="preserve">na </w:t>
      </w:r>
      <w:r w:rsidR="001D60C1">
        <w:rPr>
          <w:rFonts w:ascii="Arial" w:eastAsia="Calibri" w:hAnsi="Arial" w:cs="Arial"/>
          <w:lang w:eastAsia="en-US"/>
        </w:rPr>
        <w:t xml:space="preserve">dvoucestné </w:t>
      </w:r>
      <w:r w:rsidR="00291A7D">
        <w:rPr>
          <w:rFonts w:ascii="Arial" w:eastAsia="Calibri" w:hAnsi="Arial" w:cs="Arial"/>
          <w:lang w:eastAsia="en-US"/>
        </w:rPr>
        <w:t>zdrhovadlo</w:t>
      </w:r>
      <w:r w:rsidR="00AD4051">
        <w:rPr>
          <w:rFonts w:ascii="Arial" w:eastAsia="Calibri" w:hAnsi="Arial" w:cs="Arial"/>
          <w:lang w:eastAsia="en-US"/>
        </w:rPr>
        <w:t>.</w:t>
      </w:r>
      <w:r w:rsidR="00291A7D">
        <w:rPr>
          <w:rFonts w:ascii="Arial" w:eastAsia="Calibri" w:hAnsi="Arial" w:cs="Arial"/>
          <w:lang w:eastAsia="en-US"/>
        </w:rPr>
        <w:t xml:space="preserve"> </w:t>
      </w:r>
      <w:r w:rsidR="003C5185">
        <w:rPr>
          <w:rFonts w:ascii="Arial" w:eastAsia="Calibri" w:hAnsi="Arial" w:cs="Arial"/>
          <w:lang w:eastAsia="en-US"/>
        </w:rPr>
        <w:t>Bunda</w:t>
      </w:r>
      <w:r w:rsidR="00291A7D">
        <w:rPr>
          <w:rFonts w:ascii="Arial" w:eastAsia="Calibri" w:hAnsi="Arial" w:cs="Arial"/>
          <w:lang w:eastAsia="en-US"/>
        </w:rPr>
        <w:t xml:space="preserve"> je vybavena </w:t>
      </w:r>
      <w:r w:rsidR="003C5185">
        <w:rPr>
          <w:rFonts w:ascii="Arial" w:eastAsia="Calibri" w:hAnsi="Arial" w:cs="Arial"/>
          <w:lang w:eastAsia="en-US"/>
        </w:rPr>
        <w:t xml:space="preserve">na předních dílech </w:t>
      </w:r>
      <w:r w:rsidR="00C20612">
        <w:rPr>
          <w:rFonts w:ascii="Arial" w:eastAsia="Calibri" w:hAnsi="Arial" w:cs="Arial"/>
          <w:lang w:eastAsia="en-US"/>
        </w:rPr>
        <w:t xml:space="preserve">bočními </w:t>
      </w:r>
      <w:r w:rsidR="00AD4051">
        <w:rPr>
          <w:rFonts w:ascii="Arial" w:eastAsia="Calibri" w:hAnsi="Arial" w:cs="Arial"/>
          <w:lang w:eastAsia="en-US"/>
        </w:rPr>
        <w:t>lištovými</w:t>
      </w:r>
      <w:r w:rsidR="003C5185">
        <w:rPr>
          <w:rFonts w:ascii="Arial" w:eastAsia="Calibri" w:hAnsi="Arial" w:cs="Arial"/>
          <w:lang w:eastAsia="en-US"/>
        </w:rPr>
        <w:t xml:space="preserve"> </w:t>
      </w:r>
      <w:r w:rsidR="00AD4051">
        <w:rPr>
          <w:rFonts w:ascii="Arial" w:eastAsia="Calibri" w:hAnsi="Arial" w:cs="Arial"/>
          <w:lang w:eastAsia="en-US"/>
        </w:rPr>
        <w:t>kapsami</w:t>
      </w:r>
      <w:r w:rsidR="00C20612">
        <w:rPr>
          <w:rFonts w:ascii="Arial" w:eastAsia="Calibri" w:hAnsi="Arial" w:cs="Arial"/>
          <w:lang w:eastAsia="en-US"/>
        </w:rPr>
        <w:t xml:space="preserve"> uzavíratelnými na zip</w:t>
      </w:r>
      <w:r w:rsidR="00AD4051">
        <w:rPr>
          <w:rFonts w:ascii="Arial" w:eastAsia="Calibri" w:hAnsi="Arial" w:cs="Arial"/>
          <w:lang w:eastAsia="en-US"/>
        </w:rPr>
        <w:t xml:space="preserve">. </w:t>
      </w:r>
      <w:r w:rsidR="00291A7D">
        <w:rPr>
          <w:rFonts w:ascii="Arial" w:eastAsia="Calibri" w:hAnsi="Arial" w:cs="Arial"/>
          <w:lang w:eastAsia="en-US"/>
        </w:rPr>
        <w:t xml:space="preserve">Rukávy jsou </w:t>
      </w:r>
      <w:r w:rsidR="00C20612">
        <w:rPr>
          <w:rFonts w:ascii="Arial" w:eastAsia="Calibri" w:hAnsi="Arial" w:cs="Arial"/>
          <w:lang w:eastAsia="en-US"/>
        </w:rPr>
        <w:t xml:space="preserve">bez </w:t>
      </w:r>
      <w:r w:rsidR="00291A7D">
        <w:rPr>
          <w:rFonts w:ascii="Arial" w:eastAsia="Calibri" w:hAnsi="Arial" w:cs="Arial"/>
          <w:lang w:eastAsia="en-US"/>
        </w:rPr>
        <w:t>manžet</w:t>
      </w:r>
      <w:r w:rsidR="00C20612">
        <w:rPr>
          <w:rFonts w:ascii="Arial" w:eastAsia="Calibri" w:hAnsi="Arial" w:cs="Arial"/>
          <w:lang w:eastAsia="en-US"/>
        </w:rPr>
        <w:t>y</w:t>
      </w:r>
      <w:r w:rsidR="00A84FC6">
        <w:rPr>
          <w:rFonts w:ascii="Arial" w:eastAsia="Calibri" w:hAnsi="Arial" w:cs="Arial"/>
          <w:lang w:eastAsia="en-US"/>
        </w:rPr>
        <w:t>.</w:t>
      </w:r>
      <w:r w:rsidR="00291A7D">
        <w:rPr>
          <w:rFonts w:ascii="Arial" w:eastAsia="Calibri" w:hAnsi="Arial" w:cs="Arial"/>
          <w:lang w:eastAsia="en-US"/>
        </w:rPr>
        <w:t xml:space="preserve"> </w:t>
      </w:r>
      <w:r w:rsidR="00C20612">
        <w:rPr>
          <w:rFonts w:ascii="Arial" w:eastAsia="Calibri" w:hAnsi="Arial" w:cs="Arial"/>
          <w:lang w:eastAsia="en-US"/>
        </w:rPr>
        <w:t xml:space="preserve">Rukávy mají rozparky uzavíratelné na zip. </w:t>
      </w:r>
      <w:r w:rsidR="00291A7D">
        <w:rPr>
          <w:rFonts w:ascii="Arial" w:eastAsia="Calibri" w:hAnsi="Arial" w:cs="Arial"/>
          <w:lang w:eastAsia="en-US"/>
        </w:rPr>
        <w:t>Límec je stojáčkový</w:t>
      </w:r>
      <w:r w:rsidR="00C20612">
        <w:rPr>
          <w:rFonts w:ascii="Arial" w:eastAsia="Calibri" w:hAnsi="Arial" w:cs="Arial"/>
          <w:lang w:eastAsia="en-US"/>
        </w:rPr>
        <w:t xml:space="preserve"> vhodně vyztužený proti pokrčení.</w:t>
      </w:r>
      <w:r w:rsidR="00291A7D">
        <w:rPr>
          <w:rFonts w:ascii="Arial" w:eastAsia="Calibri" w:hAnsi="Arial" w:cs="Arial"/>
          <w:lang w:eastAsia="en-US"/>
        </w:rPr>
        <w:t xml:space="preserve"> </w:t>
      </w:r>
      <w:r w:rsidR="00CD4409">
        <w:rPr>
          <w:rFonts w:ascii="Arial" w:eastAsia="Calibri" w:hAnsi="Arial" w:cs="Arial"/>
          <w:lang w:eastAsia="en-US"/>
        </w:rPr>
        <w:t xml:space="preserve">Na přední část límce (do špiček) může </w:t>
      </w:r>
      <w:r w:rsidR="00CD4409">
        <w:rPr>
          <w:rFonts w:ascii="Arial" w:eastAsia="Calibri" w:hAnsi="Arial" w:cs="Arial"/>
          <w:lang w:eastAsia="en-US"/>
        </w:rPr>
        <w:lastRenderedPageBreak/>
        <w:t xml:space="preserve">být v některých případech vyšita symbolika lipových ratolestí – generálská dekorace.  </w:t>
      </w:r>
      <w:r w:rsidR="005B4E24">
        <w:rPr>
          <w:rFonts w:ascii="Arial" w:eastAsia="Calibri" w:hAnsi="Arial" w:cs="Arial"/>
          <w:lang w:eastAsia="en-US"/>
        </w:rPr>
        <w:t xml:space="preserve">Bunda je na </w:t>
      </w:r>
      <w:r w:rsidR="00CD4409">
        <w:rPr>
          <w:rFonts w:ascii="Arial" w:eastAsia="Calibri" w:hAnsi="Arial" w:cs="Arial"/>
          <w:lang w:eastAsia="en-US"/>
        </w:rPr>
        <w:t>levém rukávu označena textilním</w:t>
      </w:r>
      <w:r w:rsidR="005B4E24">
        <w:rPr>
          <w:rFonts w:ascii="Arial" w:eastAsia="Calibri" w:hAnsi="Arial" w:cs="Arial"/>
          <w:lang w:eastAsia="en-US"/>
        </w:rPr>
        <w:t xml:space="preserve"> znak</w:t>
      </w:r>
      <w:r w:rsidR="00CD4409">
        <w:rPr>
          <w:rFonts w:ascii="Arial" w:eastAsia="Calibri" w:hAnsi="Arial" w:cs="Arial"/>
          <w:lang w:eastAsia="en-US"/>
        </w:rPr>
        <w:t>em</w:t>
      </w:r>
      <w:r w:rsidR="005B4E24">
        <w:rPr>
          <w:rFonts w:ascii="Arial" w:eastAsia="Calibri" w:hAnsi="Arial" w:cs="Arial"/>
          <w:lang w:eastAsia="en-US"/>
        </w:rPr>
        <w:t>, kter</w:t>
      </w:r>
      <w:r w:rsidR="00CD4409">
        <w:rPr>
          <w:rFonts w:ascii="Arial" w:eastAsia="Calibri" w:hAnsi="Arial" w:cs="Arial"/>
          <w:lang w:eastAsia="en-US"/>
        </w:rPr>
        <w:t>ý se upevňuje pomocí suchého zipu (velcro). V</w:t>
      </w:r>
      <w:r w:rsidR="005B4E24">
        <w:rPr>
          <w:rFonts w:ascii="Arial" w:eastAsia="Calibri" w:hAnsi="Arial" w:cs="Arial"/>
          <w:lang w:eastAsia="en-US"/>
        </w:rPr>
        <w:t>yobrazen</w:t>
      </w:r>
      <w:r w:rsidR="00CD4409">
        <w:rPr>
          <w:rFonts w:ascii="Arial" w:eastAsia="Calibri" w:hAnsi="Arial" w:cs="Arial"/>
          <w:lang w:eastAsia="en-US"/>
        </w:rPr>
        <w:t>í</w:t>
      </w:r>
      <w:r w:rsidR="005B4E24">
        <w:rPr>
          <w:rFonts w:ascii="Arial" w:eastAsia="Calibri" w:hAnsi="Arial" w:cs="Arial"/>
          <w:lang w:eastAsia="en-US"/>
        </w:rPr>
        <w:t xml:space="preserve"> a pop</w:t>
      </w:r>
      <w:r w:rsidR="00CD4409">
        <w:rPr>
          <w:rFonts w:ascii="Arial" w:eastAsia="Calibri" w:hAnsi="Arial" w:cs="Arial"/>
          <w:lang w:eastAsia="en-US"/>
        </w:rPr>
        <w:t>i</w:t>
      </w:r>
      <w:r w:rsidR="005B4E24">
        <w:rPr>
          <w:rFonts w:ascii="Arial" w:eastAsia="Calibri" w:hAnsi="Arial" w:cs="Arial"/>
          <w:lang w:eastAsia="en-US"/>
        </w:rPr>
        <w:t>s</w:t>
      </w:r>
      <w:r w:rsidR="00CD4409">
        <w:rPr>
          <w:rFonts w:ascii="Arial" w:eastAsia="Calibri" w:hAnsi="Arial" w:cs="Arial"/>
          <w:lang w:eastAsia="en-US"/>
        </w:rPr>
        <w:t xml:space="preserve"> textilních znaků je</w:t>
      </w:r>
      <w:r w:rsidR="005B4E24">
        <w:rPr>
          <w:rFonts w:ascii="Arial" w:eastAsia="Calibri" w:hAnsi="Arial" w:cs="Arial"/>
          <w:lang w:eastAsia="en-US"/>
        </w:rPr>
        <w:t xml:space="preserve"> dále </w:t>
      </w:r>
      <w:r w:rsidR="00CD4409">
        <w:rPr>
          <w:rFonts w:ascii="Arial" w:eastAsia="Calibri" w:hAnsi="Arial" w:cs="Arial"/>
          <w:lang w:eastAsia="en-US"/>
        </w:rPr>
        <w:t xml:space="preserve">uvedeno </w:t>
      </w:r>
      <w:r w:rsidR="005B4E24">
        <w:rPr>
          <w:rFonts w:ascii="Arial" w:eastAsia="Calibri" w:hAnsi="Arial" w:cs="Arial"/>
          <w:lang w:eastAsia="en-US"/>
        </w:rPr>
        <w:t>v této technické specifikaci.</w:t>
      </w:r>
    </w:p>
    <w:p w:rsidR="00A84FC6" w:rsidRDefault="00A84FC6">
      <w:pPr>
        <w:jc w:val="both"/>
        <w:rPr>
          <w:rFonts w:ascii="Arial" w:eastAsia="Calibri" w:hAnsi="Arial" w:cs="Arial"/>
          <w:lang w:eastAsia="en-US"/>
        </w:rPr>
      </w:pPr>
    </w:p>
    <w:p w:rsidR="00F33927" w:rsidRDefault="00291A7D">
      <w:pPr>
        <w:jc w:val="both"/>
        <w:rPr>
          <w:rFonts w:ascii="Arial" w:eastAsia="Calibri" w:hAnsi="Arial" w:cs="Arial"/>
          <w:lang w:eastAsia="en-US"/>
        </w:rPr>
      </w:pPr>
      <w:r>
        <w:rPr>
          <w:rFonts w:ascii="Arial" w:eastAsia="Calibri" w:hAnsi="Arial" w:cs="Arial"/>
          <w:u w:val="single"/>
          <w:lang w:eastAsia="en-US"/>
        </w:rPr>
        <w:t>Přední díly</w:t>
      </w:r>
      <w:r>
        <w:rPr>
          <w:rFonts w:ascii="Arial" w:eastAsia="Calibri" w:hAnsi="Arial" w:cs="Arial"/>
          <w:lang w:eastAsia="en-US"/>
        </w:rPr>
        <w:t xml:space="preserve"> </w:t>
      </w:r>
    </w:p>
    <w:p w:rsidR="001E180D" w:rsidRDefault="001E180D">
      <w:pPr>
        <w:jc w:val="both"/>
        <w:rPr>
          <w:rFonts w:ascii="Arial" w:eastAsia="Calibri" w:hAnsi="Arial" w:cs="Arial"/>
          <w:lang w:eastAsia="en-US"/>
        </w:rPr>
      </w:pPr>
    </w:p>
    <w:p w:rsidR="00291A7D" w:rsidRDefault="00291A7D">
      <w:pPr>
        <w:jc w:val="both"/>
        <w:rPr>
          <w:rFonts w:ascii="Arial" w:eastAsia="Calibri" w:hAnsi="Arial" w:cs="Arial"/>
          <w:lang w:eastAsia="en-US"/>
        </w:rPr>
      </w:pPr>
      <w:r>
        <w:rPr>
          <w:rFonts w:ascii="Arial" w:eastAsia="Calibri" w:hAnsi="Arial" w:cs="Arial"/>
          <w:lang w:eastAsia="en-US"/>
        </w:rPr>
        <w:t xml:space="preserve">jsou zapínané na </w:t>
      </w:r>
      <w:r w:rsidR="001D60C1">
        <w:rPr>
          <w:rFonts w:ascii="Arial" w:eastAsia="Calibri" w:hAnsi="Arial" w:cs="Arial"/>
          <w:lang w:eastAsia="en-US"/>
        </w:rPr>
        <w:t>dvoucestné zdrhovadlo</w:t>
      </w:r>
      <w:r w:rsidR="00CD4409">
        <w:rPr>
          <w:rFonts w:ascii="Arial" w:eastAsia="Calibri" w:hAnsi="Arial" w:cs="Arial"/>
          <w:lang w:eastAsia="en-US"/>
        </w:rPr>
        <w:t xml:space="preserve"> (zip).</w:t>
      </w:r>
      <w:r>
        <w:rPr>
          <w:rFonts w:ascii="Arial" w:eastAsia="Calibri" w:hAnsi="Arial" w:cs="Arial"/>
          <w:lang w:eastAsia="en-US"/>
        </w:rPr>
        <w:t xml:space="preserve"> Přední díly jsou členěn</w:t>
      </w:r>
      <w:r w:rsidR="00CD4409">
        <w:rPr>
          <w:rFonts w:ascii="Arial" w:eastAsia="Calibri" w:hAnsi="Arial" w:cs="Arial"/>
          <w:lang w:eastAsia="en-US"/>
        </w:rPr>
        <w:t>y</w:t>
      </w:r>
      <w:r>
        <w:rPr>
          <w:rFonts w:ascii="Arial" w:eastAsia="Calibri" w:hAnsi="Arial" w:cs="Arial"/>
          <w:lang w:eastAsia="en-US"/>
        </w:rPr>
        <w:t xml:space="preserve"> sedlem</w:t>
      </w:r>
      <w:r w:rsidR="001C1337">
        <w:rPr>
          <w:rFonts w:ascii="Arial" w:eastAsia="Calibri" w:hAnsi="Arial" w:cs="Arial"/>
          <w:lang w:eastAsia="en-US"/>
        </w:rPr>
        <w:t>.</w:t>
      </w:r>
      <w:r w:rsidR="00BA51DF">
        <w:rPr>
          <w:rFonts w:ascii="Arial" w:eastAsia="Calibri" w:hAnsi="Arial" w:cs="Arial"/>
          <w:lang w:eastAsia="en-US"/>
        </w:rPr>
        <w:t xml:space="preserve"> </w:t>
      </w:r>
      <w:r>
        <w:rPr>
          <w:rFonts w:ascii="Arial" w:eastAsia="Calibri" w:hAnsi="Arial" w:cs="Arial"/>
          <w:lang w:eastAsia="en-US"/>
        </w:rPr>
        <w:t>Na pravé straně předního dílu</w:t>
      </w:r>
      <w:r w:rsidR="00BC2B58">
        <w:rPr>
          <w:rFonts w:ascii="Arial" w:eastAsia="Calibri" w:hAnsi="Arial" w:cs="Arial"/>
          <w:lang w:eastAsia="en-US"/>
        </w:rPr>
        <w:t xml:space="preserve"> je</w:t>
      </w:r>
      <w:r>
        <w:rPr>
          <w:rFonts w:ascii="Arial" w:eastAsia="Calibri" w:hAnsi="Arial" w:cs="Arial"/>
          <w:lang w:eastAsia="en-US"/>
        </w:rPr>
        <w:t xml:space="preserve"> na střed umístěna mechová část velcra </w:t>
      </w:r>
      <w:r w:rsidR="00F33927">
        <w:rPr>
          <w:rFonts w:ascii="Arial" w:eastAsia="Calibri" w:hAnsi="Arial" w:cs="Arial"/>
          <w:lang w:eastAsia="en-US"/>
        </w:rPr>
        <w:t xml:space="preserve">o rozměru </w:t>
      </w:r>
      <w:r w:rsidR="00BC2B58">
        <w:rPr>
          <w:rFonts w:ascii="Arial" w:eastAsia="Calibri" w:hAnsi="Arial" w:cs="Arial"/>
          <w:lang w:eastAsia="en-US"/>
        </w:rPr>
        <w:t>60</w:t>
      </w:r>
      <w:r w:rsidR="00F33927">
        <w:rPr>
          <w:rFonts w:ascii="Arial" w:eastAsia="Calibri" w:hAnsi="Arial" w:cs="Arial"/>
          <w:lang w:eastAsia="en-US"/>
        </w:rPr>
        <w:t>x</w:t>
      </w:r>
      <w:r w:rsidR="00BC2B58">
        <w:rPr>
          <w:rFonts w:ascii="Arial" w:eastAsia="Calibri" w:hAnsi="Arial" w:cs="Arial"/>
          <w:lang w:eastAsia="en-US"/>
        </w:rPr>
        <w:t>50</w:t>
      </w:r>
      <w:r w:rsidR="00F33927">
        <w:rPr>
          <w:rFonts w:ascii="Arial" w:eastAsia="Calibri" w:hAnsi="Arial" w:cs="Arial"/>
          <w:lang w:eastAsia="en-US"/>
        </w:rPr>
        <w:t xml:space="preserve"> mm</w:t>
      </w:r>
      <w:r w:rsidR="00BC2B58">
        <w:rPr>
          <w:rFonts w:ascii="Arial" w:eastAsia="Calibri" w:hAnsi="Arial" w:cs="Arial"/>
          <w:lang w:eastAsia="en-US"/>
        </w:rPr>
        <w:t xml:space="preserve"> (Š x V)</w:t>
      </w:r>
      <w:r>
        <w:rPr>
          <w:rFonts w:ascii="Arial" w:eastAsia="Calibri" w:hAnsi="Arial" w:cs="Arial"/>
          <w:lang w:eastAsia="en-US"/>
        </w:rPr>
        <w:t xml:space="preserve"> pro upevnění </w:t>
      </w:r>
      <w:r w:rsidR="008A3FB3">
        <w:rPr>
          <w:rFonts w:ascii="Arial" w:eastAsia="Calibri" w:hAnsi="Arial" w:cs="Arial"/>
          <w:lang w:eastAsia="en-US"/>
        </w:rPr>
        <w:t>textilního označení</w:t>
      </w:r>
      <w:r>
        <w:rPr>
          <w:rFonts w:ascii="Arial" w:eastAsia="Calibri" w:hAnsi="Arial" w:cs="Arial"/>
          <w:lang w:eastAsia="en-US"/>
        </w:rPr>
        <w:t xml:space="preserve">. </w:t>
      </w:r>
      <w:r w:rsidR="003916C7">
        <w:rPr>
          <w:rFonts w:ascii="Arial" w:eastAsia="Calibri" w:hAnsi="Arial" w:cs="Arial"/>
          <w:lang w:eastAsia="en-US"/>
        </w:rPr>
        <w:t xml:space="preserve">Přední díly jsou v délce ukončeny do pásku šíře </w:t>
      </w:r>
      <w:r w:rsidR="008A3FB3">
        <w:rPr>
          <w:rFonts w:ascii="Arial" w:eastAsia="Calibri" w:hAnsi="Arial" w:cs="Arial"/>
          <w:lang w:eastAsia="en-US"/>
        </w:rPr>
        <w:t xml:space="preserve">cca </w:t>
      </w:r>
      <w:r w:rsidR="001E180D">
        <w:rPr>
          <w:rFonts w:ascii="Arial" w:eastAsia="Calibri" w:hAnsi="Arial" w:cs="Arial"/>
          <w:lang w:eastAsia="en-US"/>
        </w:rPr>
        <w:t>6</w:t>
      </w:r>
      <w:r w:rsidR="003916C7">
        <w:rPr>
          <w:rFonts w:ascii="Arial" w:eastAsia="Calibri" w:hAnsi="Arial" w:cs="Arial"/>
          <w:lang w:eastAsia="en-US"/>
        </w:rPr>
        <w:t xml:space="preserve">0 mm. Pásek je členěn na </w:t>
      </w:r>
      <w:r w:rsidR="006E6BC5">
        <w:rPr>
          <w:rFonts w:ascii="Arial" w:eastAsia="Calibri" w:hAnsi="Arial" w:cs="Arial"/>
          <w:lang w:eastAsia="en-US"/>
        </w:rPr>
        <w:t>3 díly</w:t>
      </w:r>
      <w:r w:rsidR="003916C7">
        <w:rPr>
          <w:rFonts w:ascii="Arial" w:eastAsia="Calibri" w:hAnsi="Arial" w:cs="Arial"/>
          <w:lang w:eastAsia="en-US"/>
        </w:rPr>
        <w:t xml:space="preserve"> a středov</w:t>
      </w:r>
      <w:r w:rsidR="006E6BC5">
        <w:rPr>
          <w:rFonts w:ascii="Arial" w:eastAsia="Calibri" w:hAnsi="Arial" w:cs="Arial"/>
          <w:lang w:eastAsia="en-US"/>
        </w:rPr>
        <w:t>ý</w:t>
      </w:r>
      <w:r w:rsidR="003916C7">
        <w:rPr>
          <w:rFonts w:ascii="Arial" w:eastAsia="Calibri" w:hAnsi="Arial" w:cs="Arial"/>
          <w:lang w:eastAsia="en-US"/>
        </w:rPr>
        <w:t xml:space="preserve"> </w:t>
      </w:r>
      <w:r w:rsidR="006E6BC5">
        <w:rPr>
          <w:rFonts w:ascii="Arial" w:eastAsia="Calibri" w:hAnsi="Arial" w:cs="Arial"/>
          <w:lang w:eastAsia="en-US"/>
        </w:rPr>
        <w:t>díl</w:t>
      </w:r>
      <w:r w:rsidR="003916C7">
        <w:rPr>
          <w:rFonts w:ascii="Arial" w:eastAsia="Calibri" w:hAnsi="Arial" w:cs="Arial"/>
          <w:lang w:eastAsia="en-US"/>
        </w:rPr>
        <w:t xml:space="preserve"> je stažen do gumy a vodorovně středem prošit.</w:t>
      </w:r>
    </w:p>
    <w:p w:rsidR="00F33927" w:rsidRDefault="00F33927">
      <w:pPr>
        <w:jc w:val="both"/>
        <w:rPr>
          <w:rFonts w:ascii="Arial" w:eastAsia="Calibri" w:hAnsi="Arial" w:cs="Arial"/>
          <w:u w:val="single"/>
          <w:lang w:eastAsia="en-US"/>
        </w:rPr>
      </w:pPr>
    </w:p>
    <w:p w:rsidR="00F33927" w:rsidRDefault="00291A7D">
      <w:pPr>
        <w:jc w:val="both"/>
        <w:rPr>
          <w:rFonts w:ascii="Arial" w:eastAsia="Calibri" w:hAnsi="Arial" w:cs="Arial"/>
          <w:lang w:eastAsia="en-US"/>
        </w:rPr>
      </w:pPr>
      <w:r>
        <w:rPr>
          <w:rFonts w:ascii="Arial" w:eastAsia="Calibri" w:hAnsi="Arial" w:cs="Arial"/>
          <w:u w:val="single"/>
          <w:lang w:eastAsia="en-US"/>
        </w:rPr>
        <w:t>Vnější kapsy</w:t>
      </w:r>
      <w:r>
        <w:rPr>
          <w:rFonts w:ascii="Arial" w:eastAsia="Calibri" w:hAnsi="Arial" w:cs="Arial"/>
          <w:lang w:eastAsia="en-US"/>
        </w:rPr>
        <w:t xml:space="preserve"> </w:t>
      </w:r>
    </w:p>
    <w:p w:rsidR="00F33927" w:rsidRDefault="00F33927">
      <w:pPr>
        <w:jc w:val="both"/>
        <w:rPr>
          <w:rFonts w:ascii="Arial" w:eastAsia="Calibri" w:hAnsi="Arial" w:cs="Arial"/>
          <w:lang w:eastAsia="en-US"/>
        </w:rPr>
      </w:pPr>
    </w:p>
    <w:p w:rsidR="00FF07D7" w:rsidRDefault="008A3FB3" w:rsidP="00FF07D7">
      <w:pPr>
        <w:jc w:val="both"/>
        <w:rPr>
          <w:rFonts w:ascii="Arial" w:eastAsia="Calibri" w:hAnsi="Arial" w:cs="Arial"/>
          <w:lang w:eastAsia="en-US"/>
        </w:rPr>
      </w:pPr>
      <w:r>
        <w:rPr>
          <w:rFonts w:ascii="Arial" w:eastAsia="Calibri" w:hAnsi="Arial" w:cs="Arial"/>
          <w:lang w:eastAsia="en-US"/>
        </w:rPr>
        <w:t>Na předních dílech jsou umístěny lištové kapsy s bočním vstupem uzavíratelné na zip.</w:t>
      </w:r>
    </w:p>
    <w:p w:rsidR="005B7655" w:rsidRDefault="005B7655">
      <w:pPr>
        <w:jc w:val="both"/>
        <w:rPr>
          <w:rFonts w:ascii="Arial" w:eastAsia="Calibri" w:hAnsi="Arial" w:cs="Arial"/>
          <w:lang w:eastAsia="en-US"/>
        </w:rPr>
      </w:pPr>
    </w:p>
    <w:p w:rsidR="008A3FB3" w:rsidRDefault="00291A7D">
      <w:pPr>
        <w:jc w:val="both"/>
        <w:rPr>
          <w:rFonts w:ascii="Arial" w:eastAsia="Calibri" w:hAnsi="Arial" w:cs="Arial"/>
          <w:u w:val="single"/>
          <w:lang w:eastAsia="en-US"/>
        </w:rPr>
      </w:pPr>
      <w:r>
        <w:rPr>
          <w:rFonts w:ascii="Arial" w:eastAsia="Calibri" w:hAnsi="Arial" w:cs="Arial"/>
          <w:u w:val="single"/>
          <w:lang w:eastAsia="en-US"/>
        </w:rPr>
        <w:t>Vnitřní kapsy</w:t>
      </w:r>
    </w:p>
    <w:p w:rsidR="008A3FB3" w:rsidRDefault="008A3FB3">
      <w:pPr>
        <w:jc w:val="both"/>
        <w:rPr>
          <w:rFonts w:ascii="Arial" w:eastAsia="Calibri" w:hAnsi="Arial" w:cs="Arial"/>
          <w:u w:val="single"/>
          <w:lang w:eastAsia="en-US"/>
        </w:rPr>
      </w:pPr>
    </w:p>
    <w:p w:rsidR="00291A7D" w:rsidRPr="008A3FB3" w:rsidRDefault="008A3FB3">
      <w:pPr>
        <w:jc w:val="both"/>
        <w:rPr>
          <w:rFonts w:ascii="Arial" w:eastAsia="Calibri" w:hAnsi="Arial" w:cs="Arial"/>
          <w:u w:val="single"/>
          <w:lang w:eastAsia="en-US"/>
        </w:rPr>
      </w:pPr>
      <w:r>
        <w:rPr>
          <w:rFonts w:ascii="Arial" w:eastAsia="Calibri" w:hAnsi="Arial" w:cs="Arial"/>
          <w:lang w:eastAsia="en-US"/>
        </w:rPr>
        <w:t>Do podšívky bundy jsou umístěny dvě vodorovné lištové kapsy. Li</w:t>
      </w:r>
      <w:r w:rsidR="001E180D">
        <w:rPr>
          <w:rFonts w:ascii="Arial" w:eastAsia="Calibri" w:hAnsi="Arial" w:cs="Arial"/>
          <w:lang w:eastAsia="en-US"/>
        </w:rPr>
        <w:t>š</w:t>
      </w:r>
      <w:r>
        <w:rPr>
          <w:rFonts w:ascii="Arial" w:eastAsia="Calibri" w:hAnsi="Arial" w:cs="Arial"/>
          <w:lang w:eastAsia="en-US"/>
        </w:rPr>
        <w:t>ty kapes jsou zhotoveny ze základní usně. Kapsy se zapínají na poutko a knoflík.</w:t>
      </w:r>
    </w:p>
    <w:p w:rsidR="00291A7D" w:rsidRDefault="00291A7D">
      <w:pPr>
        <w:jc w:val="both"/>
        <w:rPr>
          <w:rFonts w:ascii="Arial" w:eastAsia="Calibri" w:hAnsi="Arial" w:cs="Arial"/>
          <w:lang w:eastAsia="en-US"/>
        </w:rPr>
      </w:pPr>
    </w:p>
    <w:p w:rsidR="008A3FB3" w:rsidRDefault="00291A7D" w:rsidP="003916C7">
      <w:pPr>
        <w:jc w:val="both"/>
        <w:rPr>
          <w:rFonts w:ascii="Arial" w:eastAsia="Calibri" w:hAnsi="Arial" w:cs="Arial"/>
          <w:lang w:eastAsia="en-US"/>
        </w:rPr>
      </w:pPr>
      <w:r>
        <w:rPr>
          <w:rFonts w:ascii="Arial" w:eastAsia="Calibri" w:hAnsi="Arial" w:cs="Arial"/>
          <w:u w:val="single"/>
          <w:lang w:eastAsia="en-US"/>
        </w:rPr>
        <w:t>Zadní díl</w:t>
      </w:r>
      <w:r>
        <w:rPr>
          <w:rFonts w:ascii="Arial" w:eastAsia="Calibri" w:hAnsi="Arial" w:cs="Arial"/>
          <w:lang w:eastAsia="en-US"/>
        </w:rPr>
        <w:t xml:space="preserve"> </w:t>
      </w:r>
    </w:p>
    <w:p w:rsidR="008A3FB3" w:rsidRDefault="008A3FB3" w:rsidP="003916C7">
      <w:pPr>
        <w:jc w:val="both"/>
        <w:rPr>
          <w:rFonts w:ascii="Arial" w:eastAsia="Calibri" w:hAnsi="Arial" w:cs="Arial"/>
          <w:lang w:eastAsia="en-US"/>
        </w:rPr>
      </w:pPr>
    </w:p>
    <w:p w:rsidR="003916C7" w:rsidRDefault="00291A7D" w:rsidP="003916C7">
      <w:pPr>
        <w:jc w:val="both"/>
        <w:rPr>
          <w:rFonts w:ascii="Arial" w:eastAsia="Calibri" w:hAnsi="Arial" w:cs="Arial"/>
          <w:lang w:eastAsia="en-US"/>
        </w:rPr>
      </w:pPr>
      <w:r>
        <w:rPr>
          <w:rFonts w:ascii="Arial" w:eastAsia="Calibri" w:hAnsi="Arial" w:cs="Arial"/>
          <w:lang w:eastAsia="en-US"/>
        </w:rPr>
        <w:t>je členěn sedlem</w:t>
      </w:r>
      <w:r w:rsidR="001E180D">
        <w:rPr>
          <w:rFonts w:ascii="Arial" w:eastAsia="Calibri" w:hAnsi="Arial" w:cs="Arial"/>
          <w:lang w:eastAsia="en-US"/>
        </w:rPr>
        <w:t xml:space="preserve"> a dále je podélně složen ze třech dílů</w:t>
      </w:r>
      <w:r w:rsidR="003916C7">
        <w:rPr>
          <w:rFonts w:ascii="Arial" w:eastAsia="Calibri" w:hAnsi="Arial" w:cs="Arial"/>
          <w:lang w:eastAsia="en-US"/>
        </w:rPr>
        <w:t>.</w:t>
      </w:r>
      <w:r>
        <w:rPr>
          <w:rFonts w:ascii="Arial" w:eastAsia="Calibri" w:hAnsi="Arial" w:cs="Arial"/>
          <w:lang w:eastAsia="en-US"/>
        </w:rPr>
        <w:t xml:space="preserve"> </w:t>
      </w:r>
      <w:r w:rsidR="001E180D">
        <w:rPr>
          <w:rFonts w:ascii="Arial" w:eastAsia="Calibri" w:hAnsi="Arial" w:cs="Arial"/>
          <w:lang w:eastAsia="en-US"/>
        </w:rPr>
        <w:t xml:space="preserve"> </w:t>
      </w:r>
      <w:r w:rsidR="003916C7">
        <w:rPr>
          <w:rFonts w:ascii="Arial" w:eastAsia="Calibri" w:hAnsi="Arial" w:cs="Arial"/>
          <w:lang w:eastAsia="en-US"/>
        </w:rPr>
        <w:t>Z</w:t>
      </w:r>
      <w:r w:rsidR="006E6BC5">
        <w:rPr>
          <w:rFonts w:ascii="Arial" w:eastAsia="Calibri" w:hAnsi="Arial" w:cs="Arial"/>
          <w:lang w:eastAsia="en-US"/>
        </w:rPr>
        <w:t>a</w:t>
      </w:r>
      <w:r w:rsidR="003916C7">
        <w:rPr>
          <w:rFonts w:ascii="Arial" w:eastAsia="Calibri" w:hAnsi="Arial" w:cs="Arial"/>
          <w:lang w:eastAsia="en-US"/>
        </w:rPr>
        <w:t>dní díl</w:t>
      </w:r>
      <w:r w:rsidR="00C522AC">
        <w:rPr>
          <w:rFonts w:ascii="Arial" w:eastAsia="Calibri" w:hAnsi="Arial" w:cs="Arial"/>
          <w:lang w:eastAsia="en-US"/>
        </w:rPr>
        <w:t xml:space="preserve"> </w:t>
      </w:r>
      <w:r w:rsidR="003916C7">
        <w:rPr>
          <w:rFonts w:ascii="Arial" w:eastAsia="Calibri" w:hAnsi="Arial" w:cs="Arial"/>
          <w:lang w:eastAsia="en-US"/>
        </w:rPr>
        <w:t xml:space="preserve">je v délce ukončen do pásku šíře 60 mm. Pásek je členěn na </w:t>
      </w:r>
      <w:r w:rsidR="006E6BC5">
        <w:rPr>
          <w:rFonts w:ascii="Arial" w:eastAsia="Calibri" w:hAnsi="Arial" w:cs="Arial"/>
          <w:lang w:eastAsia="en-US"/>
        </w:rPr>
        <w:t>3 díly</w:t>
      </w:r>
      <w:r w:rsidR="001E180D">
        <w:rPr>
          <w:rFonts w:ascii="Arial" w:eastAsia="Calibri" w:hAnsi="Arial" w:cs="Arial"/>
          <w:lang w:eastAsia="en-US"/>
        </w:rPr>
        <w:t xml:space="preserve"> </w:t>
      </w:r>
      <w:r w:rsidR="003916C7">
        <w:rPr>
          <w:rFonts w:ascii="Arial" w:eastAsia="Calibri" w:hAnsi="Arial" w:cs="Arial"/>
          <w:lang w:eastAsia="en-US"/>
        </w:rPr>
        <w:t>a středov</w:t>
      </w:r>
      <w:r w:rsidR="006E6BC5">
        <w:rPr>
          <w:rFonts w:ascii="Arial" w:eastAsia="Calibri" w:hAnsi="Arial" w:cs="Arial"/>
          <w:lang w:eastAsia="en-US"/>
        </w:rPr>
        <w:t>ý</w:t>
      </w:r>
      <w:r w:rsidR="003916C7">
        <w:rPr>
          <w:rFonts w:ascii="Arial" w:eastAsia="Calibri" w:hAnsi="Arial" w:cs="Arial"/>
          <w:lang w:eastAsia="en-US"/>
        </w:rPr>
        <w:t xml:space="preserve"> </w:t>
      </w:r>
      <w:r w:rsidR="006E6BC5">
        <w:rPr>
          <w:rFonts w:ascii="Arial" w:eastAsia="Calibri" w:hAnsi="Arial" w:cs="Arial"/>
          <w:lang w:eastAsia="en-US"/>
        </w:rPr>
        <w:t>díl</w:t>
      </w:r>
      <w:r w:rsidR="003916C7">
        <w:rPr>
          <w:rFonts w:ascii="Arial" w:eastAsia="Calibri" w:hAnsi="Arial" w:cs="Arial"/>
          <w:lang w:eastAsia="en-US"/>
        </w:rPr>
        <w:t xml:space="preserve"> je stažen do gumy</w:t>
      </w:r>
      <w:r w:rsidR="001E180D">
        <w:rPr>
          <w:rFonts w:ascii="Arial" w:eastAsia="Calibri" w:hAnsi="Arial" w:cs="Arial"/>
          <w:lang w:eastAsia="en-US"/>
        </w:rPr>
        <w:t xml:space="preserve">           </w:t>
      </w:r>
      <w:r w:rsidR="003916C7">
        <w:rPr>
          <w:rFonts w:ascii="Arial" w:eastAsia="Calibri" w:hAnsi="Arial" w:cs="Arial"/>
          <w:lang w:eastAsia="en-US"/>
        </w:rPr>
        <w:t xml:space="preserve"> a vodorovně středem prošit.</w:t>
      </w:r>
    </w:p>
    <w:p w:rsidR="003916C7" w:rsidRDefault="003916C7">
      <w:pPr>
        <w:jc w:val="both"/>
        <w:rPr>
          <w:rFonts w:ascii="Arial" w:eastAsia="Calibri" w:hAnsi="Arial" w:cs="Arial"/>
          <w:u w:val="single"/>
          <w:lang w:eastAsia="en-US"/>
        </w:rPr>
      </w:pPr>
    </w:p>
    <w:p w:rsidR="001E180D" w:rsidRDefault="00291A7D">
      <w:pPr>
        <w:jc w:val="both"/>
        <w:rPr>
          <w:rFonts w:ascii="Arial" w:eastAsia="Calibri" w:hAnsi="Arial" w:cs="Arial"/>
          <w:lang w:eastAsia="en-US"/>
        </w:rPr>
      </w:pPr>
      <w:r>
        <w:rPr>
          <w:rFonts w:ascii="Arial" w:eastAsia="Calibri" w:hAnsi="Arial" w:cs="Arial"/>
          <w:u w:val="single"/>
          <w:lang w:eastAsia="en-US"/>
        </w:rPr>
        <w:t>Rukávy</w:t>
      </w:r>
      <w:r>
        <w:rPr>
          <w:rFonts w:ascii="Arial" w:eastAsia="Calibri" w:hAnsi="Arial" w:cs="Arial"/>
          <w:lang w:eastAsia="en-US"/>
        </w:rPr>
        <w:t xml:space="preserve"> </w:t>
      </w:r>
    </w:p>
    <w:p w:rsidR="001E180D" w:rsidRDefault="001E180D">
      <w:pPr>
        <w:jc w:val="both"/>
        <w:rPr>
          <w:rFonts w:ascii="Arial" w:eastAsia="Calibri" w:hAnsi="Arial" w:cs="Arial"/>
          <w:lang w:eastAsia="en-US"/>
        </w:rPr>
      </w:pPr>
    </w:p>
    <w:p w:rsidR="00291A7D" w:rsidRDefault="00291A7D">
      <w:pPr>
        <w:jc w:val="both"/>
        <w:rPr>
          <w:rFonts w:ascii="Arial" w:eastAsia="Calibri" w:hAnsi="Arial" w:cs="Arial"/>
          <w:lang w:eastAsia="en-US"/>
        </w:rPr>
      </w:pPr>
      <w:r>
        <w:rPr>
          <w:rFonts w:ascii="Arial" w:eastAsia="Calibri" w:hAnsi="Arial" w:cs="Arial"/>
          <w:lang w:eastAsia="en-US"/>
        </w:rPr>
        <w:t xml:space="preserve">jsou </w:t>
      </w:r>
      <w:r w:rsidR="001E180D">
        <w:rPr>
          <w:rFonts w:ascii="Arial" w:eastAsia="Calibri" w:hAnsi="Arial" w:cs="Arial"/>
          <w:lang w:eastAsia="en-US"/>
        </w:rPr>
        <w:t>dvou</w:t>
      </w:r>
      <w:r>
        <w:rPr>
          <w:rFonts w:ascii="Arial" w:eastAsia="Calibri" w:hAnsi="Arial" w:cs="Arial"/>
          <w:lang w:eastAsia="en-US"/>
        </w:rPr>
        <w:t xml:space="preserve">dílné, u spodu </w:t>
      </w:r>
      <w:r w:rsidR="001E180D">
        <w:rPr>
          <w:rFonts w:ascii="Arial" w:eastAsia="Calibri" w:hAnsi="Arial" w:cs="Arial"/>
          <w:lang w:eastAsia="en-US"/>
        </w:rPr>
        <w:t>bez</w:t>
      </w:r>
      <w:r>
        <w:rPr>
          <w:rFonts w:ascii="Arial" w:eastAsia="Calibri" w:hAnsi="Arial" w:cs="Arial"/>
          <w:lang w:eastAsia="en-US"/>
        </w:rPr>
        <w:t xml:space="preserve"> manžety</w:t>
      </w:r>
      <w:r w:rsidR="001E180D">
        <w:rPr>
          <w:rFonts w:ascii="Arial" w:eastAsia="Calibri" w:hAnsi="Arial" w:cs="Arial"/>
          <w:lang w:eastAsia="en-US"/>
        </w:rPr>
        <w:t xml:space="preserve">. </w:t>
      </w:r>
      <w:r>
        <w:rPr>
          <w:rFonts w:ascii="Arial" w:eastAsia="Calibri" w:hAnsi="Arial" w:cs="Arial"/>
          <w:lang w:eastAsia="en-US"/>
        </w:rPr>
        <w:t>Na levém rukávu 13</w:t>
      </w:r>
      <w:r w:rsidR="00105148">
        <w:rPr>
          <w:rFonts w:ascii="Arial" w:eastAsia="Calibri" w:hAnsi="Arial" w:cs="Arial"/>
          <w:lang w:eastAsia="en-US"/>
        </w:rPr>
        <w:t>0</w:t>
      </w:r>
      <w:r>
        <w:rPr>
          <w:rFonts w:ascii="Arial" w:eastAsia="Calibri" w:hAnsi="Arial" w:cs="Arial"/>
          <w:lang w:eastAsia="en-US"/>
        </w:rPr>
        <w:t xml:space="preserve"> </w:t>
      </w:r>
      <w:r w:rsidR="00105148">
        <w:rPr>
          <w:rFonts w:ascii="Arial" w:eastAsia="Calibri" w:hAnsi="Arial" w:cs="Arial"/>
          <w:lang w:eastAsia="en-US"/>
        </w:rPr>
        <w:t>mm</w:t>
      </w:r>
      <w:r>
        <w:rPr>
          <w:rFonts w:ascii="Arial" w:eastAsia="Calibri" w:hAnsi="Arial" w:cs="Arial"/>
          <w:lang w:eastAsia="en-US"/>
        </w:rPr>
        <w:t xml:space="preserve"> od švu všití rukávu </w:t>
      </w:r>
      <w:r w:rsidR="001E180D">
        <w:rPr>
          <w:rFonts w:ascii="Arial" w:eastAsia="Calibri" w:hAnsi="Arial" w:cs="Arial"/>
          <w:lang w:eastAsia="en-US"/>
        </w:rPr>
        <w:t xml:space="preserve">je umístěn </w:t>
      </w:r>
      <w:r w:rsidR="00105148">
        <w:rPr>
          <w:rFonts w:ascii="Arial" w:eastAsia="Calibri" w:hAnsi="Arial" w:cs="Arial"/>
          <w:lang w:eastAsia="en-US"/>
        </w:rPr>
        <w:t xml:space="preserve">textilní rukávový </w:t>
      </w:r>
      <w:r>
        <w:rPr>
          <w:rFonts w:ascii="Arial" w:eastAsia="Calibri" w:hAnsi="Arial" w:cs="Arial"/>
          <w:lang w:eastAsia="en-US"/>
        </w:rPr>
        <w:t>znak</w:t>
      </w:r>
      <w:r w:rsidR="001E180D">
        <w:rPr>
          <w:rFonts w:ascii="Arial" w:eastAsia="Calibri" w:hAnsi="Arial" w:cs="Arial"/>
          <w:lang w:eastAsia="en-US"/>
        </w:rPr>
        <w:t xml:space="preserve"> pomocí suchého zipu.</w:t>
      </w:r>
      <w:r>
        <w:rPr>
          <w:rFonts w:ascii="Arial" w:eastAsia="Calibri" w:hAnsi="Arial" w:cs="Arial"/>
          <w:lang w:eastAsia="en-US"/>
        </w:rPr>
        <w:t xml:space="preserve"> </w:t>
      </w:r>
    </w:p>
    <w:p w:rsidR="001E180D" w:rsidRPr="00C522AC" w:rsidRDefault="001E180D">
      <w:pPr>
        <w:jc w:val="both"/>
        <w:rPr>
          <w:rFonts w:ascii="Arial" w:eastAsia="Calibri" w:hAnsi="Arial" w:cs="Arial"/>
          <w:u w:val="single"/>
          <w:lang w:eastAsia="en-US"/>
        </w:rPr>
      </w:pPr>
    </w:p>
    <w:p w:rsidR="00291A7D" w:rsidRDefault="00291A7D">
      <w:pPr>
        <w:tabs>
          <w:tab w:val="left" w:pos="2295"/>
        </w:tabs>
        <w:jc w:val="both"/>
        <w:rPr>
          <w:rFonts w:ascii="Arial" w:eastAsia="Calibri" w:hAnsi="Arial" w:cs="Arial"/>
          <w:lang w:eastAsia="en-US"/>
        </w:rPr>
      </w:pPr>
    </w:p>
    <w:p w:rsidR="00291A7D" w:rsidRDefault="00291A7D">
      <w:pPr>
        <w:tabs>
          <w:tab w:val="left" w:pos="2295"/>
        </w:tabs>
        <w:spacing w:after="200"/>
        <w:jc w:val="both"/>
        <w:rPr>
          <w:rFonts w:ascii="Arial" w:eastAsia="Calibri" w:hAnsi="Arial" w:cs="Arial"/>
          <w:u w:val="single"/>
          <w:lang w:eastAsia="en-US"/>
        </w:rPr>
      </w:pPr>
      <w:r>
        <w:rPr>
          <w:rFonts w:ascii="Arial" w:eastAsia="Calibri" w:hAnsi="Arial" w:cs="Arial"/>
          <w:u w:val="single"/>
          <w:lang w:eastAsia="en-US"/>
        </w:rPr>
        <w:t>Značení výrobku</w:t>
      </w:r>
    </w:p>
    <w:p w:rsidR="00E35FBD" w:rsidRPr="00E35FBD" w:rsidRDefault="00E35FBD">
      <w:pPr>
        <w:tabs>
          <w:tab w:val="left" w:pos="2295"/>
        </w:tabs>
        <w:spacing w:after="200"/>
        <w:jc w:val="both"/>
        <w:rPr>
          <w:rFonts w:ascii="Arial" w:eastAsia="Calibri" w:hAnsi="Arial" w:cs="Arial"/>
          <w:lang w:eastAsia="en-US"/>
        </w:rPr>
      </w:pPr>
      <w:r w:rsidRPr="00E35FBD">
        <w:rPr>
          <w:rFonts w:ascii="Arial" w:eastAsia="Calibri" w:hAnsi="Arial" w:cs="Arial"/>
          <w:lang w:eastAsia="en-US"/>
        </w:rPr>
        <w:t>Každý výrobek</w:t>
      </w:r>
      <w:r>
        <w:rPr>
          <w:rFonts w:ascii="Arial" w:eastAsia="Calibri" w:hAnsi="Arial" w:cs="Arial"/>
          <w:lang w:eastAsia="en-US"/>
        </w:rPr>
        <w:t xml:space="preserve"> se značí tkanou textilní etiketou, která se všívá do zadního průkrčníku a je na ní uvedeno:</w:t>
      </w:r>
    </w:p>
    <w:p w:rsidR="00E35FBD" w:rsidRDefault="00E35FBD" w:rsidP="00E35FBD">
      <w:pPr>
        <w:ind w:left="2694"/>
        <w:jc w:val="both"/>
        <w:rPr>
          <w:rFonts w:ascii="Arial" w:eastAsia="Calibri" w:hAnsi="Arial" w:cs="Arial"/>
          <w:lang w:eastAsia="en-US"/>
        </w:rPr>
      </w:pPr>
      <w:r>
        <w:rPr>
          <w:rFonts w:ascii="Arial" w:eastAsia="Calibri" w:hAnsi="Arial" w:cs="Arial"/>
          <w:lang w:eastAsia="en-US"/>
        </w:rPr>
        <w:t>Výrobce</w:t>
      </w:r>
    </w:p>
    <w:p w:rsidR="00E35FBD" w:rsidRDefault="00E35FBD" w:rsidP="00E35FBD">
      <w:pPr>
        <w:ind w:left="2694"/>
        <w:jc w:val="both"/>
        <w:rPr>
          <w:rFonts w:ascii="Arial" w:eastAsia="Calibri" w:hAnsi="Arial" w:cs="Arial"/>
          <w:lang w:eastAsia="en-US"/>
        </w:rPr>
      </w:pPr>
      <w:r>
        <w:rPr>
          <w:rFonts w:ascii="Arial" w:eastAsia="Calibri" w:hAnsi="Arial" w:cs="Arial"/>
          <w:lang w:eastAsia="en-US"/>
        </w:rPr>
        <w:t xml:space="preserve">Označení výrobku (názvosloví, fazóna) </w:t>
      </w:r>
    </w:p>
    <w:p w:rsidR="00E35FBD" w:rsidRDefault="00291A7D" w:rsidP="00E35FBD">
      <w:pPr>
        <w:ind w:left="2694"/>
        <w:jc w:val="both"/>
        <w:rPr>
          <w:rFonts w:ascii="Arial" w:eastAsia="Calibri" w:hAnsi="Arial" w:cs="Arial"/>
          <w:lang w:eastAsia="en-US"/>
        </w:rPr>
      </w:pPr>
      <w:r>
        <w:rPr>
          <w:rFonts w:ascii="Arial" w:eastAsia="Calibri" w:hAnsi="Arial" w:cs="Arial"/>
          <w:lang w:eastAsia="en-US"/>
        </w:rPr>
        <w:t>Velikost</w:t>
      </w:r>
    </w:p>
    <w:p w:rsidR="00291A7D" w:rsidRDefault="00291A7D" w:rsidP="00E35FBD">
      <w:pPr>
        <w:tabs>
          <w:tab w:val="left" w:pos="2268"/>
        </w:tabs>
        <w:jc w:val="both"/>
        <w:rPr>
          <w:rFonts w:ascii="Arial" w:eastAsia="Calibri" w:hAnsi="Arial" w:cs="Arial"/>
          <w:lang w:eastAsia="en-US"/>
        </w:rPr>
      </w:pPr>
      <w:r>
        <w:rPr>
          <w:rFonts w:ascii="Arial" w:eastAsia="Calibri" w:hAnsi="Arial" w:cs="Arial"/>
          <w:lang w:eastAsia="en-US"/>
        </w:rPr>
        <w:t xml:space="preserve">                                       </w:t>
      </w:r>
      <w:r w:rsidR="00E35FBD">
        <w:rPr>
          <w:rFonts w:ascii="Arial" w:eastAsia="Calibri" w:hAnsi="Arial" w:cs="Arial"/>
          <w:lang w:eastAsia="en-US"/>
        </w:rPr>
        <w:t>Materiálové složení</w:t>
      </w:r>
      <w:r>
        <w:rPr>
          <w:rFonts w:ascii="Arial" w:eastAsia="Calibri" w:hAnsi="Arial" w:cs="Arial"/>
          <w:lang w:eastAsia="en-US"/>
        </w:rPr>
        <w:t xml:space="preserve">                                 </w:t>
      </w:r>
      <w:r w:rsidR="00E35FBD">
        <w:rPr>
          <w:rFonts w:ascii="Arial" w:eastAsia="Calibri" w:hAnsi="Arial" w:cs="Arial"/>
          <w:lang w:eastAsia="en-US"/>
        </w:rPr>
        <w:t xml:space="preserve">  </w:t>
      </w:r>
    </w:p>
    <w:p w:rsidR="00291A7D" w:rsidRDefault="00291A7D">
      <w:pPr>
        <w:tabs>
          <w:tab w:val="left" w:pos="2268"/>
        </w:tabs>
        <w:jc w:val="both"/>
        <w:rPr>
          <w:rFonts w:ascii="Arial" w:eastAsia="Calibri" w:hAnsi="Arial" w:cs="Arial"/>
          <w:lang w:eastAsia="en-US"/>
        </w:rPr>
      </w:pPr>
      <w:r>
        <w:rPr>
          <w:rFonts w:ascii="Arial" w:eastAsia="Calibri" w:hAnsi="Arial" w:cs="Arial"/>
          <w:lang w:eastAsia="en-US"/>
        </w:rPr>
        <w:t xml:space="preserve">                                       Symboly ošetřování </w:t>
      </w:r>
    </w:p>
    <w:p w:rsidR="00291A7D" w:rsidRDefault="00291A7D">
      <w:pPr>
        <w:tabs>
          <w:tab w:val="left" w:pos="2268"/>
        </w:tabs>
        <w:jc w:val="both"/>
        <w:rPr>
          <w:rFonts w:ascii="Arial" w:eastAsia="Calibri" w:hAnsi="Arial" w:cs="Arial"/>
          <w:lang w:eastAsia="en-US"/>
        </w:rPr>
      </w:pPr>
      <w:r>
        <w:rPr>
          <w:rFonts w:ascii="Arial" w:eastAsia="Calibri" w:hAnsi="Arial" w:cs="Arial"/>
          <w:lang w:eastAsia="en-US"/>
        </w:rPr>
        <w:t xml:space="preserve">                                       Měsíc/rok výroby</w:t>
      </w:r>
    </w:p>
    <w:p w:rsidR="00291A7D" w:rsidRDefault="00291A7D">
      <w:pPr>
        <w:tabs>
          <w:tab w:val="left" w:pos="2268"/>
        </w:tabs>
        <w:jc w:val="both"/>
        <w:rPr>
          <w:rFonts w:ascii="Arial" w:eastAsia="Calibri" w:hAnsi="Arial" w:cs="Arial"/>
          <w:lang w:eastAsia="en-US"/>
        </w:rPr>
      </w:pPr>
      <w:r>
        <w:rPr>
          <w:rFonts w:ascii="Arial" w:eastAsia="Calibri" w:hAnsi="Arial" w:cs="Arial"/>
          <w:lang w:eastAsia="en-US"/>
        </w:rPr>
        <w:t xml:space="preserve">                                       </w:t>
      </w:r>
    </w:p>
    <w:p w:rsidR="00291A7D" w:rsidRDefault="00E35FBD">
      <w:pPr>
        <w:jc w:val="both"/>
        <w:rPr>
          <w:rFonts w:ascii="Arial" w:eastAsia="Calibri" w:hAnsi="Arial" w:cs="Arial"/>
          <w:lang w:eastAsia="en-US"/>
        </w:rPr>
      </w:pPr>
      <w:r>
        <w:rPr>
          <w:rFonts w:ascii="Arial" w:eastAsia="Calibri" w:hAnsi="Arial" w:cs="Arial"/>
          <w:lang w:eastAsia="en-US"/>
        </w:rPr>
        <w:t>Textilní etiketa musí být stálobarevná a čitelná i po údržbě.</w:t>
      </w:r>
    </w:p>
    <w:p w:rsidR="00291A7D" w:rsidRDefault="00291A7D">
      <w:pPr>
        <w:jc w:val="both"/>
        <w:rPr>
          <w:rFonts w:ascii="Arial" w:eastAsia="Calibri" w:hAnsi="Arial" w:cs="Arial"/>
          <w:u w:val="single"/>
          <w:lang w:eastAsia="en-US"/>
        </w:rPr>
      </w:pPr>
    </w:p>
    <w:p w:rsidR="00291A7D" w:rsidRDefault="00291A7D">
      <w:pPr>
        <w:jc w:val="both"/>
        <w:rPr>
          <w:rFonts w:ascii="Arial" w:eastAsia="Calibri" w:hAnsi="Arial" w:cs="Arial"/>
          <w:u w:val="single"/>
          <w:lang w:eastAsia="en-US"/>
        </w:rPr>
      </w:pPr>
      <w:r>
        <w:rPr>
          <w:rFonts w:ascii="Arial" w:eastAsia="Calibri" w:hAnsi="Arial" w:cs="Arial"/>
          <w:u w:val="single"/>
          <w:lang w:eastAsia="en-US"/>
        </w:rPr>
        <w:t>Adjustace</w:t>
      </w:r>
      <w:r>
        <w:rPr>
          <w:rFonts w:ascii="Arial" w:eastAsia="Calibri" w:hAnsi="Arial" w:cs="Arial"/>
          <w:lang w:eastAsia="en-US"/>
        </w:rPr>
        <w:t>:   Výrobek se dodává na ramínku krytý PE sáčkem</w:t>
      </w:r>
    </w:p>
    <w:p w:rsidR="0044106F" w:rsidRDefault="002C0A6E">
      <w:pPr>
        <w:spacing w:after="200"/>
        <w:jc w:val="both"/>
        <w:rPr>
          <w:rFonts w:ascii="Arial" w:eastAsia="Calibri" w:hAnsi="Arial" w:cs="Arial"/>
          <w:u w:val="single"/>
          <w:lang w:eastAsia="en-US"/>
        </w:rPr>
      </w:pPr>
      <w:r>
        <w:rPr>
          <w:rFonts w:ascii="Arial" w:eastAsia="Calibri" w:hAnsi="Arial" w:cs="Arial"/>
          <w:u w:val="single"/>
          <w:lang w:eastAsia="en-US"/>
        </w:rPr>
        <w:lastRenderedPageBreak/>
        <w:t>Znaky textilní a výšivka</w:t>
      </w:r>
    </w:p>
    <w:p w:rsidR="002C0A6E" w:rsidRDefault="002C0A6E">
      <w:pPr>
        <w:spacing w:after="200"/>
        <w:jc w:val="both"/>
        <w:rPr>
          <w:rFonts w:ascii="Arial" w:eastAsia="Calibri" w:hAnsi="Arial" w:cs="Arial"/>
          <w:u w:val="single"/>
          <w:lang w:eastAsia="en-US"/>
        </w:rPr>
      </w:pPr>
    </w:p>
    <w:p w:rsidR="002C0A6E" w:rsidRPr="002C0A6E" w:rsidRDefault="002C0A6E" w:rsidP="002C0A6E">
      <w:pPr>
        <w:rPr>
          <w:rFonts w:ascii="Arial" w:hAnsi="Arial" w:cs="Arial"/>
        </w:rPr>
      </w:pPr>
      <w:r w:rsidRPr="002C0A6E">
        <w:rPr>
          <w:rFonts w:ascii="Arial" w:hAnsi="Arial" w:cs="Arial"/>
          <w:noProof/>
        </w:rPr>
        <w:drawing>
          <wp:anchor distT="0" distB="0" distL="114300" distR="114300" simplePos="0" relativeHeight="251674624" behindDoc="0" locked="0" layoutInCell="1" allowOverlap="1" wp14:anchorId="3B6AD322" wp14:editId="0C3295E6">
            <wp:simplePos x="0" y="0"/>
            <wp:positionH relativeFrom="column">
              <wp:posOffset>4298950</wp:posOffset>
            </wp:positionH>
            <wp:positionV relativeFrom="paragraph">
              <wp:posOffset>63500</wp:posOffset>
            </wp:positionV>
            <wp:extent cx="1499870" cy="1828800"/>
            <wp:effectExtent l="0" t="0" r="0" b="0"/>
            <wp:wrapNone/>
            <wp:docPr id="115" name="obrázek 13" descr="Foto_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_E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8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A6E">
        <w:rPr>
          <w:rFonts w:ascii="Arial" w:hAnsi="Arial" w:cs="Arial"/>
          <w:bCs/>
        </w:rPr>
        <w:t xml:space="preserve">Znak ČR rukávový tkaný </w:t>
      </w:r>
    </w:p>
    <w:p w:rsidR="002C0A6E" w:rsidRPr="002C0A6E" w:rsidRDefault="002C0A6E" w:rsidP="002C0A6E">
      <w:pPr>
        <w:widowControl w:val="0"/>
        <w:spacing w:after="120"/>
        <w:rPr>
          <w:rFonts w:ascii="Arial" w:hAnsi="Arial" w:cs="Arial"/>
          <w:bCs/>
          <w:sz w:val="20"/>
          <w:szCs w:val="20"/>
          <w:lang w:val="fr-FR" w:eastAsia="en-US"/>
        </w:rPr>
      </w:pPr>
    </w:p>
    <w:p w:rsidR="002C0A6E" w:rsidRPr="002C0A6E" w:rsidRDefault="002C0A6E" w:rsidP="002C0A6E">
      <w:pPr>
        <w:rPr>
          <w:rFonts w:ascii="Arial" w:hAnsi="Arial" w:cs="Arial"/>
          <w:bCs/>
        </w:rPr>
      </w:pPr>
      <w:r w:rsidRPr="002C0A6E">
        <w:rPr>
          <w:rFonts w:ascii="Arial" w:hAnsi="Arial" w:cs="Arial"/>
          <w:bCs/>
        </w:rPr>
        <w:t xml:space="preserve">Nášivka je vyhotovena technologií vytkávání            </w:t>
      </w:r>
    </w:p>
    <w:p w:rsidR="002C0A6E" w:rsidRPr="002C0A6E" w:rsidRDefault="002C0A6E" w:rsidP="002C0A6E">
      <w:pPr>
        <w:rPr>
          <w:rFonts w:ascii="Arial" w:hAnsi="Arial" w:cs="Arial"/>
          <w:bCs/>
        </w:rPr>
      </w:pPr>
      <w:r w:rsidRPr="002C0A6E">
        <w:rPr>
          <w:rFonts w:ascii="Arial" w:hAnsi="Arial" w:cs="Arial"/>
          <w:bCs/>
        </w:rPr>
        <w:t>a vyztužena je netkanou textilií. Okraj nášivky</w:t>
      </w:r>
    </w:p>
    <w:p w:rsidR="002C0A6E" w:rsidRPr="002C0A6E" w:rsidRDefault="002C0A6E" w:rsidP="002C0A6E">
      <w:pPr>
        <w:rPr>
          <w:rFonts w:ascii="Arial" w:hAnsi="Arial" w:cs="Arial"/>
          <w:bCs/>
        </w:rPr>
      </w:pPr>
      <w:r w:rsidRPr="002C0A6E">
        <w:rPr>
          <w:rFonts w:ascii="Arial" w:hAnsi="Arial" w:cs="Arial"/>
          <w:bCs/>
        </w:rPr>
        <w:t>je černý s laserovým ořezem. Tento okraj</w:t>
      </w:r>
    </w:p>
    <w:p w:rsidR="002C0A6E" w:rsidRPr="002C0A6E" w:rsidRDefault="002C0A6E" w:rsidP="002C0A6E">
      <w:pPr>
        <w:rPr>
          <w:rFonts w:ascii="Arial" w:hAnsi="Arial" w:cs="Arial"/>
          <w:bCs/>
        </w:rPr>
      </w:pPr>
      <w:r w:rsidRPr="002C0A6E">
        <w:rPr>
          <w:rFonts w:ascii="Arial" w:hAnsi="Arial" w:cs="Arial"/>
          <w:bCs/>
        </w:rPr>
        <w:t xml:space="preserve">je určen jako prostor pro následné našívání na oděvy. </w:t>
      </w:r>
    </w:p>
    <w:p w:rsidR="002C0A6E" w:rsidRPr="002C0A6E" w:rsidRDefault="002C0A6E" w:rsidP="002C0A6E">
      <w:pPr>
        <w:rPr>
          <w:rFonts w:ascii="Arial" w:hAnsi="Arial" w:cs="Arial"/>
        </w:rPr>
      </w:pPr>
      <w:r w:rsidRPr="002C0A6E">
        <w:rPr>
          <w:rFonts w:ascii="Arial" w:hAnsi="Arial" w:cs="Arial"/>
        </w:rPr>
        <w:t xml:space="preserve">rozměr: </w:t>
      </w:r>
      <w:r>
        <w:rPr>
          <w:rFonts w:ascii="Arial" w:hAnsi="Arial" w:cs="Arial"/>
        </w:rPr>
        <w:t xml:space="preserve">   </w:t>
      </w:r>
      <w:r w:rsidRPr="002C0A6E">
        <w:rPr>
          <w:rFonts w:ascii="Arial" w:hAnsi="Arial" w:cs="Arial"/>
        </w:rPr>
        <w:t>65 x 82mm</w:t>
      </w:r>
    </w:p>
    <w:p w:rsidR="002C0A6E" w:rsidRPr="002C0A6E" w:rsidRDefault="002C0A6E" w:rsidP="002C0A6E">
      <w:pPr>
        <w:rPr>
          <w:rFonts w:ascii="Arial" w:hAnsi="Arial" w:cs="Arial"/>
        </w:rPr>
      </w:pPr>
      <w:r w:rsidRPr="002C0A6E">
        <w:rPr>
          <w:rFonts w:ascii="Arial" w:hAnsi="Arial" w:cs="Arial"/>
        </w:rPr>
        <w:t xml:space="preserve">materiál: 100 % polyester, </w:t>
      </w:r>
    </w:p>
    <w:p w:rsidR="002C0A6E" w:rsidRPr="002C0A6E" w:rsidRDefault="002C0A6E" w:rsidP="002C0A6E">
      <w:pPr>
        <w:rPr>
          <w:rFonts w:ascii="Arial" w:hAnsi="Arial" w:cs="Arial"/>
        </w:rPr>
      </w:pPr>
      <w:r w:rsidRPr="002C0A6E">
        <w:rPr>
          <w:rFonts w:ascii="Arial" w:hAnsi="Arial" w:cs="Arial"/>
        </w:rPr>
        <w:t xml:space="preserve">                vyztužen netkanou textilií 60g černé barvy  </w:t>
      </w:r>
    </w:p>
    <w:p w:rsidR="002C0A6E" w:rsidRPr="002C0A6E" w:rsidRDefault="002C0A6E" w:rsidP="002C0A6E">
      <w:pPr>
        <w:widowControl w:val="0"/>
        <w:spacing w:after="120"/>
        <w:rPr>
          <w:rFonts w:ascii="Arial" w:hAnsi="Arial" w:cs="Arial"/>
          <w:bCs/>
          <w:szCs w:val="20"/>
          <w:lang w:val="fr-FR" w:eastAsia="en-US"/>
        </w:rPr>
      </w:pPr>
      <w:r w:rsidRPr="002C0A6E">
        <w:rPr>
          <w:rFonts w:ascii="Arial" w:hAnsi="Arial" w:cs="Arial"/>
          <w:szCs w:val="20"/>
          <w:lang w:val="fr-FR" w:eastAsia="en-US"/>
        </w:rPr>
        <w:t>ořez : laserem</w:t>
      </w:r>
    </w:p>
    <w:p w:rsidR="002C0A6E" w:rsidRPr="002C0A6E" w:rsidRDefault="002C0A6E" w:rsidP="002C0A6E">
      <w:pPr>
        <w:rPr>
          <w:rFonts w:ascii="Arial" w:hAnsi="Arial" w:cs="Arial"/>
        </w:rPr>
      </w:pPr>
      <w:r w:rsidRPr="002C0A6E">
        <w:rPr>
          <w:rFonts w:ascii="Arial" w:hAnsi="Arial" w:cs="Arial"/>
        </w:rPr>
        <w:t xml:space="preserve">Barvy:    červená  PANTONE  186 C , </w:t>
      </w:r>
    </w:p>
    <w:p w:rsidR="002C0A6E" w:rsidRPr="002C0A6E" w:rsidRDefault="002C0A6E" w:rsidP="002C0A6E">
      <w:pPr>
        <w:rPr>
          <w:rFonts w:ascii="Arial" w:hAnsi="Arial" w:cs="Arial"/>
        </w:rPr>
      </w:pPr>
      <w:r w:rsidRPr="002C0A6E">
        <w:rPr>
          <w:rFonts w:ascii="Arial" w:hAnsi="Arial" w:cs="Arial"/>
        </w:rPr>
        <w:t xml:space="preserve">              modrá  PANTONE  286 C, </w:t>
      </w:r>
    </w:p>
    <w:p w:rsidR="002C0A6E" w:rsidRPr="002C0A6E" w:rsidRDefault="002C0A6E" w:rsidP="002C0A6E">
      <w:pPr>
        <w:rPr>
          <w:rFonts w:ascii="Arial" w:hAnsi="Arial" w:cs="Arial"/>
        </w:rPr>
      </w:pPr>
      <w:r w:rsidRPr="002C0A6E">
        <w:rPr>
          <w:rFonts w:ascii="Arial" w:hAnsi="Arial" w:cs="Arial"/>
        </w:rPr>
        <w:t xml:space="preserve">              žlutá PANTONE   Yellow C                                         </w:t>
      </w:r>
    </w:p>
    <w:p w:rsidR="002C0A6E" w:rsidRPr="002C0A6E" w:rsidRDefault="002C0A6E" w:rsidP="002C0A6E">
      <w:pPr>
        <w:rPr>
          <w:rFonts w:ascii="Arial" w:hAnsi="Arial" w:cs="Arial"/>
        </w:rPr>
      </w:pPr>
      <w:r w:rsidRPr="002C0A6E">
        <w:rPr>
          <w:rFonts w:ascii="Arial" w:hAnsi="Arial" w:cs="Arial"/>
        </w:rPr>
        <w:t xml:space="preserve">              bílá, černá.</w:t>
      </w:r>
    </w:p>
    <w:p w:rsidR="002C0A6E" w:rsidRPr="002C0A6E" w:rsidRDefault="002C0A6E" w:rsidP="002C0A6E">
      <w:pPr>
        <w:rPr>
          <w:rFonts w:ascii="Arial" w:hAnsi="Arial" w:cs="Arial"/>
        </w:rPr>
      </w:pPr>
      <w:r w:rsidRPr="002C0A6E">
        <w:rPr>
          <w:rFonts w:ascii="Arial" w:hAnsi="Arial" w:cs="Arial"/>
        </w:rPr>
        <w:t>Nášivku lze prát, žehlit a chemicky čistit.</w:t>
      </w:r>
    </w:p>
    <w:p w:rsidR="002C0A6E" w:rsidRPr="002C0A6E" w:rsidRDefault="002C0A6E" w:rsidP="002C0A6E">
      <w:pPr>
        <w:rPr>
          <w:rFonts w:ascii="Arial" w:hAnsi="Arial" w:cs="Arial"/>
        </w:rPr>
      </w:pPr>
    </w:p>
    <w:p w:rsidR="002C0A6E" w:rsidRPr="002C0A6E" w:rsidRDefault="002C0A6E" w:rsidP="002C0A6E">
      <w:pPr>
        <w:jc w:val="both"/>
        <w:rPr>
          <w:rFonts w:ascii="Arial" w:hAnsi="Arial" w:cs="Arial"/>
          <w:u w:val="single"/>
        </w:rPr>
      </w:pPr>
      <w:r w:rsidRPr="002C0A6E">
        <w:rPr>
          <w:rFonts w:ascii="Arial" w:hAnsi="Arial" w:cs="Arial"/>
          <w:bCs/>
        </w:rPr>
        <w:t xml:space="preserve">Znak se </w:t>
      </w:r>
      <w:r>
        <w:rPr>
          <w:rFonts w:ascii="Arial" w:hAnsi="Arial" w:cs="Arial"/>
          <w:bCs/>
        </w:rPr>
        <w:t>připevňuje na podložku ze suchého zipu (velcro)</w:t>
      </w:r>
      <w:r w:rsidR="00325524">
        <w:rPr>
          <w:rFonts w:ascii="Arial" w:hAnsi="Arial" w:cs="Arial"/>
          <w:bCs/>
        </w:rPr>
        <w:t xml:space="preserve">, část mech o velikosti 65x82 mm, která se </w:t>
      </w:r>
      <w:r w:rsidRPr="002C0A6E">
        <w:rPr>
          <w:rFonts w:ascii="Arial" w:hAnsi="Arial" w:cs="Arial"/>
          <w:bCs/>
        </w:rPr>
        <w:t>našívá na levý rukáv 13 cm od horního okraje rukávu.</w:t>
      </w:r>
      <w:r w:rsidR="00325524">
        <w:rPr>
          <w:rFonts w:ascii="Arial" w:hAnsi="Arial" w:cs="Arial"/>
          <w:bCs/>
        </w:rPr>
        <w:t xml:space="preserve"> Znak se podšije </w:t>
      </w:r>
      <w:r w:rsidR="00325524" w:rsidRPr="00325524">
        <w:rPr>
          <w:rFonts w:ascii="Arial" w:hAnsi="Arial" w:cs="Arial"/>
          <w:bCs/>
        </w:rPr>
        <w:t>podložk</w:t>
      </w:r>
      <w:r w:rsidR="00325524">
        <w:rPr>
          <w:rFonts w:ascii="Arial" w:hAnsi="Arial" w:cs="Arial"/>
          <w:bCs/>
        </w:rPr>
        <w:t>o</w:t>
      </w:r>
      <w:r w:rsidR="00325524" w:rsidRPr="00325524">
        <w:rPr>
          <w:rFonts w:ascii="Arial" w:hAnsi="Arial" w:cs="Arial"/>
          <w:bCs/>
        </w:rPr>
        <w:t xml:space="preserve">u ze suchého zipu (velcro), část </w:t>
      </w:r>
      <w:r w:rsidR="00325524">
        <w:rPr>
          <w:rFonts w:ascii="Arial" w:hAnsi="Arial" w:cs="Arial"/>
          <w:bCs/>
        </w:rPr>
        <w:t>háček. Znak dodává zadavatel (kupující). Našití podložek ze suchého zipu provádí uchazeč (dodavatel).</w:t>
      </w:r>
    </w:p>
    <w:p w:rsidR="002C0A6E" w:rsidRPr="002C0A6E" w:rsidRDefault="002C0A6E" w:rsidP="002C0A6E"/>
    <w:p w:rsidR="002C0A6E" w:rsidRPr="002C0A6E" w:rsidRDefault="002C0A6E" w:rsidP="002C0A6E">
      <w:pPr>
        <w:jc w:val="center"/>
        <w:rPr>
          <w:rFonts w:ascii="Arial" w:hAnsi="Arial" w:cs="Arial"/>
          <w:b/>
        </w:rPr>
      </w:pPr>
    </w:p>
    <w:p w:rsidR="002C0A6E" w:rsidRPr="002C0A6E" w:rsidRDefault="002C0A6E" w:rsidP="002C0A6E">
      <w:pPr>
        <w:jc w:val="center"/>
        <w:rPr>
          <w:rFonts w:ascii="Arial" w:hAnsi="Arial" w:cs="Arial"/>
        </w:rPr>
      </w:pPr>
    </w:p>
    <w:p w:rsidR="002C0A6E" w:rsidRPr="002C0A6E" w:rsidRDefault="002C0A6E" w:rsidP="002C0A6E">
      <w:pPr>
        <w:jc w:val="center"/>
        <w:rPr>
          <w:rFonts w:ascii="Arial" w:hAnsi="Arial" w:cs="Arial"/>
          <w:b/>
        </w:rPr>
      </w:pPr>
      <w:r w:rsidRPr="002C0A6E">
        <w:rPr>
          <w:rFonts w:ascii="Arial" w:hAnsi="Arial" w:cs="Arial"/>
          <w:b/>
        </w:rPr>
        <w:t xml:space="preserve">Umístění </w:t>
      </w:r>
      <w:r w:rsidRPr="002C0A6E">
        <w:rPr>
          <w:rFonts w:ascii="Arial" w:hAnsi="Arial" w:cs="Arial"/>
          <w:b/>
          <w:bCs/>
        </w:rPr>
        <w:t xml:space="preserve">textilního znaku ČR </w:t>
      </w:r>
    </w:p>
    <w:p w:rsidR="002C0A6E" w:rsidRPr="002C0A6E" w:rsidRDefault="002C0A6E" w:rsidP="002C0A6E">
      <w:pPr>
        <w:tabs>
          <w:tab w:val="left" w:pos="5910"/>
        </w:tabs>
        <w:rPr>
          <w:rFonts w:ascii="Arial" w:hAnsi="Arial" w:cs="Arial"/>
        </w:rPr>
      </w:pPr>
      <w:r w:rsidRPr="002C0A6E">
        <w:rPr>
          <w:rFonts w:ascii="Arial" w:hAnsi="Arial" w:cs="Arial"/>
        </w:rPr>
        <w:tab/>
      </w:r>
    </w:p>
    <w:p w:rsidR="002C0A6E" w:rsidRPr="002C0A6E" w:rsidRDefault="002C0A6E" w:rsidP="002C0A6E">
      <w:pPr>
        <w:jc w:val="center"/>
        <w:rPr>
          <w:rFonts w:ascii="Arial" w:hAnsi="Arial" w:cs="Arial"/>
          <w:b/>
        </w:rPr>
      </w:pPr>
      <w:r w:rsidRPr="002C0A6E">
        <w:rPr>
          <w:rFonts w:ascii="Arial" w:hAnsi="Arial" w:cs="Arial"/>
          <w:b/>
        </w:rPr>
        <w:t>Levý rukáv</w:t>
      </w:r>
    </w:p>
    <w:p w:rsidR="002C0A6E" w:rsidRPr="002C0A6E" w:rsidRDefault="002C0A6E" w:rsidP="002C0A6E">
      <w:pPr>
        <w:rPr>
          <w:rFonts w:ascii="Arial" w:hAnsi="Arial" w:cs="Arial"/>
        </w:rPr>
      </w:pPr>
    </w:p>
    <w:p w:rsidR="002C0A6E" w:rsidRPr="002C0A6E" w:rsidRDefault="002C0A6E" w:rsidP="002C0A6E">
      <w:pPr>
        <w:rPr>
          <w:rFonts w:ascii="Arial" w:hAnsi="Arial" w:cs="Arial"/>
        </w:rPr>
      </w:pPr>
      <w:r w:rsidRPr="002C0A6E">
        <w:rPr>
          <w:rFonts w:ascii="Arial" w:hAnsi="Arial" w:cs="Arial"/>
          <w:noProof/>
        </w:rPr>
        <mc:AlternateContent>
          <mc:Choice Requires="wps">
            <w:drawing>
              <wp:anchor distT="0" distB="0" distL="114300" distR="114300" simplePos="0" relativeHeight="251676672" behindDoc="0" locked="0" layoutInCell="1" allowOverlap="1" wp14:anchorId="0EC2E6CE" wp14:editId="661D3211">
                <wp:simplePos x="0" y="0"/>
                <wp:positionH relativeFrom="column">
                  <wp:posOffset>5026025</wp:posOffset>
                </wp:positionH>
                <wp:positionV relativeFrom="paragraph">
                  <wp:posOffset>153670</wp:posOffset>
                </wp:positionV>
                <wp:extent cx="6350" cy="1222375"/>
                <wp:effectExtent l="76200" t="38100" r="69850" b="53975"/>
                <wp:wrapNone/>
                <wp:docPr id="11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223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5pt,12.1pt" to="396.2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">
                <v:stroke startarrow="block" endarrow="block"/>
              </v:line>
            </w:pict>
          </mc:Fallback>
        </mc:AlternateContent>
      </w:r>
      <w:r w:rsidRPr="002C0A6E">
        <w:rPr>
          <w:rFonts w:ascii="Arial" w:hAnsi="Arial" w:cs="Arial"/>
          <w:noProof/>
        </w:rPr>
        <mc:AlternateContent>
          <mc:Choice Requires="wps">
            <w:drawing>
              <wp:anchor distT="0" distB="0" distL="114300" distR="114300" simplePos="0" relativeHeight="251675648" behindDoc="0" locked="0" layoutInCell="1" allowOverlap="1" wp14:anchorId="0916B016" wp14:editId="466E03C6">
                <wp:simplePos x="0" y="0"/>
                <wp:positionH relativeFrom="column">
                  <wp:posOffset>3086100</wp:posOffset>
                </wp:positionH>
                <wp:positionV relativeFrom="paragraph">
                  <wp:posOffset>129540</wp:posOffset>
                </wp:positionV>
                <wp:extent cx="1943100" cy="22860"/>
                <wp:effectExtent l="13970" t="11430" r="5080" b="13335"/>
                <wp:wrapNone/>
                <wp:docPr id="11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22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EKGgIAAC8EAAAOAAAAZHJzL2Uyb0RvYy54bWysU8uu2yAQ3VfqPyD2iR/XSR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"/>
            </w:pict>
          </mc:Fallback>
        </mc:AlternateContent>
      </w:r>
      <w:r w:rsidRPr="002C0A6E">
        <w:rPr>
          <w:rFonts w:ascii="Arial" w:hAnsi="Arial" w:cs="Arial"/>
          <w:noProof/>
        </w:rPr>
        <mc:AlternateContent>
          <mc:Choice Requires="wps">
            <w:drawing>
              <wp:anchor distT="0" distB="0" distL="114300" distR="114300" simplePos="0" relativeHeight="251678720" behindDoc="0" locked="0" layoutInCell="1" allowOverlap="1" wp14:anchorId="05939D39" wp14:editId="0B034277">
                <wp:simplePos x="0" y="0"/>
                <wp:positionH relativeFrom="column">
                  <wp:posOffset>800100</wp:posOffset>
                </wp:positionH>
                <wp:positionV relativeFrom="paragraph">
                  <wp:posOffset>129540</wp:posOffset>
                </wp:positionV>
                <wp:extent cx="4229100" cy="464820"/>
                <wp:effectExtent l="13970" t="11430" r="5080" b="9525"/>
                <wp:wrapNone/>
                <wp:docPr id="11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464820"/>
                        </a:xfrm>
                        <a:custGeom>
                          <a:avLst/>
                          <a:gdLst>
                            <a:gd name="T0" fmla="*/ 8640 w 8640"/>
                            <a:gd name="T1" fmla="*/ 1080 h 1080"/>
                            <a:gd name="T2" fmla="*/ 4320 w 8640"/>
                            <a:gd name="T3" fmla="*/ 0 h 1080"/>
                            <a:gd name="T4" fmla="*/ 0 w 8640"/>
                            <a:gd name="T5" fmla="*/ 1080 h 1080"/>
                          </a:gdLst>
                          <a:ahLst/>
                          <a:cxnLst>
                            <a:cxn ang="0">
                              <a:pos x="T0" y="T1"/>
                            </a:cxn>
                            <a:cxn ang="0">
                              <a:pos x="T2" y="T3"/>
                            </a:cxn>
                            <a:cxn ang="0">
                              <a:pos x="T4" y="T5"/>
                            </a:cxn>
                          </a:cxnLst>
                          <a:rect l="0" t="0" r="r" b="b"/>
                          <a:pathLst>
                            <a:path w="8640" h="1080">
                              <a:moveTo>
                                <a:pt x="8640" y="1080"/>
                              </a:moveTo>
                              <a:cubicBezTo>
                                <a:pt x="7200" y="540"/>
                                <a:pt x="5760" y="0"/>
                                <a:pt x="4320" y="0"/>
                              </a:cubicBezTo>
                              <a:cubicBezTo>
                                <a:pt x="2880" y="0"/>
                                <a:pt x="1440" y="54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63pt;margin-top:10.2pt;width:333pt;height:3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" path="m8640,1080c7200,540,5760,,4320,,2880,,1440,540,,1080e" filled="f">
                <v:path arrowok="t" o:connecttype="custom" o:connectlocs="4229100,464820;2114550,0;0,464820" o:connectangles="0,0,0"/>
              </v:shape>
            </w:pict>
          </mc:Fallback>
        </mc:AlternateContent>
      </w:r>
    </w:p>
    <w:p w:rsidR="002C0A6E" w:rsidRPr="002C0A6E" w:rsidRDefault="002C0A6E" w:rsidP="002C0A6E">
      <w:pPr>
        <w:rPr>
          <w:rFonts w:ascii="Arial" w:hAnsi="Arial" w:cs="Arial"/>
        </w:rPr>
      </w:pPr>
      <w:r w:rsidRPr="002C0A6E">
        <w:rPr>
          <w:rFonts w:ascii="Arial" w:hAnsi="Arial" w:cs="Arial"/>
          <w:noProof/>
        </w:rPr>
        <mc:AlternateContent>
          <mc:Choice Requires="wps">
            <w:drawing>
              <wp:anchor distT="0" distB="0" distL="114300" distR="114300" simplePos="0" relativeHeight="251679744" behindDoc="0" locked="1" layoutInCell="1" allowOverlap="1" wp14:anchorId="17198FE5" wp14:editId="4AB214AA">
                <wp:simplePos x="0" y="0"/>
                <wp:positionH relativeFrom="column">
                  <wp:posOffset>1943100</wp:posOffset>
                </wp:positionH>
                <wp:positionV relativeFrom="paragraph">
                  <wp:posOffset>1163955</wp:posOffset>
                </wp:positionV>
                <wp:extent cx="1939290" cy="2171700"/>
                <wp:effectExtent l="4445" t="1905" r="0" b="0"/>
                <wp:wrapNone/>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07B" w:rsidRDefault="0062507B" w:rsidP="002C0A6E">
                            <w:r>
                              <w:rPr>
                                <w:noProof/>
                              </w:rPr>
                              <w:drawing>
                                <wp:inline distT="0" distB="0" distL="0" distR="0" wp14:anchorId="0E4AE21C" wp14:editId="69D0F741">
                                  <wp:extent cx="1757680" cy="2124710"/>
                                  <wp:effectExtent l="0" t="0" r="0" b="0"/>
                                  <wp:docPr id="116" name="obrázek 166" descr="Foto_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oto_E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680" cy="21247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153pt;margin-top:91.65pt;width:152.7pt;height:17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" filled="f" stroked="f">
                <v:textbox>
                  <w:txbxContent>
                    <w:p w:rsidR="0062507B" w:rsidRDefault="0062507B" w:rsidP="002C0A6E">
                      <w:r>
                        <w:rPr>
                          <w:noProof/>
                        </w:rPr>
                        <w:drawing>
                          <wp:inline distT="0" distB="0" distL="0" distR="0" wp14:anchorId="0E4AE21C" wp14:editId="69D0F741">
                            <wp:extent cx="1757680" cy="2124710"/>
                            <wp:effectExtent l="0" t="0" r="0" b="0"/>
                            <wp:docPr id="116" name="obrázek 166" descr="Foto_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oto_E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680" cy="2124710"/>
                                    </a:xfrm>
                                    <a:prstGeom prst="rect">
                                      <a:avLst/>
                                    </a:prstGeom>
                                    <a:noFill/>
                                    <a:ln>
                                      <a:noFill/>
                                    </a:ln>
                                  </pic:spPr>
                                </pic:pic>
                              </a:graphicData>
                            </a:graphic>
                          </wp:inline>
                        </w:drawing>
                      </w:r>
                    </w:p>
                  </w:txbxContent>
                </v:textbox>
                <w10:anchorlock/>
              </v:shape>
            </w:pict>
          </mc:Fallback>
        </mc:AlternateContent>
      </w: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tabs>
          <w:tab w:val="left" w:pos="7455"/>
        </w:tabs>
        <w:ind w:left="6480"/>
        <w:jc w:val="right"/>
        <w:rPr>
          <w:rFonts w:ascii="Arial" w:hAnsi="Arial" w:cs="Arial"/>
        </w:rPr>
      </w:pPr>
    </w:p>
    <w:p w:rsidR="002C0A6E" w:rsidRPr="002C0A6E" w:rsidRDefault="002C0A6E" w:rsidP="002C0A6E">
      <w:pPr>
        <w:tabs>
          <w:tab w:val="left" w:pos="7455"/>
        </w:tabs>
        <w:ind w:left="6480"/>
        <w:jc w:val="right"/>
        <w:rPr>
          <w:rFonts w:ascii="Arial" w:hAnsi="Arial" w:cs="Arial"/>
        </w:rPr>
      </w:pPr>
      <w:r w:rsidRPr="002C0A6E">
        <w:rPr>
          <w:rFonts w:ascii="Arial" w:hAnsi="Arial" w:cs="Arial"/>
        </w:rPr>
        <w:t>13 cm</w:t>
      </w:r>
    </w:p>
    <w:p w:rsidR="002C0A6E" w:rsidRPr="002C0A6E" w:rsidRDefault="002C0A6E" w:rsidP="002C0A6E">
      <w:pPr>
        <w:rPr>
          <w:rFonts w:ascii="Arial" w:hAnsi="Arial" w:cs="Arial"/>
        </w:rPr>
      </w:pPr>
    </w:p>
    <w:p w:rsidR="002C0A6E" w:rsidRPr="002C0A6E" w:rsidRDefault="002C0A6E" w:rsidP="002C0A6E">
      <w:pPr>
        <w:rPr>
          <w:rFonts w:ascii="Arial" w:hAnsi="Arial" w:cs="Arial"/>
        </w:rPr>
      </w:pPr>
      <w:r w:rsidRPr="002C0A6E">
        <w:rPr>
          <w:rFonts w:ascii="Arial" w:hAnsi="Arial" w:cs="Arial"/>
          <w:noProof/>
        </w:rPr>
        <mc:AlternateContent>
          <mc:Choice Requires="wps">
            <w:drawing>
              <wp:anchor distT="0" distB="0" distL="114300" distR="114300" simplePos="0" relativeHeight="251677696" behindDoc="0" locked="0" layoutInCell="1" allowOverlap="1" wp14:anchorId="2CCF9ABF" wp14:editId="337054D3">
                <wp:simplePos x="0" y="0"/>
                <wp:positionH relativeFrom="column">
                  <wp:posOffset>3200400</wp:posOffset>
                </wp:positionH>
                <wp:positionV relativeFrom="paragraph">
                  <wp:posOffset>156363</wp:posOffset>
                </wp:positionV>
                <wp:extent cx="1828800" cy="0"/>
                <wp:effectExtent l="0" t="0" r="19050" b="19050"/>
                <wp:wrapNone/>
                <wp:docPr id="1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3pt" to="3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"/>
            </w:pict>
          </mc:Fallback>
        </mc:AlternateContent>
      </w: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rPr>
          <w:rFonts w:ascii="Arial" w:hAnsi="Arial" w:cs="Arial"/>
        </w:rPr>
      </w:pPr>
    </w:p>
    <w:p w:rsidR="002C0A6E" w:rsidRPr="002C0A6E" w:rsidRDefault="002C0A6E" w:rsidP="002C0A6E">
      <w:pPr>
        <w:widowControl w:val="0"/>
        <w:spacing w:after="120"/>
        <w:rPr>
          <w:rFonts w:ascii="Arial" w:hAnsi="Arial" w:cs="Arial"/>
          <w:sz w:val="20"/>
          <w:lang w:val="fr-FR" w:eastAsia="en-US"/>
        </w:rPr>
      </w:pPr>
    </w:p>
    <w:p w:rsidR="002C0A6E" w:rsidRPr="002C0A6E" w:rsidRDefault="002C0A6E" w:rsidP="002C0A6E">
      <w:pPr>
        <w:spacing w:after="200"/>
        <w:rPr>
          <w:rFonts w:ascii="Arial" w:eastAsia="Calibri" w:hAnsi="Arial" w:cs="Arial"/>
          <w:lang w:eastAsia="en-US"/>
        </w:rPr>
      </w:pPr>
    </w:p>
    <w:p w:rsidR="002C0A6E" w:rsidRDefault="002C0A6E" w:rsidP="002C0A6E">
      <w:pPr>
        <w:spacing w:after="200"/>
        <w:rPr>
          <w:rFonts w:ascii="Arial" w:eastAsia="Calibri" w:hAnsi="Arial" w:cs="Arial"/>
          <w:lang w:eastAsia="en-US"/>
        </w:rPr>
      </w:pPr>
    </w:p>
    <w:p w:rsidR="006762AF" w:rsidRDefault="006762AF" w:rsidP="002C0A6E">
      <w:pPr>
        <w:spacing w:after="200"/>
        <w:rPr>
          <w:rFonts w:ascii="Arial" w:eastAsia="Calibri" w:hAnsi="Arial" w:cs="Arial"/>
          <w:lang w:eastAsia="en-US"/>
        </w:rPr>
      </w:pPr>
      <w:r>
        <w:rPr>
          <w:rFonts w:ascii="Arial" w:eastAsia="Calibri" w:hAnsi="Arial" w:cs="Arial"/>
          <w:lang w:eastAsia="en-US"/>
        </w:rPr>
        <w:t>Vlaječka ČR</w:t>
      </w:r>
    </w:p>
    <w:p w:rsidR="006762AF" w:rsidRDefault="006762AF" w:rsidP="006762AF">
      <w:pPr>
        <w:rPr>
          <w:rFonts w:ascii="Arial" w:hAnsi="Arial" w:cs="Arial"/>
          <w:bCs/>
        </w:rPr>
      </w:pPr>
    </w:p>
    <w:p w:rsidR="006762AF" w:rsidRPr="002C0A6E" w:rsidRDefault="006762AF" w:rsidP="006762AF">
      <w:pPr>
        <w:rPr>
          <w:rFonts w:ascii="Arial" w:hAnsi="Arial" w:cs="Arial"/>
          <w:bCs/>
        </w:rPr>
      </w:pPr>
      <w:r w:rsidRPr="002C0A6E">
        <w:rPr>
          <w:rFonts w:ascii="Arial" w:hAnsi="Arial" w:cs="Arial"/>
          <w:bCs/>
        </w:rPr>
        <w:t xml:space="preserve">Nášivka je vyhotovena technologií vytkávání            </w:t>
      </w:r>
    </w:p>
    <w:p w:rsidR="006762AF" w:rsidRPr="002C0A6E" w:rsidRDefault="006762AF" w:rsidP="006762AF">
      <w:pPr>
        <w:rPr>
          <w:rFonts w:ascii="Arial" w:hAnsi="Arial" w:cs="Arial"/>
          <w:bCs/>
        </w:rPr>
      </w:pPr>
      <w:r w:rsidRPr="002C0A6E">
        <w:rPr>
          <w:rFonts w:ascii="Arial" w:hAnsi="Arial" w:cs="Arial"/>
          <w:bCs/>
        </w:rPr>
        <w:t>a vyztužena je netkanou textilií. Okraj nášivky</w:t>
      </w:r>
    </w:p>
    <w:p w:rsidR="006762AF" w:rsidRPr="002C0A6E" w:rsidRDefault="006762AF" w:rsidP="006762AF">
      <w:pPr>
        <w:rPr>
          <w:rFonts w:ascii="Arial" w:hAnsi="Arial" w:cs="Arial"/>
          <w:bCs/>
        </w:rPr>
      </w:pPr>
      <w:r w:rsidRPr="002C0A6E">
        <w:rPr>
          <w:rFonts w:ascii="Arial" w:hAnsi="Arial" w:cs="Arial"/>
          <w:bCs/>
        </w:rPr>
        <w:t>je černý s laserovým ořezem. Tento okraj</w:t>
      </w:r>
    </w:p>
    <w:p w:rsidR="006762AF" w:rsidRPr="002C0A6E" w:rsidRDefault="006762AF" w:rsidP="006762AF">
      <w:pPr>
        <w:rPr>
          <w:rFonts w:ascii="Arial" w:hAnsi="Arial" w:cs="Arial"/>
          <w:bCs/>
        </w:rPr>
      </w:pPr>
      <w:r w:rsidRPr="002C0A6E">
        <w:rPr>
          <w:rFonts w:ascii="Arial" w:hAnsi="Arial" w:cs="Arial"/>
          <w:bCs/>
        </w:rPr>
        <w:t xml:space="preserve">je určen jako prostor pro následné našívání na oděvy. </w:t>
      </w:r>
    </w:p>
    <w:p w:rsidR="006762AF" w:rsidRPr="002C0A6E" w:rsidRDefault="006762AF" w:rsidP="006762AF">
      <w:pPr>
        <w:rPr>
          <w:rFonts w:ascii="Arial" w:hAnsi="Arial" w:cs="Arial"/>
        </w:rPr>
      </w:pPr>
      <w:r w:rsidRPr="002C0A6E">
        <w:rPr>
          <w:rFonts w:ascii="Arial" w:hAnsi="Arial" w:cs="Arial"/>
        </w:rPr>
        <w:t xml:space="preserve">rozměr: </w:t>
      </w:r>
      <w:r>
        <w:rPr>
          <w:rFonts w:ascii="Arial" w:hAnsi="Arial" w:cs="Arial"/>
        </w:rPr>
        <w:t xml:space="preserve">   </w:t>
      </w:r>
      <w:r w:rsidR="00537352">
        <w:rPr>
          <w:rFonts w:ascii="Arial" w:hAnsi="Arial" w:cs="Arial"/>
        </w:rPr>
        <w:t>2</w:t>
      </w:r>
      <w:r w:rsidRPr="002C0A6E">
        <w:rPr>
          <w:rFonts w:ascii="Arial" w:hAnsi="Arial" w:cs="Arial"/>
        </w:rPr>
        <w:t xml:space="preserve">5 x </w:t>
      </w:r>
      <w:r w:rsidR="00537352">
        <w:rPr>
          <w:rFonts w:ascii="Arial" w:hAnsi="Arial" w:cs="Arial"/>
        </w:rPr>
        <w:t>40</w:t>
      </w:r>
      <w:r>
        <w:rPr>
          <w:rFonts w:ascii="Arial" w:hAnsi="Arial" w:cs="Arial"/>
        </w:rPr>
        <w:t xml:space="preserve"> </w:t>
      </w:r>
      <w:r w:rsidRPr="002C0A6E">
        <w:rPr>
          <w:rFonts w:ascii="Arial" w:hAnsi="Arial" w:cs="Arial"/>
        </w:rPr>
        <w:t>mm</w:t>
      </w:r>
    </w:p>
    <w:p w:rsidR="006762AF" w:rsidRPr="002C0A6E" w:rsidRDefault="006762AF" w:rsidP="006762AF">
      <w:pPr>
        <w:rPr>
          <w:rFonts w:ascii="Arial" w:hAnsi="Arial" w:cs="Arial"/>
        </w:rPr>
      </w:pPr>
      <w:r w:rsidRPr="002C0A6E">
        <w:rPr>
          <w:rFonts w:ascii="Arial" w:hAnsi="Arial" w:cs="Arial"/>
        </w:rPr>
        <w:t xml:space="preserve">materiál: 100 % polyester, </w:t>
      </w:r>
    </w:p>
    <w:p w:rsidR="006762AF" w:rsidRPr="002C0A6E" w:rsidRDefault="006762AF" w:rsidP="006762AF">
      <w:pPr>
        <w:rPr>
          <w:rFonts w:ascii="Arial" w:hAnsi="Arial" w:cs="Arial"/>
        </w:rPr>
      </w:pPr>
      <w:r w:rsidRPr="002C0A6E">
        <w:rPr>
          <w:rFonts w:ascii="Arial" w:hAnsi="Arial" w:cs="Arial"/>
        </w:rPr>
        <w:t xml:space="preserve">                vyztužen netkanou textilií 60g černé barvy  </w:t>
      </w:r>
    </w:p>
    <w:p w:rsidR="006762AF" w:rsidRPr="002C0A6E" w:rsidRDefault="006762AF" w:rsidP="006762AF">
      <w:pPr>
        <w:widowControl w:val="0"/>
        <w:spacing w:after="120"/>
        <w:rPr>
          <w:rFonts w:ascii="Arial" w:hAnsi="Arial" w:cs="Arial"/>
          <w:bCs/>
          <w:szCs w:val="20"/>
          <w:lang w:val="fr-FR" w:eastAsia="en-US"/>
        </w:rPr>
      </w:pPr>
      <w:r w:rsidRPr="002C0A6E">
        <w:rPr>
          <w:rFonts w:ascii="Arial" w:hAnsi="Arial" w:cs="Arial"/>
          <w:szCs w:val="20"/>
          <w:lang w:val="fr-FR" w:eastAsia="en-US"/>
        </w:rPr>
        <w:t>ořez : laserem</w:t>
      </w:r>
    </w:p>
    <w:p w:rsidR="00537352" w:rsidRDefault="00537352" w:rsidP="006762AF">
      <w:pPr>
        <w:rPr>
          <w:rFonts w:ascii="Arial" w:hAnsi="Arial" w:cs="Arial"/>
        </w:rPr>
      </w:pPr>
    </w:p>
    <w:p w:rsidR="006762AF" w:rsidRPr="002C0A6E" w:rsidRDefault="006762AF" w:rsidP="006762AF">
      <w:pPr>
        <w:rPr>
          <w:rFonts w:ascii="Arial" w:hAnsi="Arial" w:cs="Arial"/>
        </w:rPr>
      </w:pPr>
      <w:r w:rsidRPr="002C0A6E">
        <w:rPr>
          <w:rFonts w:ascii="Arial" w:hAnsi="Arial" w:cs="Arial"/>
        </w:rPr>
        <w:t>Nášivku lze prát, žehlit a chemicky čistit.</w:t>
      </w:r>
    </w:p>
    <w:p w:rsidR="006762AF" w:rsidRPr="002C0A6E" w:rsidRDefault="006762AF" w:rsidP="006762AF">
      <w:pPr>
        <w:rPr>
          <w:rFonts w:ascii="Arial" w:hAnsi="Arial" w:cs="Arial"/>
        </w:rPr>
      </w:pPr>
    </w:p>
    <w:p w:rsidR="006762AF" w:rsidRPr="002C0A6E" w:rsidRDefault="00537352" w:rsidP="006762AF">
      <w:pPr>
        <w:jc w:val="both"/>
        <w:rPr>
          <w:rFonts w:ascii="Arial" w:hAnsi="Arial" w:cs="Arial"/>
          <w:u w:val="single"/>
        </w:rPr>
      </w:pPr>
      <w:r>
        <w:rPr>
          <w:rFonts w:ascii="Arial" w:hAnsi="Arial" w:cs="Arial"/>
          <w:bCs/>
        </w:rPr>
        <w:t>Vlaječka ČR</w:t>
      </w:r>
      <w:r w:rsidR="006762AF" w:rsidRPr="002C0A6E">
        <w:rPr>
          <w:rFonts w:ascii="Arial" w:hAnsi="Arial" w:cs="Arial"/>
          <w:bCs/>
        </w:rPr>
        <w:t xml:space="preserve"> se </w:t>
      </w:r>
      <w:r w:rsidR="006762AF">
        <w:rPr>
          <w:rFonts w:ascii="Arial" w:hAnsi="Arial" w:cs="Arial"/>
          <w:bCs/>
        </w:rPr>
        <w:t xml:space="preserve">připevňuje na podložku ze suchého zipu (velcro), část mech o velikosti </w:t>
      </w:r>
      <w:r>
        <w:rPr>
          <w:rFonts w:ascii="Arial" w:hAnsi="Arial" w:cs="Arial"/>
          <w:bCs/>
        </w:rPr>
        <w:t>25</w:t>
      </w:r>
      <w:r w:rsidR="006762AF">
        <w:rPr>
          <w:rFonts w:ascii="Arial" w:hAnsi="Arial" w:cs="Arial"/>
          <w:bCs/>
        </w:rPr>
        <w:t>x</w:t>
      </w:r>
      <w:r>
        <w:rPr>
          <w:rFonts w:ascii="Arial" w:hAnsi="Arial" w:cs="Arial"/>
          <w:bCs/>
        </w:rPr>
        <w:t>40</w:t>
      </w:r>
      <w:r w:rsidR="006762AF">
        <w:rPr>
          <w:rFonts w:ascii="Arial" w:hAnsi="Arial" w:cs="Arial"/>
          <w:bCs/>
        </w:rPr>
        <w:t xml:space="preserve"> mm, která se </w:t>
      </w:r>
      <w:r w:rsidR="006762AF" w:rsidRPr="002C0A6E">
        <w:rPr>
          <w:rFonts w:ascii="Arial" w:hAnsi="Arial" w:cs="Arial"/>
          <w:bCs/>
        </w:rPr>
        <w:t>našívá na levý rukáv 13 cm od horního okraje rukávu.</w:t>
      </w:r>
      <w:r w:rsidR="006762AF">
        <w:rPr>
          <w:rFonts w:ascii="Arial" w:hAnsi="Arial" w:cs="Arial"/>
          <w:bCs/>
        </w:rPr>
        <w:t xml:space="preserve"> </w:t>
      </w:r>
      <w:r>
        <w:rPr>
          <w:rFonts w:ascii="Arial" w:hAnsi="Arial" w:cs="Arial"/>
          <w:bCs/>
        </w:rPr>
        <w:t>Vlaječka ČR</w:t>
      </w:r>
      <w:r w:rsidR="006762AF">
        <w:rPr>
          <w:rFonts w:ascii="Arial" w:hAnsi="Arial" w:cs="Arial"/>
          <w:bCs/>
        </w:rPr>
        <w:t xml:space="preserve"> se podšije </w:t>
      </w:r>
      <w:r w:rsidR="006762AF" w:rsidRPr="00325524">
        <w:rPr>
          <w:rFonts w:ascii="Arial" w:hAnsi="Arial" w:cs="Arial"/>
          <w:bCs/>
        </w:rPr>
        <w:t>podložk</w:t>
      </w:r>
      <w:r w:rsidR="006762AF">
        <w:rPr>
          <w:rFonts w:ascii="Arial" w:hAnsi="Arial" w:cs="Arial"/>
          <w:bCs/>
        </w:rPr>
        <w:t>o</w:t>
      </w:r>
      <w:r w:rsidR="006762AF" w:rsidRPr="00325524">
        <w:rPr>
          <w:rFonts w:ascii="Arial" w:hAnsi="Arial" w:cs="Arial"/>
          <w:bCs/>
        </w:rPr>
        <w:t xml:space="preserve">u ze suchého zipu (velcro), část </w:t>
      </w:r>
      <w:r w:rsidR="006762AF">
        <w:rPr>
          <w:rFonts w:ascii="Arial" w:hAnsi="Arial" w:cs="Arial"/>
          <w:bCs/>
        </w:rPr>
        <w:t xml:space="preserve">háček. </w:t>
      </w:r>
      <w:r>
        <w:rPr>
          <w:rFonts w:ascii="Arial" w:hAnsi="Arial" w:cs="Arial"/>
          <w:bCs/>
        </w:rPr>
        <w:t>Vlaječku ČR</w:t>
      </w:r>
      <w:r w:rsidR="006762AF">
        <w:rPr>
          <w:rFonts w:ascii="Arial" w:hAnsi="Arial" w:cs="Arial"/>
          <w:bCs/>
        </w:rPr>
        <w:t xml:space="preserve"> dodává zadavatel (kupující). Našití podložek ze suchého zipu provádí uchazeč (dodavatel).</w:t>
      </w:r>
    </w:p>
    <w:p w:rsidR="006762AF" w:rsidRPr="002C0A6E" w:rsidRDefault="006762AF" w:rsidP="002C0A6E">
      <w:pPr>
        <w:spacing w:after="200"/>
        <w:rPr>
          <w:rFonts w:ascii="Arial" w:eastAsia="Calibri" w:hAnsi="Arial" w:cs="Arial"/>
          <w:lang w:eastAsia="en-US"/>
        </w:rPr>
      </w:pPr>
    </w:p>
    <w:p w:rsidR="00537352" w:rsidRPr="002C0A6E" w:rsidRDefault="00537352" w:rsidP="00537352">
      <w:pPr>
        <w:jc w:val="center"/>
        <w:rPr>
          <w:rFonts w:ascii="Arial" w:hAnsi="Arial" w:cs="Arial"/>
        </w:rPr>
      </w:pPr>
    </w:p>
    <w:p w:rsidR="00537352" w:rsidRPr="002C0A6E" w:rsidRDefault="00537352" w:rsidP="00537352">
      <w:pPr>
        <w:jc w:val="center"/>
        <w:rPr>
          <w:rFonts w:ascii="Arial" w:hAnsi="Arial" w:cs="Arial"/>
          <w:b/>
        </w:rPr>
      </w:pPr>
      <w:r w:rsidRPr="002C0A6E">
        <w:rPr>
          <w:rFonts w:ascii="Arial" w:hAnsi="Arial" w:cs="Arial"/>
          <w:b/>
        </w:rPr>
        <w:t xml:space="preserve">Umístění </w:t>
      </w:r>
      <w:r>
        <w:rPr>
          <w:rFonts w:ascii="Arial" w:hAnsi="Arial" w:cs="Arial"/>
          <w:b/>
          <w:bCs/>
        </w:rPr>
        <w:t>vlaječky</w:t>
      </w:r>
      <w:r w:rsidRPr="002C0A6E">
        <w:rPr>
          <w:rFonts w:ascii="Arial" w:hAnsi="Arial" w:cs="Arial"/>
          <w:b/>
          <w:bCs/>
        </w:rPr>
        <w:t xml:space="preserve"> ČR </w:t>
      </w:r>
    </w:p>
    <w:p w:rsidR="00537352" w:rsidRPr="002C0A6E" w:rsidRDefault="00537352" w:rsidP="00537352">
      <w:pPr>
        <w:tabs>
          <w:tab w:val="left" w:pos="5910"/>
        </w:tabs>
        <w:rPr>
          <w:rFonts w:ascii="Arial" w:hAnsi="Arial" w:cs="Arial"/>
        </w:rPr>
      </w:pPr>
      <w:r w:rsidRPr="002C0A6E">
        <w:rPr>
          <w:rFonts w:ascii="Arial" w:hAnsi="Arial" w:cs="Arial"/>
        </w:rPr>
        <w:tab/>
      </w:r>
    </w:p>
    <w:p w:rsidR="00537352" w:rsidRPr="002C0A6E" w:rsidRDefault="00537352" w:rsidP="00537352">
      <w:pPr>
        <w:jc w:val="center"/>
        <w:rPr>
          <w:rFonts w:ascii="Arial" w:hAnsi="Arial" w:cs="Arial"/>
          <w:b/>
        </w:rPr>
      </w:pPr>
      <w:r w:rsidRPr="002C0A6E">
        <w:rPr>
          <w:rFonts w:ascii="Arial" w:hAnsi="Arial" w:cs="Arial"/>
          <w:b/>
        </w:rPr>
        <w:t>Levý rukáv</w:t>
      </w:r>
    </w:p>
    <w:p w:rsidR="00537352" w:rsidRPr="002C0A6E" w:rsidRDefault="00537352" w:rsidP="00537352">
      <w:pPr>
        <w:rPr>
          <w:rFonts w:ascii="Arial" w:hAnsi="Arial" w:cs="Arial"/>
        </w:rPr>
      </w:pPr>
    </w:p>
    <w:p w:rsidR="00537352" w:rsidRPr="002C0A6E" w:rsidRDefault="00537352" w:rsidP="00537352">
      <w:pPr>
        <w:rPr>
          <w:rFonts w:ascii="Arial" w:hAnsi="Arial" w:cs="Arial"/>
        </w:rPr>
      </w:pPr>
      <w:r w:rsidRPr="002C0A6E">
        <w:rPr>
          <w:rFonts w:ascii="Arial" w:hAnsi="Arial" w:cs="Arial"/>
          <w:noProof/>
        </w:rPr>
        <mc:AlternateContent>
          <mc:Choice Requires="wps">
            <w:drawing>
              <wp:anchor distT="0" distB="0" distL="114300" distR="114300" simplePos="0" relativeHeight="251682816" behindDoc="0" locked="0" layoutInCell="1" allowOverlap="1" wp14:anchorId="017CECE5" wp14:editId="3098B91A">
                <wp:simplePos x="0" y="0"/>
                <wp:positionH relativeFrom="column">
                  <wp:posOffset>5026025</wp:posOffset>
                </wp:positionH>
                <wp:positionV relativeFrom="paragraph">
                  <wp:posOffset>153670</wp:posOffset>
                </wp:positionV>
                <wp:extent cx="6350" cy="1222375"/>
                <wp:effectExtent l="76200" t="38100" r="69850" b="53975"/>
                <wp:wrapNone/>
                <wp:docPr id="1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223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5pt,12.1pt" to="396.2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">
                <v:stroke startarrow="block" endarrow="block"/>
              </v:line>
            </w:pict>
          </mc:Fallback>
        </mc:AlternateContent>
      </w:r>
      <w:r w:rsidRPr="002C0A6E">
        <w:rPr>
          <w:rFonts w:ascii="Arial" w:hAnsi="Arial" w:cs="Arial"/>
          <w:noProof/>
        </w:rPr>
        <mc:AlternateContent>
          <mc:Choice Requires="wps">
            <w:drawing>
              <wp:anchor distT="0" distB="0" distL="114300" distR="114300" simplePos="0" relativeHeight="251681792" behindDoc="0" locked="0" layoutInCell="1" allowOverlap="1" wp14:anchorId="6E01DEDB" wp14:editId="58CF56AE">
                <wp:simplePos x="0" y="0"/>
                <wp:positionH relativeFrom="column">
                  <wp:posOffset>3086100</wp:posOffset>
                </wp:positionH>
                <wp:positionV relativeFrom="paragraph">
                  <wp:posOffset>129540</wp:posOffset>
                </wp:positionV>
                <wp:extent cx="1943100" cy="22860"/>
                <wp:effectExtent l="13970" t="11430" r="5080" b="13335"/>
                <wp:wrapNone/>
                <wp:docPr id="12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22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"/>
            </w:pict>
          </mc:Fallback>
        </mc:AlternateContent>
      </w:r>
      <w:r w:rsidRPr="002C0A6E">
        <w:rPr>
          <w:rFonts w:ascii="Arial" w:hAnsi="Arial" w:cs="Arial"/>
          <w:noProof/>
        </w:rPr>
        <mc:AlternateContent>
          <mc:Choice Requires="wps">
            <w:drawing>
              <wp:anchor distT="0" distB="0" distL="114300" distR="114300" simplePos="0" relativeHeight="251684864" behindDoc="0" locked="0" layoutInCell="1" allowOverlap="1" wp14:anchorId="253D2EA6" wp14:editId="37335D30">
                <wp:simplePos x="0" y="0"/>
                <wp:positionH relativeFrom="column">
                  <wp:posOffset>800100</wp:posOffset>
                </wp:positionH>
                <wp:positionV relativeFrom="paragraph">
                  <wp:posOffset>129540</wp:posOffset>
                </wp:positionV>
                <wp:extent cx="4229100" cy="464820"/>
                <wp:effectExtent l="13970" t="11430" r="5080" b="9525"/>
                <wp:wrapNone/>
                <wp:docPr id="12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464820"/>
                        </a:xfrm>
                        <a:custGeom>
                          <a:avLst/>
                          <a:gdLst>
                            <a:gd name="T0" fmla="*/ 8640 w 8640"/>
                            <a:gd name="T1" fmla="*/ 1080 h 1080"/>
                            <a:gd name="T2" fmla="*/ 4320 w 8640"/>
                            <a:gd name="T3" fmla="*/ 0 h 1080"/>
                            <a:gd name="T4" fmla="*/ 0 w 8640"/>
                            <a:gd name="T5" fmla="*/ 1080 h 1080"/>
                          </a:gdLst>
                          <a:ahLst/>
                          <a:cxnLst>
                            <a:cxn ang="0">
                              <a:pos x="T0" y="T1"/>
                            </a:cxn>
                            <a:cxn ang="0">
                              <a:pos x="T2" y="T3"/>
                            </a:cxn>
                            <a:cxn ang="0">
                              <a:pos x="T4" y="T5"/>
                            </a:cxn>
                          </a:cxnLst>
                          <a:rect l="0" t="0" r="r" b="b"/>
                          <a:pathLst>
                            <a:path w="8640" h="1080">
                              <a:moveTo>
                                <a:pt x="8640" y="1080"/>
                              </a:moveTo>
                              <a:cubicBezTo>
                                <a:pt x="7200" y="540"/>
                                <a:pt x="5760" y="0"/>
                                <a:pt x="4320" y="0"/>
                              </a:cubicBezTo>
                              <a:cubicBezTo>
                                <a:pt x="2880" y="0"/>
                                <a:pt x="1440" y="54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63pt;margin-top:10.2pt;width:333pt;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" path="m8640,1080c7200,540,5760,,4320,,2880,,1440,540,,1080e" filled="f">
                <v:path arrowok="t" o:connecttype="custom" o:connectlocs="4229100,464820;2114550,0;0,464820" o:connectangles="0,0,0"/>
              </v:shape>
            </w:pict>
          </mc:Fallback>
        </mc:AlternateContent>
      </w: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tabs>
          <w:tab w:val="left" w:pos="7455"/>
        </w:tabs>
        <w:ind w:left="6480"/>
        <w:jc w:val="right"/>
        <w:rPr>
          <w:rFonts w:ascii="Arial" w:hAnsi="Arial" w:cs="Arial"/>
        </w:rPr>
      </w:pPr>
    </w:p>
    <w:p w:rsidR="00537352" w:rsidRPr="002C0A6E" w:rsidRDefault="00537352" w:rsidP="00537352">
      <w:pPr>
        <w:tabs>
          <w:tab w:val="left" w:pos="7455"/>
        </w:tabs>
        <w:ind w:left="6480"/>
        <w:jc w:val="right"/>
        <w:rPr>
          <w:rFonts w:ascii="Arial" w:hAnsi="Arial" w:cs="Arial"/>
        </w:rPr>
      </w:pPr>
      <w:r w:rsidRPr="002C0A6E">
        <w:rPr>
          <w:rFonts w:ascii="Arial" w:hAnsi="Arial" w:cs="Arial"/>
        </w:rPr>
        <w:t>13 cm</w:t>
      </w:r>
    </w:p>
    <w:p w:rsidR="00537352" w:rsidRPr="002C0A6E" w:rsidRDefault="00537352" w:rsidP="00537352">
      <w:pPr>
        <w:rPr>
          <w:rFonts w:ascii="Arial" w:hAnsi="Arial" w:cs="Arial"/>
        </w:rPr>
      </w:pPr>
    </w:p>
    <w:p w:rsidR="00537352" w:rsidRPr="002C0A6E" w:rsidRDefault="00537352" w:rsidP="00537352">
      <w:pPr>
        <w:rPr>
          <w:rFonts w:ascii="Arial" w:hAnsi="Arial" w:cs="Arial"/>
        </w:rPr>
      </w:pPr>
      <w:r w:rsidRPr="002C0A6E">
        <w:rPr>
          <w:rFonts w:ascii="Arial" w:hAnsi="Arial" w:cs="Arial"/>
          <w:noProof/>
        </w:rPr>
        <mc:AlternateContent>
          <mc:Choice Requires="wps">
            <w:drawing>
              <wp:anchor distT="0" distB="0" distL="114300" distR="114300" simplePos="0" relativeHeight="251683840" behindDoc="0" locked="0" layoutInCell="1" allowOverlap="1" wp14:anchorId="01DF1107" wp14:editId="659CE78C">
                <wp:simplePos x="0" y="0"/>
                <wp:positionH relativeFrom="column">
                  <wp:posOffset>3200400</wp:posOffset>
                </wp:positionH>
                <wp:positionV relativeFrom="paragraph">
                  <wp:posOffset>156363</wp:posOffset>
                </wp:positionV>
                <wp:extent cx="1828800" cy="0"/>
                <wp:effectExtent l="0" t="0" r="19050" b="19050"/>
                <wp:wrapNone/>
                <wp:docPr id="12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3pt" to="3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"/>
            </w:pict>
          </mc:Fallback>
        </mc:AlternateContent>
      </w:r>
    </w:p>
    <w:p w:rsidR="00537352" w:rsidRPr="002C0A6E" w:rsidRDefault="00537352" w:rsidP="00537352">
      <w:pPr>
        <w:jc w:val="center"/>
        <w:rPr>
          <w:rFonts w:ascii="Arial" w:hAnsi="Arial" w:cs="Arial"/>
        </w:rPr>
      </w:pPr>
      <w:r>
        <w:rPr>
          <w:rFonts w:ascii="Arial" w:eastAsia="Calibri" w:hAnsi="Arial" w:cs="Arial"/>
          <w:noProof/>
        </w:rPr>
        <w:drawing>
          <wp:inline distT="0" distB="0" distL="0" distR="0" wp14:anchorId="0F47EA4B" wp14:editId="54F3F7F7">
            <wp:extent cx="1514475" cy="1009650"/>
            <wp:effectExtent l="0" t="0" r="9525" b="0"/>
            <wp:docPr id="117" name="Obrázek 117" descr="C:\lokalni\MK 2\MK\ZNAKY,DOMOVENKY\znaky Kříž 07\tkané-státní vl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kalni\MK 2\MK\ZNAKY,DOMOVENKY\znaky Kříž 07\tkané-státní vlaj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rPr>
          <w:rFonts w:ascii="Arial" w:hAnsi="Arial" w:cs="Arial"/>
        </w:rPr>
      </w:pPr>
    </w:p>
    <w:p w:rsidR="00537352" w:rsidRPr="002C0A6E" w:rsidRDefault="00537352" w:rsidP="00537352">
      <w:pPr>
        <w:widowControl w:val="0"/>
        <w:spacing w:after="120"/>
        <w:rPr>
          <w:rFonts w:ascii="Arial" w:hAnsi="Arial" w:cs="Arial"/>
          <w:sz w:val="20"/>
          <w:lang w:val="fr-FR" w:eastAsia="en-US"/>
        </w:rPr>
      </w:pPr>
    </w:p>
    <w:p w:rsidR="002C0A6E" w:rsidRDefault="002C0A6E">
      <w:pPr>
        <w:spacing w:after="200"/>
        <w:jc w:val="both"/>
        <w:rPr>
          <w:rFonts w:ascii="Arial" w:eastAsia="Calibri" w:hAnsi="Arial" w:cs="Arial"/>
          <w:u w:val="single"/>
          <w:lang w:eastAsia="en-US"/>
        </w:rPr>
      </w:pPr>
    </w:p>
    <w:p w:rsidR="00187631" w:rsidRDefault="005F0CC7" w:rsidP="00187631">
      <w:pPr>
        <w:spacing w:after="200"/>
        <w:jc w:val="center"/>
        <w:rPr>
          <w:rFonts w:ascii="Arial" w:eastAsia="Calibri" w:hAnsi="Arial" w:cs="Arial"/>
          <w:lang w:eastAsia="en-US"/>
        </w:rPr>
      </w:pPr>
      <w:r>
        <w:rPr>
          <w:rFonts w:ascii="Arial" w:eastAsia="Calibri" w:hAnsi="Arial" w:cs="Arial"/>
          <w:u w:val="single"/>
          <w:lang w:eastAsia="en-US"/>
        </w:rPr>
        <w:t>O</w:t>
      </w:r>
      <w:r w:rsidR="00187631" w:rsidRPr="00187631">
        <w:rPr>
          <w:rFonts w:ascii="Arial" w:eastAsia="Calibri" w:hAnsi="Arial" w:cs="Arial"/>
          <w:u w:val="single"/>
          <w:lang w:eastAsia="en-US"/>
        </w:rPr>
        <w:t>rientační náhled</w:t>
      </w:r>
      <w:r w:rsidR="00187631">
        <w:rPr>
          <w:rFonts w:ascii="Arial" w:eastAsia="Calibri" w:hAnsi="Arial" w:cs="Arial"/>
          <w:u w:val="single"/>
          <w:lang w:eastAsia="en-US"/>
        </w:rPr>
        <w:t>y</w:t>
      </w:r>
      <w:r w:rsidR="00187631" w:rsidRPr="00187631">
        <w:rPr>
          <w:rFonts w:ascii="Arial" w:eastAsia="Calibri" w:hAnsi="Arial" w:cs="Arial"/>
          <w:u w:val="single"/>
          <w:lang w:eastAsia="en-US"/>
        </w:rPr>
        <w:t xml:space="preserve"> </w:t>
      </w:r>
      <w:r>
        <w:rPr>
          <w:rFonts w:ascii="Arial" w:eastAsia="Calibri" w:hAnsi="Arial" w:cs="Arial"/>
          <w:u w:val="single"/>
          <w:lang w:eastAsia="en-US"/>
        </w:rPr>
        <w:t>provedení kožené bundy</w:t>
      </w:r>
    </w:p>
    <w:p w:rsidR="00294972" w:rsidRDefault="00294972" w:rsidP="00187631">
      <w:pPr>
        <w:spacing w:after="200"/>
        <w:jc w:val="center"/>
        <w:rPr>
          <w:rFonts w:ascii="Arial" w:eastAsia="Calibri" w:hAnsi="Arial" w:cs="Arial"/>
          <w:lang w:eastAsia="en-US"/>
        </w:rPr>
      </w:pPr>
    </w:p>
    <w:p w:rsidR="00294972" w:rsidRPr="00294972" w:rsidRDefault="00294972" w:rsidP="00187631">
      <w:pPr>
        <w:spacing w:after="200"/>
        <w:jc w:val="center"/>
        <w:rPr>
          <w:rFonts w:ascii="Arial" w:eastAsia="Calibri" w:hAnsi="Arial" w:cs="Arial"/>
          <w:lang w:eastAsia="en-US"/>
        </w:rPr>
      </w:pPr>
    </w:p>
    <w:p w:rsidR="00294972" w:rsidRDefault="00294972" w:rsidP="00294972">
      <w:pPr>
        <w:spacing w:after="200"/>
        <w:jc w:val="center"/>
        <w:rPr>
          <w:rFonts w:ascii="Arial" w:eastAsia="Calibri" w:hAnsi="Arial" w:cs="Arial"/>
          <w:lang w:eastAsia="en-US"/>
        </w:rPr>
      </w:pPr>
      <w:r>
        <w:rPr>
          <w:rFonts w:ascii="Arial" w:eastAsia="Calibri" w:hAnsi="Arial" w:cs="Arial"/>
          <w:noProof/>
        </w:rPr>
        <w:drawing>
          <wp:inline distT="0" distB="0" distL="0" distR="0">
            <wp:extent cx="4423026" cy="56473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C980.tmp"/>
                    <pic:cNvPicPr/>
                  </pic:nvPicPr>
                  <pic:blipFill>
                    <a:blip r:embed="rId13">
                      <a:clrChange>
                        <a:clrFrom>
                          <a:srgbClr val="ECEEE9"/>
                        </a:clrFrom>
                        <a:clrTo>
                          <a:srgbClr val="ECEEE9">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26157" cy="5651333"/>
                    </a:xfrm>
                    <a:prstGeom prst="rect">
                      <a:avLst/>
                    </a:prstGeom>
                  </pic:spPr>
                </pic:pic>
              </a:graphicData>
            </a:graphic>
          </wp:inline>
        </w:drawing>
      </w:r>
    </w:p>
    <w:p w:rsidR="00294972" w:rsidRDefault="00294972" w:rsidP="00294972">
      <w:pPr>
        <w:spacing w:after="200"/>
        <w:jc w:val="center"/>
        <w:rPr>
          <w:rFonts w:ascii="Arial" w:eastAsia="Calibri" w:hAnsi="Arial" w:cs="Arial"/>
          <w:lang w:eastAsia="en-US"/>
        </w:rPr>
      </w:pPr>
    </w:p>
    <w:p w:rsidR="00197DFF" w:rsidRPr="00294972" w:rsidRDefault="00294972" w:rsidP="00294972">
      <w:pPr>
        <w:spacing w:after="200"/>
        <w:jc w:val="center"/>
        <w:rPr>
          <w:rFonts w:ascii="Arial" w:eastAsia="Calibri" w:hAnsi="Arial" w:cs="Arial"/>
          <w:lang w:eastAsia="en-US"/>
        </w:rPr>
      </w:pPr>
      <w:r>
        <w:rPr>
          <w:rFonts w:ascii="Arial" w:eastAsia="Calibri" w:hAnsi="Arial" w:cs="Arial"/>
          <w:noProof/>
        </w:rPr>
        <w:lastRenderedPageBreak/>
        <w:drawing>
          <wp:inline distT="0" distB="0" distL="0" distR="0" wp14:anchorId="50CFF385" wp14:editId="54BE269B">
            <wp:extent cx="4035014" cy="5208422"/>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9E4.tmp"/>
                    <pic:cNvPicPr/>
                  </pic:nvPicPr>
                  <pic:blipFill>
                    <a:blip r:embed="rId15">
                      <a:extLst>
                        <a:ext uri="{28A0092B-C50C-407E-A947-70E740481C1C}">
                          <a14:useLocalDpi xmlns:a14="http://schemas.microsoft.com/office/drawing/2010/main" val="0"/>
                        </a:ext>
                      </a:extLst>
                    </a:blip>
                    <a:stretch>
                      <a:fillRect/>
                    </a:stretch>
                  </pic:blipFill>
                  <pic:spPr>
                    <a:xfrm>
                      <a:off x="0" y="0"/>
                      <a:ext cx="4040995" cy="5216142"/>
                    </a:xfrm>
                    <a:prstGeom prst="rect">
                      <a:avLst/>
                    </a:prstGeom>
                  </pic:spPr>
                </pic:pic>
              </a:graphicData>
            </a:graphic>
          </wp:inline>
        </w:drawing>
      </w:r>
    </w:p>
    <w:p w:rsidR="00294972" w:rsidRPr="00294972" w:rsidRDefault="00294972" w:rsidP="00294972">
      <w:pPr>
        <w:spacing w:after="200"/>
        <w:rPr>
          <w:rFonts w:ascii="Arial" w:eastAsia="Calibri" w:hAnsi="Arial" w:cs="Arial"/>
          <w:lang w:eastAsia="en-US"/>
        </w:rPr>
      </w:pPr>
    </w:p>
    <w:p w:rsidR="00294972" w:rsidRDefault="00294972" w:rsidP="006122B5">
      <w:pPr>
        <w:spacing w:after="200"/>
        <w:jc w:val="center"/>
        <w:rPr>
          <w:rFonts w:ascii="Arial" w:eastAsia="Calibri" w:hAnsi="Arial" w:cs="Arial"/>
          <w:lang w:eastAsia="en-US"/>
        </w:rPr>
      </w:pPr>
      <w:r>
        <w:rPr>
          <w:rFonts w:ascii="Arial" w:eastAsia="Calibri" w:hAnsi="Arial" w:cs="Arial"/>
          <w:noProof/>
        </w:rPr>
        <w:lastRenderedPageBreak/>
        <w:drawing>
          <wp:inline distT="0" distB="0" distL="0" distR="0">
            <wp:extent cx="3386870" cy="4835626"/>
            <wp:effectExtent l="0" t="0" r="4445"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A9E0.tmp"/>
                    <pic:cNvPicPr/>
                  </pic:nvPicPr>
                  <pic:blipFill>
                    <a:blip r:embed="rId16">
                      <a:clrChange>
                        <a:clrFrom>
                          <a:srgbClr val="FEE4C0"/>
                        </a:clrFrom>
                        <a:clrTo>
                          <a:srgbClr val="FEE4C0">
                            <a:alpha val="0"/>
                          </a:srgbClr>
                        </a:clrTo>
                      </a:clrChange>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86874" cy="4835632"/>
                    </a:xfrm>
                    <a:prstGeom prst="rect">
                      <a:avLst/>
                    </a:prstGeom>
                  </pic:spPr>
                </pic:pic>
              </a:graphicData>
            </a:graphic>
          </wp:inline>
        </w:drawing>
      </w:r>
    </w:p>
    <w:p w:rsidR="00294972" w:rsidRDefault="00294972" w:rsidP="00F0085B">
      <w:pPr>
        <w:spacing w:after="200"/>
        <w:jc w:val="center"/>
        <w:rPr>
          <w:rFonts w:ascii="Arial" w:eastAsia="Calibri" w:hAnsi="Arial" w:cs="Arial"/>
          <w:lang w:eastAsia="en-US"/>
        </w:rPr>
      </w:pPr>
      <w:r>
        <w:rPr>
          <w:rFonts w:ascii="Arial" w:eastAsia="Calibri" w:hAnsi="Arial" w:cs="Arial"/>
          <w:noProof/>
        </w:rPr>
        <w:drawing>
          <wp:inline distT="0" distB="0" distL="0" distR="0">
            <wp:extent cx="2414016" cy="3085370"/>
            <wp:effectExtent l="0" t="0" r="5715" b="12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D06E.tmp"/>
                    <pic:cNvPicPr/>
                  </pic:nvPicPr>
                  <pic:blipFill>
                    <a:blip r:embed="rId18">
                      <a:clrChange>
                        <a:clrFrom>
                          <a:srgbClr val="F2B076"/>
                        </a:clrFrom>
                        <a:clrTo>
                          <a:srgbClr val="F2B076">
                            <a:alpha val="0"/>
                          </a:srgbClr>
                        </a:clrTo>
                      </a:clrChange>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7592" cy="3089941"/>
                    </a:xfrm>
                    <a:prstGeom prst="rect">
                      <a:avLst/>
                    </a:prstGeom>
                  </pic:spPr>
                </pic:pic>
              </a:graphicData>
            </a:graphic>
          </wp:inline>
        </w:drawing>
      </w:r>
      <w:r w:rsidR="00F0085B">
        <w:rPr>
          <w:rFonts w:ascii="Arial" w:eastAsia="Calibri" w:hAnsi="Arial" w:cs="Arial"/>
          <w:lang w:eastAsia="en-US"/>
        </w:rPr>
        <w:t xml:space="preserve">               </w:t>
      </w:r>
      <w:r>
        <w:rPr>
          <w:rFonts w:ascii="Arial" w:eastAsia="Calibri" w:hAnsi="Arial" w:cs="Arial"/>
          <w:noProof/>
        </w:rPr>
        <w:drawing>
          <wp:inline distT="0" distB="0" distL="0" distR="0" wp14:anchorId="1DFBCAD3" wp14:editId="5FA0D2EC">
            <wp:extent cx="2477372" cy="3079699"/>
            <wp:effectExtent l="0" t="0" r="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333F.tmp"/>
                    <pic:cNvPicPr/>
                  </pic:nvPicPr>
                  <pic:blipFill>
                    <a:blip r:embed="rId20">
                      <a:clrChange>
                        <a:clrFrom>
                          <a:srgbClr val="ED9A56"/>
                        </a:clrFrom>
                        <a:clrTo>
                          <a:srgbClr val="ED9A56">
                            <a:alpha val="0"/>
                          </a:srgbClr>
                        </a:clrTo>
                      </a:clrChange>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80442" cy="3083516"/>
                    </a:xfrm>
                    <a:prstGeom prst="rect">
                      <a:avLst/>
                    </a:prstGeom>
                  </pic:spPr>
                </pic:pic>
              </a:graphicData>
            </a:graphic>
          </wp:inline>
        </w:drawing>
      </w: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r>
        <w:rPr>
          <w:rFonts w:ascii="Arial" w:eastAsia="Calibri" w:hAnsi="Arial" w:cs="Arial"/>
          <w:noProof/>
        </w:rPr>
        <w:drawing>
          <wp:inline distT="0" distB="0" distL="0" distR="0">
            <wp:extent cx="2651754" cy="3021178"/>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B9B8.tmp"/>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53258" cy="3022892"/>
                    </a:xfrm>
                    <a:prstGeom prst="rect">
                      <a:avLst/>
                    </a:prstGeom>
                  </pic:spPr>
                </pic:pic>
              </a:graphicData>
            </a:graphic>
          </wp:inline>
        </w:drawing>
      </w:r>
    </w:p>
    <w:p w:rsidR="00F0085B" w:rsidRDefault="00F0085B" w:rsidP="00F0085B">
      <w:pPr>
        <w:spacing w:after="200"/>
        <w:jc w:val="center"/>
        <w:rPr>
          <w:rFonts w:ascii="Arial" w:eastAsia="Calibri" w:hAnsi="Arial" w:cs="Arial"/>
          <w:lang w:eastAsia="en-US"/>
        </w:rPr>
      </w:pPr>
      <w:r>
        <w:rPr>
          <w:rFonts w:ascii="Arial" w:eastAsia="Calibri" w:hAnsi="Arial" w:cs="Arial"/>
          <w:noProof/>
        </w:rPr>
        <w:drawing>
          <wp:inline distT="0" distB="0" distL="0" distR="0">
            <wp:extent cx="3262579" cy="4433011"/>
            <wp:effectExtent l="0" t="0" r="0" b="571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5FAE.tmp"/>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b="2464"/>
                    <a:stretch/>
                  </pic:blipFill>
                  <pic:spPr bwMode="auto">
                    <a:xfrm>
                      <a:off x="0" y="0"/>
                      <a:ext cx="3267328" cy="4439464"/>
                    </a:xfrm>
                    <a:prstGeom prst="rect">
                      <a:avLst/>
                    </a:prstGeom>
                    <a:ln>
                      <a:noFill/>
                    </a:ln>
                    <a:extLst>
                      <a:ext uri="{53640926-AAD7-44D8-BBD7-CCE9431645EC}">
                        <a14:shadowObscured xmlns:a14="http://schemas.microsoft.com/office/drawing/2010/main"/>
                      </a:ext>
                    </a:extLst>
                  </pic:spPr>
                </pic:pic>
              </a:graphicData>
            </a:graphic>
          </wp:inline>
        </w:drawing>
      </w: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r>
        <w:rPr>
          <w:rFonts w:ascii="Arial" w:eastAsia="Calibri" w:hAnsi="Arial" w:cs="Arial"/>
          <w:noProof/>
        </w:rPr>
        <w:drawing>
          <wp:inline distT="0" distB="0" distL="0" distR="0">
            <wp:extent cx="4111142" cy="7326470"/>
            <wp:effectExtent l="0" t="0" r="3810" b="825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3B43.tmp"/>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113381" cy="7330460"/>
                    </a:xfrm>
                    <a:prstGeom prst="rect">
                      <a:avLst/>
                    </a:prstGeom>
                  </pic:spPr>
                </pic:pic>
              </a:graphicData>
            </a:graphic>
          </wp:inline>
        </w:drawing>
      </w: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F0085B">
      <w:pPr>
        <w:spacing w:after="200"/>
        <w:jc w:val="center"/>
        <w:rPr>
          <w:rFonts w:ascii="Arial" w:eastAsia="Calibri" w:hAnsi="Arial" w:cs="Arial"/>
          <w:lang w:eastAsia="en-US"/>
        </w:rPr>
      </w:pPr>
    </w:p>
    <w:p w:rsidR="00F0085B" w:rsidRDefault="00F0085B" w:rsidP="00D5200A">
      <w:pPr>
        <w:spacing w:after="200"/>
        <w:jc w:val="center"/>
        <w:rPr>
          <w:rFonts w:ascii="Arial" w:eastAsia="Calibri" w:hAnsi="Arial" w:cs="Arial"/>
          <w:lang w:eastAsia="en-US"/>
        </w:rPr>
      </w:pPr>
      <w:r>
        <w:rPr>
          <w:rFonts w:ascii="Arial" w:eastAsia="Calibri" w:hAnsi="Arial" w:cs="Arial"/>
          <w:noProof/>
        </w:rPr>
        <w:drawing>
          <wp:inline distT="0" distB="0" distL="0" distR="0" wp14:anchorId="5C268AEE" wp14:editId="4DACA2ED">
            <wp:extent cx="2048256" cy="3789493"/>
            <wp:effectExtent l="0" t="0" r="9525" b="190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3FDB.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6725" cy="3805162"/>
                    </a:xfrm>
                    <a:prstGeom prst="rect">
                      <a:avLst/>
                    </a:prstGeom>
                  </pic:spPr>
                </pic:pic>
              </a:graphicData>
            </a:graphic>
          </wp:inline>
        </w:drawing>
      </w:r>
      <w:r w:rsidR="00D5200A">
        <w:rPr>
          <w:rFonts w:ascii="Arial" w:eastAsia="Calibri" w:hAnsi="Arial" w:cs="Arial"/>
          <w:noProof/>
        </w:rPr>
        <w:t xml:space="preserve">                          </w:t>
      </w:r>
      <w:r>
        <w:rPr>
          <w:rFonts w:ascii="Arial" w:eastAsia="Calibri" w:hAnsi="Arial" w:cs="Arial"/>
          <w:noProof/>
        </w:rPr>
        <w:drawing>
          <wp:inline distT="0" distB="0" distL="0" distR="0" wp14:anchorId="7B3C5B3F" wp14:editId="558589FB">
            <wp:extent cx="2277369" cy="3847795"/>
            <wp:effectExtent l="0" t="0" r="8890" b="635"/>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F600.tmp"/>
                    <pic:cNvPicPr/>
                  </pic:nvPicPr>
                  <pic:blipFill>
                    <a:blip r:embed="rId29">
                      <a:extLst>
                        <a:ext uri="{28A0092B-C50C-407E-A947-70E740481C1C}">
                          <a14:useLocalDpi xmlns:a14="http://schemas.microsoft.com/office/drawing/2010/main" val="0"/>
                        </a:ext>
                      </a:extLst>
                    </a:blip>
                    <a:stretch>
                      <a:fillRect/>
                    </a:stretch>
                  </pic:blipFill>
                  <pic:spPr>
                    <a:xfrm>
                      <a:off x="0" y="0"/>
                      <a:ext cx="2278118" cy="3849060"/>
                    </a:xfrm>
                    <a:prstGeom prst="rect">
                      <a:avLst/>
                    </a:prstGeom>
                  </pic:spPr>
                </pic:pic>
              </a:graphicData>
            </a:graphic>
          </wp:inline>
        </w:drawing>
      </w:r>
    </w:p>
    <w:p w:rsidR="00F0085B" w:rsidRDefault="00F0085B" w:rsidP="00F0085B">
      <w:pPr>
        <w:spacing w:after="200"/>
        <w:jc w:val="center"/>
        <w:rPr>
          <w:rFonts w:ascii="Arial" w:eastAsia="Calibri" w:hAnsi="Arial" w:cs="Arial"/>
          <w:lang w:eastAsia="en-US"/>
        </w:rPr>
      </w:pPr>
    </w:p>
    <w:p w:rsidR="00F0085B" w:rsidRDefault="00D5200A" w:rsidP="00F0085B">
      <w:pPr>
        <w:spacing w:after="200"/>
        <w:jc w:val="center"/>
        <w:rPr>
          <w:rFonts w:ascii="Arial" w:eastAsia="Calibri" w:hAnsi="Arial" w:cs="Arial"/>
          <w:lang w:eastAsia="en-US"/>
        </w:rPr>
      </w:pPr>
      <w:r>
        <w:rPr>
          <w:rFonts w:ascii="Arial" w:eastAsia="Calibri" w:hAnsi="Arial" w:cs="Arial"/>
          <w:noProof/>
        </w:rPr>
        <w:drawing>
          <wp:inline distT="0" distB="0" distL="0" distR="0">
            <wp:extent cx="2609128" cy="3182112"/>
            <wp:effectExtent l="0" t="0" r="127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FBDB.tmp"/>
                    <pic:cNvPicPr/>
                  </pic:nvPicPr>
                  <pic:blipFill>
                    <a:blip r:embed="rId30">
                      <a:extLst>
                        <a:ext uri="{28A0092B-C50C-407E-A947-70E740481C1C}">
                          <a14:useLocalDpi xmlns:a14="http://schemas.microsoft.com/office/drawing/2010/main" val="0"/>
                        </a:ext>
                      </a:extLst>
                    </a:blip>
                    <a:stretch>
                      <a:fillRect/>
                    </a:stretch>
                  </pic:blipFill>
                  <pic:spPr>
                    <a:xfrm>
                      <a:off x="0" y="0"/>
                      <a:ext cx="2611575" cy="3185096"/>
                    </a:xfrm>
                    <a:prstGeom prst="rect">
                      <a:avLst/>
                    </a:prstGeom>
                  </pic:spPr>
                </pic:pic>
              </a:graphicData>
            </a:graphic>
          </wp:inline>
        </w:drawing>
      </w:r>
      <w:r w:rsidR="00C972CD">
        <w:rPr>
          <w:rFonts w:ascii="Arial" w:eastAsia="Calibri" w:hAnsi="Arial" w:cs="Arial"/>
          <w:lang w:eastAsia="en-US"/>
        </w:rPr>
        <w:t xml:space="preserve">  </w:t>
      </w:r>
      <w:r w:rsidR="00C972CD">
        <w:rPr>
          <w:rFonts w:ascii="Arial" w:eastAsia="Calibri" w:hAnsi="Arial" w:cs="Arial"/>
          <w:noProof/>
        </w:rPr>
        <w:drawing>
          <wp:inline distT="0" distB="0" distL="0" distR="0" wp14:anchorId="724E9310" wp14:editId="4B6CD40F">
            <wp:extent cx="2818912" cy="3174797"/>
            <wp:effectExtent l="0" t="0" r="635" b="698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09F6B.tmp"/>
                    <pic:cNvPicPr/>
                  </pic:nvPicPr>
                  <pic:blipFill>
                    <a:blip r:embed="rId31">
                      <a:extLst>
                        <a:ext uri="{28A0092B-C50C-407E-A947-70E740481C1C}">
                          <a14:useLocalDpi xmlns:a14="http://schemas.microsoft.com/office/drawing/2010/main" val="0"/>
                        </a:ext>
                      </a:extLst>
                    </a:blip>
                    <a:stretch>
                      <a:fillRect/>
                    </a:stretch>
                  </pic:blipFill>
                  <pic:spPr>
                    <a:xfrm>
                      <a:off x="0" y="0"/>
                      <a:ext cx="2827476" cy="3184442"/>
                    </a:xfrm>
                    <a:prstGeom prst="rect">
                      <a:avLst/>
                    </a:prstGeom>
                  </pic:spPr>
                </pic:pic>
              </a:graphicData>
            </a:graphic>
          </wp:inline>
        </w:drawing>
      </w:r>
    </w:p>
    <w:p w:rsidR="00294972" w:rsidRDefault="00294972" w:rsidP="006122B5">
      <w:pPr>
        <w:spacing w:after="200"/>
        <w:jc w:val="center"/>
        <w:rPr>
          <w:rFonts w:ascii="Arial" w:eastAsia="Calibri" w:hAnsi="Arial" w:cs="Arial"/>
          <w:lang w:eastAsia="en-US"/>
        </w:rPr>
      </w:pPr>
    </w:p>
    <w:p w:rsidR="00294972" w:rsidRDefault="00294972" w:rsidP="006122B5">
      <w:pPr>
        <w:spacing w:after="200"/>
        <w:jc w:val="center"/>
        <w:rPr>
          <w:rFonts w:ascii="Arial" w:eastAsia="Calibri" w:hAnsi="Arial" w:cs="Arial"/>
          <w:lang w:eastAsia="en-US"/>
        </w:rPr>
      </w:pPr>
    </w:p>
    <w:p w:rsidR="00294972" w:rsidRDefault="00294972" w:rsidP="006122B5">
      <w:pPr>
        <w:spacing w:after="200"/>
        <w:jc w:val="center"/>
        <w:rPr>
          <w:rFonts w:ascii="Arial" w:eastAsia="Calibri" w:hAnsi="Arial" w:cs="Arial"/>
          <w:lang w:eastAsia="en-US"/>
        </w:rPr>
      </w:pPr>
    </w:p>
    <w:p w:rsidR="002B3411" w:rsidRPr="002B3411" w:rsidRDefault="00C972CD" w:rsidP="002B3411">
      <w:pPr>
        <w:overflowPunct w:val="0"/>
        <w:spacing w:after="200" w:line="276" w:lineRule="auto"/>
        <w:rPr>
          <w:rFonts w:ascii="Arial" w:eastAsia="Calibri" w:hAnsi="Arial" w:cs="Arial"/>
          <w:b/>
          <w:color w:val="00000A"/>
          <w:kern w:val="0"/>
          <w:u w:val="single"/>
          <w:lang w:eastAsia="en-US"/>
        </w:rPr>
      </w:pPr>
      <w:r>
        <w:rPr>
          <w:rFonts w:ascii="Arial" w:eastAsia="Calibri" w:hAnsi="Arial" w:cs="Arial"/>
          <w:b/>
          <w:color w:val="00000A"/>
          <w:kern w:val="0"/>
          <w:u w:val="single"/>
          <w:lang w:eastAsia="en-US"/>
        </w:rPr>
        <w:lastRenderedPageBreak/>
        <w:t>Z</w:t>
      </w:r>
      <w:r w:rsidR="002B3411" w:rsidRPr="002B3411">
        <w:rPr>
          <w:rFonts w:ascii="Arial" w:eastAsia="Calibri" w:hAnsi="Arial" w:cs="Arial"/>
          <w:b/>
          <w:color w:val="00000A"/>
          <w:kern w:val="0"/>
          <w:u w:val="single"/>
          <w:lang w:eastAsia="en-US"/>
        </w:rPr>
        <w:t>aměření na technické parametry použitých materiálů</w:t>
      </w:r>
    </w:p>
    <w:p w:rsidR="00C16101" w:rsidRPr="000F3ADC" w:rsidRDefault="00C16101" w:rsidP="00C16101">
      <w:pPr>
        <w:suppressAutoHyphens w:val="0"/>
        <w:autoSpaceDE w:val="0"/>
        <w:autoSpaceDN w:val="0"/>
        <w:adjustRightInd w:val="0"/>
        <w:spacing w:line="200" w:lineRule="atLeast"/>
        <w:jc w:val="both"/>
        <w:rPr>
          <w:rFonts w:ascii="Arial" w:hAnsi="Arial" w:cs="Arial"/>
          <w:b/>
          <w:bCs/>
          <w:kern w:val="0"/>
          <w:sz w:val="20"/>
          <w:szCs w:val="20"/>
        </w:rPr>
      </w:pPr>
      <w:r w:rsidRPr="00C16101">
        <w:rPr>
          <w:rFonts w:ascii="MSQNXQ+FuturaTOT-DemiObli" w:hAnsi="MSQNXQ+FuturaTOT-DemiObli"/>
          <w:b/>
          <w:bCs/>
          <w:kern w:val="0"/>
          <w:sz w:val="20"/>
          <w:szCs w:val="20"/>
        </w:rPr>
        <w:t xml:space="preserve"> </w:t>
      </w:r>
      <w:r w:rsidRPr="00C16101">
        <w:rPr>
          <w:rFonts w:ascii="Arial" w:hAnsi="Arial" w:cs="Arial"/>
          <w:b/>
          <w:bCs/>
          <w:kern w:val="0"/>
          <w:szCs w:val="20"/>
        </w:rPr>
        <w:t>Základní vlastnosti, požadované hodnoty a metody pro oděvnické usně</w:t>
      </w:r>
    </w:p>
    <w:p w:rsidR="00C16101" w:rsidRPr="00C16101" w:rsidRDefault="00C16101" w:rsidP="00C16101">
      <w:pPr>
        <w:suppressAutoHyphens w:val="0"/>
        <w:autoSpaceDE w:val="0"/>
        <w:autoSpaceDN w:val="0"/>
        <w:adjustRightInd w:val="0"/>
        <w:spacing w:line="200" w:lineRule="atLeast"/>
        <w:jc w:val="both"/>
        <w:rPr>
          <w:rFonts w:ascii="MSQNXQ+FuturaTOT-DemiObli" w:hAnsi="MSQNXQ+FuturaTOT-DemiObli"/>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227"/>
        <w:gridCol w:w="2495"/>
      </w:tblGrid>
      <w:tr w:rsidR="00C972CD" w:rsidRPr="00C16101" w:rsidTr="00C972CD">
        <w:trPr>
          <w:trHeight w:val="97"/>
        </w:trPr>
        <w:tc>
          <w:tcPr>
            <w:tcW w:w="3487"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b/>
                <w:bCs/>
                <w:color w:val="000000"/>
                <w:kern w:val="0"/>
              </w:rPr>
              <w:t>Vlastnost usně</w:t>
            </w:r>
          </w:p>
        </w:tc>
        <w:tc>
          <w:tcPr>
            <w:tcW w:w="3227"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b/>
                <w:bCs/>
                <w:color w:val="000000"/>
                <w:kern w:val="0"/>
              </w:rPr>
              <w:t>Požadovaná hodnota</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b/>
                <w:bCs/>
                <w:color w:val="000000"/>
                <w:kern w:val="0"/>
              </w:rPr>
              <w:t>Zkušební metoda</w:t>
            </w:r>
          </w:p>
        </w:tc>
      </w:tr>
      <w:tr w:rsidR="00C972CD" w:rsidRPr="00C16101" w:rsidTr="00C972CD">
        <w:trPr>
          <w:trHeight w:val="394"/>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Stálobarevnost na světle</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anilin: min 2-3 st.modré st.</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nubuk: min 3 st.modré st.</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velur: min 3 st.modré st.</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ostatní úpravy: min. 4 st. modré st.</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105-B02</w:t>
            </w:r>
          </w:p>
        </w:tc>
      </w:tr>
      <w:tr w:rsidR="00C972CD" w:rsidRPr="00C16101" w:rsidTr="00C972CD">
        <w:trPr>
          <w:trHeight w:val="494"/>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Stálobarevnost při stírání</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za sucha 50 cyklů</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za mokra 20 cyklů</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v umělém potu 10 cyklů</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vyhodnocuje se změna barvy a zapouštění na plsť</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3 st. šedé stupnice</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2-3 st. šedé stupnice</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2-3 st. šedé stupnice</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11640</w:t>
            </w:r>
          </w:p>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11641</w:t>
            </w:r>
          </w:p>
        </w:tc>
      </w:tr>
      <w:tr w:rsidR="00C972CD" w:rsidRPr="00C16101" w:rsidTr="00C972CD">
        <w:trPr>
          <w:trHeight w:val="295"/>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Stálobarevnost při pokapání vodou *)</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hodnoceno po 24 hodinách</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3 st. šedé stupnice</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 xml:space="preserve">(povrch usně bez puchýřků nebo jiných trvalých efektů a solných výkvětů) </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15700</w:t>
            </w:r>
          </w:p>
        </w:tc>
      </w:tr>
      <w:tr w:rsidR="00C972CD" w:rsidRPr="00C16101" w:rsidTr="00C972CD">
        <w:trPr>
          <w:trHeight w:val="197"/>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Stálobarevnost při chemickém čištění</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3 st. šedé stupnice</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bez ztráty povrchové úpravy (bez domazání)</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11643</w:t>
            </w:r>
          </w:p>
        </w:tc>
      </w:tr>
      <w:tr w:rsidR="00C972CD" w:rsidRPr="00C16101" w:rsidTr="00C972CD">
        <w:trPr>
          <w:trHeight w:val="295"/>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Ohybová odolnost</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 xml:space="preserve">(jen u usní s krycí pigmentovou úpravou) </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20 000 cyklů</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(bez poškození)</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5402</w:t>
            </w:r>
          </w:p>
        </w:tc>
      </w:tr>
      <w:tr w:rsidR="00C972CD" w:rsidRPr="00C16101" w:rsidTr="00C972CD">
        <w:trPr>
          <w:trHeight w:val="97"/>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Pevnost v dalším trhání</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20 N</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3377-1</w:t>
            </w:r>
          </w:p>
        </w:tc>
      </w:tr>
      <w:tr w:rsidR="00C972CD" w:rsidRPr="00C16101" w:rsidTr="00C972CD">
        <w:trPr>
          <w:trHeight w:val="196"/>
        </w:trPr>
        <w:tc>
          <w:tcPr>
            <w:tcW w:w="348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 xml:space="preserve">pH </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diferenční číslo</w:t>
            </w:r>
          </w:p>
        </w:tc>
        <w:tc>
          <w:tcPr>
            <w:tcW w:w="3227" w:type="dxa"/>
          </w:tcPr>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min. 3,2</w:t>
            </w:r>
          </w:p>
          <w:p w:rsidR="00C16101" w:rsidRPr="00C16101" w:rsidRDefault="00C16101" w:rsidP="00C16101">
            <w:pPr>
              <w:suppressAutoHyphens w:val="0"/>
              <w:autoSpaceDE w:val="0"/>
              <w:autoSpaceDN w:val="0"/>
              <w:adjustRightInd w:val="0"/>
              <w:spacing w:line="200" w:lineRule="atLeast"/>
              <w:rPr>
                <w:rFonts w:ascii="Arial" w:hAnsi="Arial" w:cs="Arial"/>
                <w:color w:val="000000"/>
                <w:kern w:val="0"/>
              </w:rPr>
            </w:pPr>
            <w:r w:rsidRPr="00C16101">
              <w:rPr>
                <w:rFonts w:ascii="Arial" w:hAnsi="Arial" w:cs="Arial"/>
                <w:color w:val="000000"/>
                <w:kern w:val="0"/>
              </w:rPr>
              <w:t>při pH pod 4 max. 0,7</w:t>
            </w:r>
          </w:p>
        </w:tc>
        <w:tc>
          <w:tcPr>
            <w:tcW w:w="2495" w:type="dxa"/>
          </w:tcPr>
          <w:p w:rsidR="00C16101" w:rsidRPr="00C16101" w:rsidRDefault="00C16101" w:rsidP="00C16101">
            <w:pPr>
              <w:suppressAutoHyphens w:val="0"/>
              <w:autoSpaceDE w:val="0"/>
              <w:autoSpaceDN w:val="0"/>
              <w:adjustRightInd w:val="0"/>
              <w:spacing w:line="200" w:lineRule="atLeast"/>
              <w:jc w:val="both"/>
              <w:rPr>
                <w:rFonts w:ascii="Arial" w:hAnsi="Arial" w:cs="Arial"/>
                <w:color w:val="000000"/>
                <w:kern w:val="0"/>
              </w:rPr>
            </w:pPr>
            <w:r w:rsidRPr="00C16101">
              <w:rPr>
                <w:rFonts w:ascii="Arial" w:hAnsi="Arial" w:cs="Arial"/>
                <w:color w:val="000000"/>
                <w:kern w:val="0"/>
              </w:rPr>
              <w:t>EN ISO 4045</w:t>
            </w:r>
          </w:p>
        </w:tc>
      </w:tr>
      <w:tr w:rsidR="00C972CD" w:rsidRPr="00C16101" w:rsidTr="00C972CD">
        <w:trPr>
          <w:trHeight w:val="1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Odolnost vůči vodě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(zapuštění do doprovodné tkaniny)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min. 3 st. šedé stupnice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EN ISO 11642 </w:t>
            </w:r>
          </w:p>
        </w:tc>
      </w:tr>
      <w:tr w:rsidR="00C972CD" w:rsidRPr="00C16101" w:rsidTr="00C972CD">
        <w:trPr>
          <w:trHeight w:val="1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Adheze úpravy</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(jen u usní s krycí pigmentovou úpravou)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min. 2 N/10 mm za sucha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EN ISO 11644 </w:t>
            </w:r>
          </w:p>
        </w:tc>
      </w:tr>
      <w:tr w:rsidR="00C972CD" w:rsidRPr="00C16101" w:rsidTr="00C972CD">
        <w:trPr>
          <w:trHeight w:val="1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Praskání za chladu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(jen u usní s krycí pigmentovou úpravou)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-10°C (bez poškození)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EN ISO 17233 </w:t>
            </w:r>
          </w:p>
        </w:tc>
      </w:tr>
      <w:tr w:rsidR="00C972CD" w:rsidRPr="00C16101" w:rsidTr="00C972CD">
        <w:trPr>
          <w:trHeight w:val="1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Obsah vyluhovatelného chromu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celkového (z činicích látek)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max. 200/50 mg/kg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ČSN 79 3873 </w:t>
            </w:r>
          </w:p>
        </w:tc>
      </w:tr>
      <w:tr w:rsidR="00C972CD" w:rsidRPr="00C16101" w:rsidTr="00C972CD">
        <w:trPr>
          <w:trHeight w:val="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Obsah šestimocného chromu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pod detekčním limitem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ČSN EN 420 </w:t>
            </w:r>
          </w:p>
        </w:tc>
      </w:tr>
      <w:tr w:rsidR="00C972CD" w:rsidRPr="00C16101" w:rsidTr="00C972CD">
        <w:trPr>
          <w:trHeight w:val="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Obsah volného formaldehydu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max. 150/30 mg/kg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ČSN EN ISO 14184-1 </w:t>
            </w:r>
          </w:p>
        </w:tc>
      </w:tr>
      <w:tr w:rsidR="00C972CD" w:rsidRPr="00C16101" w:rsidTr="00C972CD">
        <w:trPr>
          <w:trHeight w:val="395"/>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Obsah těžkých kovů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 olovo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 kadmium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 rtuť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0,8/0,2 mg/kg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0,1 mg/kg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0,02 mg/kg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Extrakce do kyselého potu dle ČSN EN ISO E 04 </w:t>
            </w:r>
          </w:p>
          <w:p w:rsidR="00C16101" w:rsidRPr="00C16101" w:rsidRDefault="00C16101" w:rsidP="00C16101">
            <w:pPr>
              <w:pStyle w:val="Pa4"/>
              <w:rPr>
                <w:rFonts w:ascii="Arial" w:hAnsi="Arial" w:cs="Arial"/>
                <w:color w:val="000000"/>
              </w:rPr>
            </w:pPr>
            <w:r w:rsidRPr="00C16101">
              <w:rPr>
                <w:rFonts w:ascii="Arial" w:hAnsi="Arial" w:cs="Arial"/>
                <w:color w:val="000000"/>
              </w:rPr>
              <w:t xml:space="preserve">- stanovení AAS </w:t>
            </w:r>
          </w:p>
        </w:tc>
      </w:tr>
      <w:tr w:rsidR="00C972CD" w:rsidRPr="00C16101" w:rsidTr="00C972CD">
        <w:trPr>
          <w:trHeight w:val="97"/>
        </w:trPr>
        <w:tc>
          <w:tcPr>
            <w:tcW w:w="348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Pach </w:t>
            </w:r>
          </w:p>
        </w:tc>
        <w:tc>
          <w:tcPr>
            <w:tcW w:w="3227"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typický pro materiál </w:t>
            </w:r>
          </w:p>
        </w:tc>
        <w:tc>
          <w:tcPr>
            <w:tcW w:w="2495" w:type="dxa"/>
          </w:tcPr>
          <w:p w:rsidR="00C16101" w:rsidRPr="00C16101" w:rsidRDefault="00C16101" w:rsidP="00C16101">
            <w:pPr>
              <w:pStyle w:val="Pa4"/>
              <w:rPr>
                <w:rFonts w:ascii="Arial" w:hAnsi="Arial" w:cs="Arial"/>
                <w:color w:val="000000"/>
              </w:rPr>
            </w:pPr>
            <w:r w:rsidRPr="00C16101">
              <w:rPr>
                <w:rFonts w:ascii="Arial" w:hAnsi="Arial" w:cs="Arial"/>
                <w:color w:val="000000"/>
              </w:rPr>
              <w:t xml:space="preserve">senzorické hodnocení </w:t>
            </w:r>
          </w:p>
        </w:tc>
      </w:tr>
    </w:tbl>
    <w:p w:rsidR="00C16101" w:rsidRDefault="00C16101">
      <w:pPr>
        <w:ind w:left="-142"/>
        <w:rPr>
          <w:rFonts w:ascii="Arial" w:hAnsi="Arial" w:cs="Arial"/>
          <w:b/>
        </w:rPr>
      </w:pPr>
    </w:p>
    <w:p w:rsidR="000F3ADC" w:rsidRDefault="000F3ADC">
      <w:pPr>
        <w:ind w:left="-142"/>
        <w:rPr>
          <w:rFonts w:ascii="Arial" w:hAnsi="Arial" w:cs="Arial"/>
          <w:b/>
        </w:rPr>
      </w:pPr>
    </w:p>
    <w:p w:rsidR="000F3ADC" w:rsidRDefault="000F3ADC">
      <w:pPr>
        <w:ind w:left="-142"/>
        <w:rPr>
          <w:rFonts w:ascii="Arial" w:hAnsi="Arial" w:cs="Arial"/>
          <w:b/>
        </w:rPr>
      </w:pPr>
    </w:p>
    <w:p w:rsidR="00537352" w:rsidRDefault="000F3ADC">
      <w:pPr>
        <w:ind w:left="-142"/>
        <w:rPr>
          <w:rFonts w:ascii="Arial" w:hAnsi="Arial" w:cs="Arial"/>
          <w:b/>
        </w:rPr>
      </w:pPr>
      <w:r w:rsidRPr="000F3ADC">
        <w:rPr>
          <w:rFonts w:ascii="Arial" w:hAnsi="Arial" w:cs="Arial"/>
          <w:b/>
        </w:rPr>
        <w:t xml:space="preserve">Základní vlastnosti, požadované hodnoty a metody pro </w:t>
      </w:r>
      <w:r>
        <w:rPr>
          <w:rFonts w:ascii="Arial" w:hAnsi="Arial" w:cs="Arial"/>
          <w:b/>
        </w:rPr>
        <w:t>podšívky</w:t>
      </w:r>
    </w:p>
    <w:p w:rsidR="00537352" w:rsidRDefault="00537352">
      <w:pPr>
        <w:ind w:left="-142"/>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1661"/>
        <w:gridCol w:w="2271"/>
        <w:gridCol w:w="2695"/>
      </w:tblGrid>
      <w:tr w:rsidR="000F3ADC" w:rsidTr="000F3ADC">
        <w:tc>
          <w:tcPr>
            <w:tcW w:w="2553"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b/>
                <w:kern w:val="0"/>
              </w:rPr>
            </w:pPr>
            <w:r>
              <w:rPr>
                <w:rFonts w:ascii="Arial" w:hAnsi="Arial" w:cs="Arial"/>
                <w:b/>
                <w:kern w:val="0"/>
              </w:rPr>
              <w:t>Materiálové složení podšívky</w:t>
            </w:r>
          </w:p>
        </w:tc>
        <w:tc>
          <w:tcPr>
            <w:tcW w:w="1661"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r>
              <w:rPr>
                <w:rFonts w:ascii="Arial" w:hAnsi="Arial" w:cs="Arial"/>
                <w:kern w:val="0"/>
              </w:rPr>
              <w:t xml:space="preserve">         %</w:t>
            </w:r>
          </w:p>
        </w:tc>
        <w:tc>
          <w:tcPr>
            <w:tcW w:w="2271"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 xml:space="preserve">100 polyester </w:t>
            </w:r>
          </w:p>
        </w:tc>
        <w:tc>
          <w:tcPr>
            <w:tcW w:w="2695" w:type="dxa"/>
            <w:tcBorders>
              <w:top w:val="single" w:sz="4" w:space="0" w:color="auto"/>
              <w:left w:val="single" w:sz="4" w:space="0" w:color="auto"/>
              <w:bottom w:val="single" w:sz="4" w:space="0" w:color="auto"/>
              <w:right w:val="single" w:sz="4" w:space="0" w:color="auto"/>
            </w:tcBorders>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Vazba</w:t>
            </w:r>
          </w:p>
        </w:tc>
        <w:tc>
          <w:tcPr>
            <w:tcW w:w="1661"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r>
              <w:rPr>
                <w:rFonts w:ascii="Arial" w:hAnsi="Arial" w:cs="Arial"/>
                <w:kern w:val="0"/>
              </w:rPr>
              <w:t>Bezrozměrná veličina</w:t>
            </w:r>
          </w:p>
        </w:tc>
        <w:tc>
          <w:tcPr>
            <w:tcW w:w="2271"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r>
              <w:rPr>
                <w:rFonts w:ascii="Arial" w:hAnsi="Arial" w:cs="Arial"/>
                <w:kern w:val="0"/>
              </w:rPr>
              <w:t xml:space="preserve">   Plátnová vazba</w:t>
            </w:r>
          </w:p>
        </w:tc>
        <w:tc>
          <w:tcPr>
            <w:tcW w:w="2695" w:type="dxa"/>
            <w:tcBorders>
              <w:top w:val="single" w:sz="4" w:space="0" w:color="auto"/>
              <w:left w:val="single" w:sz="4" w:space="0" w:color="auto"/>
              <w:bottom w:val="single" w:sz="4" w:space="0" w:color="auto"/>
              <w:right w:val="single" w:sz="4" w:space="0" w:color="auto"/>
            </w:tcBorders>
            <w:vAlign w:val="center"/>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Plošná hmotnost</w:t>
            </w:r>
          </w:p>
        </w:tc>
        <w:tc>
          <w:tcPr>
            <w:tcW w:w="166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g/m</w:t>
            </w:r>
            <w:r>
              <w:rPr>
                <w:rFonts w:ascii="Arial" w:hAnsi="Arial" w:cs="Arial"/>
                <w:kern w:val="0"/>
                <w:vertAlign w:val="superscript"/>
              </w:rPr>
              <w:t>2</w:t>
            </w:r>
          </w:p>
        </w:tc>
        <w:tc>
          <w:tcPr>
            <w:tcW w:w="227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spacing w:after="200"/>
              <w:jc w:val="center"/>
              <w:rPr>
                <w:rFonts w:ascii="Arial" w:hAnsi="Arial" w:cs="Arial"/>
                <w:kern w:val="0"/>
                <w:lang w:eastAsia="en-US"/>
              </w:rPr>
            </w:pPr>
            <w:r>
              <w:rPr>
                <w:rFonts w:ascii="Arial" w:hAnsi="Arial" w:cs="Arial"/>
                <w:kern w:val="0"/>
                <w:lang w:eastAsia="en-US"/>
              </w:rPr>
              <w:t>75+/-5%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spacing w:after="200"/>
              <w:rPr>
                <w:rFonts w:ascii="Arial" w:hAnsi="Arial" w:cs="Arial"/>
                <w:kern w:val="0"/>
                <w:lang w:eastAsia="en-US"/>
              </w:rPr>
            </w:pPr>
            <w:r>
              <w:rPr>
                <w:rFonts w:ascii="Arial" w:hAnsi="Arial" w:cs="Arial"/>
                <w:kern w:val="0"/>
                <w:lang w:eastAsia="en-US"/>
              </w:rPr>
              <w:t>ČSN EN 12127</w:t>
            </w: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Prodyšnost</w:t>
            </w:r>
          </w:p>
        </w:tc>
        <w:tc>
          <w:tcPr>
            <w:tcW w:w="166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mm/sek</w:t>
            </w:r>
          </w:p>
        </w:tc>
        <w:tc>
          <w:tcPr>
            <w:tcW w:w="227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jc w:val="center"/>
              <w:rPr>
                <w:rFonts w:ascii="Arial" w:hAnsi="Arial" w:cs="Arial"/>
                <w:kern w:val="0"/>
                <w:lang w:eastAsia="en-US"/>
              </w:rPr>
            </w:pPr>
            <w:r>
              <w:rPr>
                <w:rFonts w:ascii="Arial" w:hAnsi="Arial" w:cs="Arial"/>
                <w:kern w:val="0"/>
                <w:lang w:eastAsia="en-US"/>
              </w:rPr>
              <w:t>min. 300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ČSN EN ISO 9237</w:t>
            </w:r>
          </w:p>
        </w:tc>
      </w:tr>
      <w:tr w:rsidR="000F3ADC" w:rsidTr="000F3ADC">
        <w:trPr>
          <w:trHeight w:val="820"/>
        </w:trPr>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Změna rozměrů při praní 40°C (osnova i útek) max.</w:t>
            </w:r>
          </w:p>
        </w:tc>
        <w:tc>
          <w:tcPr>
            <w:tcW w:w="1661" w:type="dxa"/>
            <w:tcBorders>
              <w:top w:val="single" w:sz="4" w:space="0" w:color="auto"/>
              <w:left w:val="single" w:sz="4" w:space="0" w:color="auto"/>
              <w:bottom w:val="single" w:sz="4" w:space="0" w:color="auto"/>
              <w:right w:val="single" w:sz="4" w:space="0" w:color="auto"/>
            </w:tcBorders>
            <w:vAlign w:val="center"/>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p>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w:t>
            </w:r>
          </w:p>
        </w:tc>
        <w:tc>
          <w:tcPr>
            <w:tcW w:w="227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spacing w:after="200"/>
              <w:jc w:val="center"/>
              <w:rPr>
                <w:rFonts w:ascii="Arial" w:hAnsi="Arial" w:cs="Arial"/>
                <w:kern w:val="0"/>
                <w:lang w:eastAsia="en-US"/>
              </w:rPr>
            </w:pPr>
            <w:r>
              <w:rPr>
                <w:rFonts w:ascii="Arial" w:hAnsi="Arial" w:cs="Arial"/>
                <w:kern w:val="0"/>
                <w:lang w:eastAsia="en-US"/>
              </w:rPr>
              <w:t>+/- 2,5 / +/- 2,5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spacing w:after="200"/>
              <w:rPr>
                <w:rFonts w:ascii="Arial" w:hAnsi="Arial" w:cs="Arial"/>
                <w:kern w:val="0"/>
                <w:lang w:eastAsia="en-US"/>
              </w:rPr>
            </w:pPr>
            <w:r>
              <w:rPr>
                <w:rFonts w:ascii="Arial" w:hAnsi="Arial" w:cs="Arial"/>
                <w:kern w:val="0"/>
                <w:lang w:eastAsia="en-US"/>
              </w:rPr>
              <w:t>ČSN EN ISO 5077 ČSN EN ISO 6330 ČSN EN ISO 3759</w:t>
            </w: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 xml:space="preserve">Stálobarevnost </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 xml:space="preserve">ve vodě </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při praní na 40°C</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na světle</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v suchém otěru</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v mokrém otěru</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v chem. čištění</w:t>
            </w:r>
          </w:p>
          <w:p w:rsidR="000F3ADC" w:rsidRDefault="000F3ADC" w:rsidP="000F3ADC">
            <w:pPr>
              <w:numPr>
                <w:ilvl w:val="0"/>
                <w:numId w:val="7"/>
              </w:numPr>
              <w:suppressAutoHyphens w:val="0"/>
              <w:rPr>
                <w:rFonts w:ascii="Arial" w:hAnsi="Arial" w:cs="Arial"/>
                <w:kern w:val="0"/>
                <w:lang w:eastAsia="en-US"/>
              </w:rPr>
            </w:pPr>
            <w:r>
              <w:rPr>
                <w:rFonts w:ascii="Arial" w:hAnsi="Arial" w:cs="Arial"/>
                <w:kern w:val="0"/>
                <w:lang w:eastAsia="en-US"/>
              </w:rPr>
              <w:t>v potu ( kyselý a alkalický)</w:t>
            </w:r>
          </w:p>
        </w:tc>
        <w:tc>
          <w:tcPr>
            <w:tcW w:w="1661" w:type="dxa"/>
            <w:tcBorders>
              <w:top w:val="single" w:sz="4" w:space="0" w:color="auto"/>
              <w:left w:val="single" w:sz="4" w:space="0" w:color="auto"/>
              <w:bottom w:val="single" w:sz="4" w:space="0" w:color="auto"/>
              <w:right w:val="single" w:sz="4" w:space="0" w:color="auto"/>
            </w:tcBorders>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p>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p>
        </w:tc>
        <w:tc>
          <w:tcPr>
            <w:tcW w:w="2271" w:type="dxa"/>
            <w:tcBorders>
              <w:top w:val="single" w:sz="4" w:space="0" w:color="auto"/>
              <w:left w:val="single" w:sz="4" w:space="0" w:color="auto"/>
              <w:bottom w:val="single" w:sz="4" w:space="0" w:color="auto"/>
              <w:right w:val="single" w:sz="4" w:space="0" w:color="auto"/>
            </w:tcBorders>
            <w:vAlign w:val="center"/>
          </w:tcPr>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3-4</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3-4</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4-5</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4</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3</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3-4</w:t>
            </w:r>
          </w:p>
          <w:p w:rsidR="000F3ADC" w:rsidRDefault="000F3ADC" w:rsidP="000F3ADC">
            <w:pPr>
              <w:suppressAutoHyphens w:val="0"/>
              <w:spacing w:line="360" w:lineRule="auto"/>
              <w:jc w:val="center"/>
              <w:rPr>
                <w:rFonts w:ascii="Arial" w:hAnsi="Arial" w:cs="Arial"/>
                <w:kern w:val="0"/>
                <w:lang w:eastAsia="en-US"/>
              </w:rPr>
            </w:pPr>
            <w:r>
              <w:rPr>
                <w:rFonts w:ascii="Arial" w:hAnsi="Arial" w:cs="Arial"/>
                <w:kern w:val="0"/>
                <w:lang w:eastAsia="en-US"/>
              </w:rPr>
              <w:t>3-4</w:t>
            </w:r>
          </w:p>
        </w:tc>
        <w:tc>
          <w:tcPr>
            <w:tcW w:w="2695" w:type="dxa"/>
            <w:tcBorders>
              <w:top w:val="single" w:sz="4" w:space="0" w:color="auto"/>
              <w:left w:val="single" w:sz="4" w:space="0" w:color="auto"/>
              <w:bottom w:val="single" w:sz="4" w:space="0" w:color="auto"/>
              <w:right w:val="single" w:sz="4" w:space="0" w:color="auto"/>
            </w:tcBorders>
            <w:vAlign w:val="center"/>
          </w:tcPr>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105-E01</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105-C06</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105-B02</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105-X12</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105-X12</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105-D01</w:t>
            </w:r>
          </w:p>
          <w:p w:rsidR="000F3ADC" w:rsidRDefault="000F3ADC" w:rsidP="000F3ADC">
            <w:pPr>
              <w:suppressAutoHyphens w:val="0"/>
              <w:spacing w:line="360" w:lineRule="auto"/>
              <w:rPr>
                <w:rFonts w:ascii="Arial" w:hAnsi="Arial" w:cs="Arial"/>
                <w:kern w:val="0"/>
                <w:lang w:eastAsia="en-US"/>
              </w:rPr>
            </w:pPr>
            <w:r>
              <w:rPr>
                <w:rFonts w:ascii="Arial" w:hAnsi="Arial" w:cs="Arial"/>
                <w:kern w:val="0"/>
                <w:lang w:eastAsia="en-US"/>
              </w:rPr>
              <w:t>ČSN EN ISO 105-E04</w:t>
            </w: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 xml:space="preserve">Obsah volného formaldehydu </w:t>
            </w:r>
          </w:p>
        </w:tc>
        <w:tc>
          <w:tcPr>
            <w:tcW w:w="166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mg/kg</w:t>
            </w:r>
          </w:p>
        </w:tc>
        <w:tc>
          <w:tcPr>
            <w:tcW w:w="227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Max. 75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r>
              <w:rPr>
                <w:rFonts w:ascii="Arial" w:hAnsi="Arial" w:cs="Arial"/>
                <w:kern w:val="0"/>
              </w:rPr>
              <w:t xml:space="preserve">ČSN EN </w:t>
            </w:r>
            <w:r>
              <w:rPr>
                <w:rFonts w:ascii="Arial" w:hAnsi="Arial" w:cs="Arial"/>
                <w:kern w:val="0"/>
                <w:lang w:eastAsia="en-US"/>
              </w:rPr>
              <w:t>ISO 14184-1</w:t>
            </w:r>
          </w:p>
        </w:tc>
      </w:tr>
      <w:tr w:rsidR="000F3ADC" w:rsidTr="000F3ADC">
        <w:tc>
          <w:tcPr>
            <w:tcW w:w="2553" w:type="dxa"/>
            <w:tcBorders>
              <w:top w:val="single" w:sz="4" w:space="0" w:color="auto"/>
              <w:left w:val="single" w:sz="4" w:space="0" w:color="auto"/>
              <w:bottom w:val="single" w:sz="4" w:space="0" w:color="auto"/>
              <w:right w:val="single" w:sz="4" w:space="0" w:color="auto"/>
            </w:tcBorders>
            <w:vAlign w:val="center"/>
            <w:hideMark/>
          </w:tcPr>
          <w:p w:rsidR="000F3ADC" w:rsidRDefault="000F3ADC">
            <w:pPr>
              <w:suppressAutoHyphens w:val="0"/>
              <w:rPr>
                <w:rFonts w:ascii="Arial" w:hAnsi="Arial" w:cs="Arial"/>
                <w:kern w:val="0"/>
                <w:lang w:eastAsia="en-US"/>
              </w:rPr>
            </w:pPr>
            <w:r>
              <w:rPr>
                <w:rFonts w:ascii="Arial" w:hAnsi="Arial" w:cs="Arial"/>
                <w:kern w:val="0"/>
                <w:lang w:eastAsia="en-US"/>
              </w:rPr>
              <w:t>Hodnota pH volného výluhu</w:t>
            </w:r>
          </w:p>
        </w:tc>
        <w:tc>
          <w:tcPr>
            <w:tcW w:w="1661" w:type="dxa"/>
            <w:tcBorders>
              <w:top w:val="single" w:sz="4" w:space="0" w:color="auto"/>
              <w:left w:val="single" w:sz="4" w:space="0" w:color="auto"/>
              <w:bottom w:val="single" w:sz="4" w:space="0" w:color="auto"/>
              <w:right w:val="single" w:sz="4" w:space="0" w:color="auto"/>
            </w:tcBorders>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bezrozměrné číslo</w:t>
            </w:r>
          </w:p>
        </w:tc>
        <w:tc>
          <w:tcPr>
            <w:tcW w:w="2271"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jc w:val="center"/>
              <w:textAlignment w:val="baseline"/>
              <w:rPr>
                <w:rFonts w:ascii="Arial" w:hAnsi="Arial" w:cs="Arial"/>
                <w:kern w:val="0"/>
              </w:rPr>
            </w:pPr>
            <w:r>
              <w:rPr>
                <w:rFonts w:ascii="Arial" w:hAnsi="Arial" w:cs="Arial"/>
                <w:kern w:val="0"/>
              </w:rPr>
              <w:t>4,5-7,5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F3ADC" w:rsidRDefault="000F3ADC">
            <w:pPr>
              <w:tabs>
                <w:tab w:val="left" w:pos="1701"/>
              </w:tabs>
              <w:suppressAutoHyphens w:val="0"/>
              <w:overflowPunct w:val="0"/>
              <w:autoSpaceDE w:val="0"/>
              <w:autoSpaceDN w:val="0"/>
              <w:adjustRightInd w:val="0"/>
              <w:textAlignment w:val="baseline"/>
              <w:rPr>
                <w:rFonts w:ascii="Arial" w:hAnsi="Arial" w:cs="Arial"/>
                <w:kern w:val="0"/>
              </w:rPr>
            </w:pPr>
            <w:r>
              <w:rPr>
                <w:rFonts w:ascii="Arial" w:hAnsi="Arial" w:cs="Arial"/>
                <w:kern w:val="0"/>
              </w:rPr>
              <w:t>ČSN EN ISO 3071</w:t>
            </w:r>
          </w:p>
        </w:tc>
      </w:tr>
    </w:tbl>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537352" w:rsidRDefault="00537352">
      <w:pPr>
        <w:ind w:left="-142"/>
        <w:rPr>
          <w:rFonts w:ascii="Arial" w:hAnsi="Arial" w:cs="Arial"/>
          <w:b/>
        </w:rPr>
      </w:pPr>
    </w:p>
    <w:p w:rsidR="00D66EE9" w:rsidRDefault="00D66EE9">
      <w:pPr>
        <w:ind w:left="-142"/>
        <w:rPr>
          <w:rFonts w:ascii="Arial" w:hAnsi="Arial" w:cs="Arial"/>
          <w:b/>
        </w:rPr>
      </w:pPr>
    </w:p>
    <w:p w:rsidR="00D66EE9" w:rsidRDefault="00D66EE9">
      <w:pPr>
        <w:ind w:left="-142"/>
        <w:rPr>
          <w:rFonts w:ascii="Arial" w:hAnsi="Arial" w:cs="Arial"/>
          <w:b/>
        </w:rPr>
      </w:pPr>
    </w:p>
    <w:sectPr w:rsidR="00D66EE9">
      <w:headerReference w:type="even" r:id="rId32"/>
      <w:headerReference w:type="default" r:id="rId33"/>
      <w:footerReference w:type="even" r:id="rId34"/>
      <w:footerReference w:type="default" r:id="rId35"/>
      <w:footnotePr>
        <w:pos w:val="beneathText"/>
      </w:footnotePr>
      <w:pgSz w:w="11906" w:h="16838"/>
      <w:pgMar w:top="1417" w:right="1417" w:bottom="1276" w:left="1417" w:header="708" w:footer="708" w:gutter="0"/>
      <w:cols w:space="708"/>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6EC" w:rsidRDefault="000316EC">
      <w:r>
        <w:separator/>
      </w:r>
    </w:p>
  </w:endnote>
  <w:endnote w:type="continuationSeparator" w:id="0">
    <w:p w:rsidR="000316EC" w:rsidRDefault="0003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lbany AMT">
    <w:altName w:val="Arial"/>
    <w:charset w:val="EE"/>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inion">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JohnSans Text Pro">
    <w:altName w:val="Arial"/>
    <w:panose1 w:val="00000000000000000000"/>
    <w:charset w:val="00"/>
    <w:family w:val="modern"/>
    <w:notTrueType/>
    <w:pitch w:val="variable"/>
    <w:sig w:usb0="00000003" w:usb1="00000000" w:usb2="00000000" w:usb3="00000000" w:csb0="00000001" w:csb1="00000000"/>
  </w:font>
  <w:font w:name="RSEMPG+FuturaTOT-Demi">
    <w:altName w:val="Futura TOT"/>
    <w:panose1 w:val="00000000000000000000"/>
    <w:charset w:val="00"/>
    <w:family w:val="swiss"/>
    <w:notTrueType/>
    <w:pitch w:val="default"/>
    <w:sig w:usb0="00000003" w:usb1="00000000" w:usb2="00000000" w:usb3="00000000" w:csb0="00000001" w:csb1="00000000"/>
  </w:font>
  <w:font w:name="MSQNXQ+FuturaTOT-DemiObli">
    <w:altName w:val="Futura TO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07B" w:rsidRDefault="0062507B">
    <w:pPr>
      <w:pStyle w:val="Zpat"/>
      <w:jc w:val="right"/>
    </w:pPr>
    <w:r>
      <w:fldChar w:fldCharType="begin"/>
    </w:r>
    <w:r>
      <w:instrText xml:space="preserve"> PAGE </w:instrText>
    </w:r>
    <w:r>
      <w:fldChar w:fldCharType="separate"/>
    </w:r>
    <w:r w:rsidR="005F3BD3">
      <w:rPr>
        <w:noProof/>
      </w:rPr>
      <w:t>12</w:t>
    </w:r>
    <w:r>
      <w:fldChar w:fldCharType="end"/>
    </w:r>
  </w:p>
  <w:p w:rsidR="0062507B" w:rsidRDefault="0062507B">
    <w:pPr>
      <w:pStyle w:val="Zpat"/>
      <w:ind w:right="360"/>
    </w:pPr>
  </w:p>
  <w:p w:rsidR="0062507B" w:rsidRDefault="006250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07B" w:rsidRDefault="0062507B">
    <w:pPr>
      <w:pStyle w:val="Zpat"/>
      <w:jc w:val="right"/>
    </w:pPr>
    <w:r>
      <w:fldChar w:fldCharType="begin"/>
    </w:r>
    <w:r>
      <w:instrText xml:space="preserve"> PAGE </w:instrText>
    </w:r>
    <w:r>
      <w:fldChar w:fldCharType="separate"/>
    </w:r>
    <w:r w:rsidR="005F3BD3">
      <w:rPr>
        <w:noProof/>
      </w:rPr>
      <w:t>1</w:t>
    </w:r>
    <w:r>
      <w:fldChar w:fldCharType="end"/>
    </w:r>
  </w:p>
  <w:p w:rsidR="0062507B" w:rsidRDefault="0062507B">
    <w:pPr>
      <w:pStyle w:val="Zpat"/>
      <w:ind w:right="360"/>
    </w:pPr>
  </w:p>
  <w:p w:rsidR="0062507B" w:rsidRDefault="006250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6EC" w:rsidRDefault="000316EC">
      <w:r>
        <w:separator/>
      </w:r>
    </w:p>
  </w:footnote>
  <w:footnote w:type="continuationSeparator" w:id="0">
    <w:p w:rsidR="000316EC" w:rsidRDefault="00031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07B" w:rsidRPr="00AD4051" w:rsidRDefault="0062507B" w:rsidP="00AD4051">
    <w:pPr>
      <w:tabs>
        <w:tab w:val="center" w:pos="4536"/>
        <w:tab w:val="right" w:pos="9072"/>
      </w:tabs>
      <w:suppressAutoHyphens w:val="0"/>
      <w:jc w:val="center"/>
      <w:rPr>
        <w:rFonts w:ascii="Arial" w:hAnsi="Arial" w:cs="Arial"/>
        <w:i/>
        <w:color w:val="999999"/>
        <w:kern w:val="0"/>
        <w:sz w:val="22"/>
        <w:szCs w:val="22"/>
      </w:rPr>
    </w:pPr>
    <w:r w:rsidRPr="00AD4051">
      <w:rPr>
        <w:rFonts w:ascii="Arial" w:hAnsi="Arial" w:cs="Arial"/>
        <w:i/>
        <w:color w:val="999999"/>
        <w:kern w:val="0"/>
        <w:sz w:val="22"/>
        <w:szCs w:val="22"/>
      </w:rPr>
      <w:t>Zadávací dokumentace pro veřejnou zakázku malého rozsahu</w:t>
    </w:r>
  </w:p>
  <w:p w:rsidR="0062507B" w:rsidRPr="00AD4051" w:rsidRDefault="0062507B" w:rsidP="00AD4051">
    <w:pPr>
      <w:tabs>
        <w:tab w:val="center" w:pos="4536"/>
        <w:tab w:val="right" w:pos="9072"/>
      </w:tabs>
      <w:suppressAutoHyphens w:val="0"/>
      <w:jc w:val="center"/>
      <w:rPr>
        <w:rFonts w:ascii="Arial" w:hAnsi="Arial" w:cs="Arial"/>
        <w:i/>
        <w:color w:val="999999"/>
        <w:kern w:val="0"/>
        <w:sz w:val="22"/>
        <w:szCs w:val="22"/>
      </w:rPr>
    </w:pPr>
    <w:r w:rsidRPr="00AD4051">
      <w:rPr>
        <w:rFonts w:ascii="Arial" w:hAnsi="Arial" w:cs="Arial"/>
        <w:i/>
        <w:color w:val="999999"/>
        <w:kern w:val="0"/>
        <w:sz w:val="22"/>
        <w:szCs w:val="22"/>
      </w:rPr>
      <w:t>„GŘ OL  - dodávky kožených bund stejnokroje“</w:t>
    </w:r>
  </w:p>
  <w:p w:rsidR="0062507B" w:rsidRPr="00AD4051" w:rsidRDefault="0062507B" w:rsidP="00AD4051">
    <w:pPr>
      <w:tabs>
        <w:tab w:val="center" w:pos="4536"/>
        <w:tab w:val="right" w:pos="9072"/>
      </w:tabs>
      <w:suppressAutoHyphens w:val="0"/>
      <w:rPr>
        <w:kern w:val="0"/>
      </w:rPr>
    </w:pPr>
  </w:p>
  <w:p w:rsidR="0062507B" w:rsidRPr="00AD4051" w:rsidRDefault="0062507B" w:rsidP="00AD405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07B" w:rsidRPr="00AD4051" w:rsidRDefault="0062507B" w:rsidP="00AD4051">
    <w:pPr>
      <w:tabs>
        <w:tab w:val="center" w:pos="4536"/>
        <w:tab w:val="right" w:pos="9072"/>
      </w:tabs>
      <w:suppressAutoHyphens w:val="0"/>
      <w:jc w:val="center"/>
      <w:rPr>
        <w:rFonts w:ascii="Arial" w:hAnsi="Arial" w:cs="Arial"/>
        <w:i/>
        <w:color w:val="999999"/>
        <w:kern w:val="0"/>
        <w:sz w:val="22"/>
        <w:szCs w:val="22"/>
      </w:rPr>
    </w:pPr>
    <w:r w:rsidRPr="00AD4051">
      <w:rPr>
        <w:rFonts w:ascii="Arial" w:hAnsi="Arial" w:cs="Arial"/>
        <w:i/>
        <w:color w:val="999999"/>
        <w:kern w:val="0"/>
        <w:sz w:val="22"/>
        <w:szCs w:val="22"/>
      </w:rPr>
      <w:t>Zadávací dokumentace pro veřejnou zakázku malého rozsahu</w:t>
    </w:r>
  </w:p>
  <w:p w:rsidR="0062507B" w:rsidRPr="00AD4051" w:rsidRDefault="0062507B" w:rsidP="00AD4051">
    <w:pPr>
      <w:tabs>
        <w:tab w:val="center" w:pos="4536"/>
        <w:tab w:val="right" w:pos="9072"/>
      </w:tabs>
      <w:suppressAutoHyphens w:val="0"/>
      <w:jc w:val="center"/>
      <w:rPr>
        <w:rFonts w:ascii="Arial" w:hAnsi="Arial" w:cs="Arial"/>
        <w:i/>
        <w:color w:val="999999"/>
        <w:kern w:val="0"/>
        <w:sz w:val="22"/>
        <w:szCs w:val="22"/>
      </w:rPr>
    </w:pPr>
    <w:r w:rsidRPr="00AD4051">
      <w:rPr>
        <w:rFonts w:ascii="Arial" w:hAnsi="Arial" w:cs="Arial"/>
        <w:i/>
        <w:color w:val="999999"/>
        <w:kern w:val="0"/>
        <w:sz w:val="22"/>
        <w:szCs w:val="22"/>
      </w:rPr>
      <w:t>„GŘ OL  - dodávky kožených bund stejnokroje“</w:t>
    </w:r>
  </w:p>
  <w:p w:rsidR="0062507B" w:rsidRPr="00AD4051" w:rsidRDefault="0062507B" w:rsidP="00AD4051">
    <w:pPr>
      <w:tabs>
        <w:tab w:val="center" w:pos="4536"/>
        <w:tab w:val="right" w:pos="9072"/>
      </w:tabs>
      <w:suppressAutoHyphens w:val="0"/>
      <w:rPr>
        <w:kern w:val="0"/>
      </w:rPr>
    </w:pPr>
  </w:p>
  <w:p w:rsidR="0062507B" w:rsidRPr="00AD4051" w:rsidRDefault="0062507B" w:rsidP="00AD405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pStyle w:val="Nadpis4"/>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pStyle w:val="Nadpis6"/>
      <w:suff w:val="nothing"/>
      <w:lvlText w:val=""/>
      <w:lvlJc w:val="left"/>
      <w:pPr>
        <w:tabs>
          <w:tab w:val="num" w:pos="1152"/>
        </w:tabs>
        <w:ind w:left="1152" w:hanging="1152"/>
      </w:pPr>
    </w:lvl>
    <w:lvl w:ilvl="6">
      <w:start w:val="1"/>
      <w:numFmt w:val="none"/>
      <w:pStyle w:val="Nadpis7"/>
      <w:suff w:val="nothing"/>
      <w:lvlText w:val=""/>
      <w:lvlJc w:val="left"/>
      <w:pPr>
        <w:tabs>
          <w:tab w:val="num" w:pos="1296"/>
        </w:tabs>
        <w:ind w:left="1296" w:hanging="1296"/>
      </w:pPr>
    </w:lvl>
    <w:lvl w:ilvl="7">
      <w:start w:val="1"/>
      <w:numFmt w:val="none"/>
      <w:pStyle w:val="Nadpis8"/>
      <w:suff w:val="nothing"/>
      <w:lvlText w:val=""/>
      <w:lvlJc w:val="left"/>
      <w:pPr>
        <w:tabs>
          <w:tab w:val="num" w:pos="1440"/>
        </w:tabs>
        <w:ind w:left="1440" w:hanging="1440"/>
      </w:pPr>
    </w:lvl>
    <w:lvl w:ilvl="8">
      <w:start w:val="1"/>
      <w:numFmt w:val="none"/>
      <w:pStyle w:val="Nadpis9"/>
      <w:suff w:val="nothing"/>
      <w:lvlText w:val=""/>
      <w:lvlJc w:val="left"/>
      <w:pPr>
        <w:tabs>
          <w:tab w:val="num" w:pos="1584"/>
        </w:tabs>
        <w:ind w:left="1584" w:hanging="1584"/>
      </w:pPr>
    </w:lvl>
  </w:abstractNum>
  <w:abstractNum w:abstractNumId="1">
    <w:nsid w:val="00000002"/>
    <w:multiLevelType w:val="multilevel"/>
    <w:tmpl w:val="00000002"/>
    <w:lvl w:ilvl="0">
      <w:start w:val="1"/>
      <w:numFmt w:val="upperRoman"/>
      <w:lvlText w:val="%1."/>
      <w:lvlJc w:val="left"/>
      <w:pPr>
        <w:tabs>
          <w:tab w:val="num" w:pos="720"/>
        </w:tabs>
        <w:ind w:left="720" w:hanging="360"/>
      </w:pPr>
      <w:rPr>
        <w:sz w:val="28"/>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rPr>
        <w:rFonts w:cs="Arial"/>
        <w:b/>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4"/>
    <w:multiLevelType w:val="multilevel"/>
    <w:tmpl w:val="CB423D4E"/>
    <w:lvl w:ilvl="0">
      <w:start w:val="9"/>
      <w:numFmt w:val="decimal"/>
      <w:lvlText w:val="%1."/>
      <w:lvlJc w:val="left"/>
      <w:pPr>
        <w:tabs>
          <w:tab w:val="num" w:pos="786"/>
        </w:tabs>
        <w:ind w:left="786"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7964E2"/>
    <w:multiLevelType w:val="hybridMultilevel"/>
    <w:tmpl w:val="F0D0DE60"/>
    <w:lvl w:ilvl="0" w:tplc="414435D8">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36523657"/>
    <w:multiLevelType w:val="hybridMultilevel"/>
    <w:tmpl w:val="AF667F72"/>
    <w:lvl w:ilvl="0" w:tplc="EA706B4A">
      <w:start w:val="1"/>
      <w:numFmt w:val="decimal"/>
      <w:lvlText w:val="%1."/>
      <w:lvlJc w:val="left"/>
      <w:pPr>
        <w:ind w:left="50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A23"/>
    <w:rsid w:val="00024900"/>
    <w:rsid w:val="0003110D"/>
    <w:rsid w:val="000316EC"/>
    <w:rsid w:val="00046E33"/>
    <w:rsid w:val="000A63C8"/>
    <w:rsid w:val="000B30B7"/>
    <w:rsid w:val="000F3ADC"/>
    <w:rsid w:val="00105148"/>
    <w:rsid w:val="0013611A"/>
    <w:rsid w:val="00155CBA"/>
    <w:rsid w:val="00162C36"/>
    <w:rsid w:val="00187631"/>
    <w:rsid w:val="00197DFF"/>
    <w:rsid w:val="001C035E"/>
    <w:rsid w:val="001C1337"/>
    <w:rsid w:val="001D60C1"/>
    <w:rsid w:val="001D7A23"/>
    <w:rsid w:val="001E180D"/>
    <w:rsid w:val="001E317F"/>
    <w:rsid w:val="00222371"/>
    <w:rsid w:val="002343EC"/>
    <w:rsid w:val="00236735"/>
    <w:rsid w:val="00236F87"/>
    <w:rsid w:val="002455C2"/>
    <w:rsid w:val="00256F2B"/>
    <w:rsid w:val="00265DD9"/>
    <w:rsid w:val="00276533"/>
    <w:rsid w:val="00280BDC"/>
    <w:rsid w:val="00291A7D"/>
    <w:rsid w:val="00294972"/>
    <w:rsid w:val="002B3411"/>
    <w:rsid w:val="002B5C39"/>
    <w:rsid w:val="002C0A6E"/>
    <w:rsid w:val="002C4B18"/>
    <w:rsid w:val="002E2BEC"/>
    <w:rsid w:val="002E701E"/>
    <w:rsid w:val="00306E05"/>
    <w:rsid w:val="0032247C"/>
    <w:rsid w:val="00325524"/>
    <w:rsid w:val="00342F1A"/>
    <w:rsid w:val="00375B16"/>
    <w:rsid w:val="00383122"/>
    <w:rsid w:val="003916C7"/>
    <w:rsid w:val="00394644"/>
    <w:rsid w:val="003B5B3E"/>
    <w:rsid w:val="003C5185"/>
    <w:rsid w:val="00402920"/>
    <w:rsid w:val="00407F58"/>
    <w:rsid w:val="004239EB"/>
    <w:rsid w:val="0044106F"/>
    <w:rsid w:val="00465E55"/>
    <w:rsid w:val="004B6069"/>
    <w:rsid w:val="00504E2A"/>
    <w:rsid w:val="00522FD2"/>
    <w:rsid w:val="00530C47"/>
    <w:rsid w:val="0053180E"/>
    <w:rsid w:val="00537352"/>
    <w:rsid w:val="00537C52"/>
    <w:rsid w:val="00583A51"/>
    <w:rsid w:val="005B30E2"/>
    <w:rsid w:val="005B4E24"/>
    <w:rsid w:val="005B7655"/>
    <w:rsid w:val="005E0289"/>
    <w:rsid w:val="005F0CC7"/>
    <w:rsid w:val="005F3BD3"/>
    <w:rsid w:val="006122B5"/>
    <w:rsid w:val="006218BF"/>
    <w:rsid w:val="00622F3D"/>
    <w:rsid w:val="0062507B"/>
    <w:rsid w:val="006762AF"/>
    <w:rsid w:val="00694EF9"/>
    <w:rsid w:val="006A020F"/>
    <w:rsid w:val="006E6BC5"/>
    <w:rsid w:val="00741C8C"/>
    <w:rsid w:val="007455C3"/>
    <w:rsid w:val="007547B8"/>
    <w:rsid w:val="00763913"/>
    <w:rsid w:val="007678DB"/>
    <w:rsid w:val="00775189"/>
    <w:rsid w:val="00776766"/>
    <w:rsid w:val="00785195"/>
    <w:rsid w:val="0078546E"/>
    <w:rsid w:val="007C7730"/>
    <w:rsid w:val="007D0D8F"/>
    <w:rsid w:val="00835E48"/>
    <w:rsid w:val="008554CD"/>
    <w:rsid w:val="008565DC"/>
    <w:rsid w:val="008709EB"/>
    <w:rsid w:val="008A015A"/>
    <w:rsid w:val="008A3FB3"/>
    <w:rsid w:val="008B2F38"/>
    <w:rsid w:val="008C53F3"/>
    <w:rsid w:val="008C6FE7"/>
    <w:rsid w:val="008D7CF0"/>
    <w:rsid w:val="008F12F8"/>
    <w:rsid w:val="008F1E3B"/>
    <w:rsid w:val="0090205E"/>
    <w:rsid w:val="009064E3"/>
    <w:rsid w:val="0091431C"/>
    <w:rsid w:val="009404DA"/>
    <w:rsid w:val="009468F8"/>
    <w:rsid w:val="009510D4"/>
    <w:rsid w:val="00966AAA"/>
    <w:rsid w:val="0097708C"/>
    <w:rsid w:val="009B2D3C"/>
    <w:rsid w:val="009C25BF"/>
    <w:rsid w:val="009E6847"/>
    <w:rsid w:val="009F2904"/>
    <w:rsid w:val="00A134C8"/>
    <w:rsid w:val="00A63783"/>
    <w:rsid w:val="00A65E20"/>
    <w:rsid w:val="00A6660A"/>
    <w:rsid w:val="00A6665E"/>
    <w:rsid w:val="00A754E8"/>
    <w:rsid w:val="00A84FC6"/>
    <w:rsid w:val="00AA327D"/>
    <w:rsid w:val="00AA7A50"/>
    <w:rsid w:val="00AB2686"/>
    <w:rsid w:val="00AD4051"/>
    <w:rsid w:val="00AE7253"/>
    <w:rsid w:val="00AF471D"/>
    <w:rsid w:val="00B05089"/>
    <w:rsid w:val="00B05C79"/>
    <w:rsid w:val="00B30EAF"/>
    <w:rsid w:val="00B31DA5"/>
    <w:rsid w:val="00B45228"/>
    <w:rsid w:val="00B80238"/>
    <w:rsid w:val="00BA51DF"/>
    <w:rsid w:val="00BC0BFC"/>
    <w:rsid w:val="00BC2B58"/>
    <w:rsid w:val="00BC49E8"/>
    <w:rsid w:val="00C0053F"/>
    <w:rsid w:val="00C16101"/>
    <w:rsid w:val="00C20612"/>
    <w:rsid w:val="00C3679A"/>
    <w:rsid w:val="00C522AC"/>
    <w:rsid w:val="00C60C19"/>
    <w:rsid w:val="00C839BC"/>
    <w:rsid w:val="00C972CD"/>
    <w:rsid w:val="00CA423B"/>
    <w:rsid w:val="00CD4409"/>
    <w:rsid w:val="00D168EF"/>
    <w:rsid w:val="00D16C1B"/>
    <w:rsid w:val="00D35640"/>
    <w:rsid w:val="00D371DC"/>
    <w:rsid w:val="00D50239"/>
    <w:rsid w:val="00D5200A"/>
    <w:rsid w:val="00D66EE9"/>
    <w:rsid w:val="00D737B1"/>
    <w:rsid w:val="00D82D18"/>
    <w:rsid w:val="00DA53F3"/>
    <w:rsid w:val="00E334CC"/>
    <w:rsid w:val="00E35FBD"/>
    <w:rsid w:val="00E80244"/>
    <w:rsid w:val="00E80E5B"/>
    <w:rsid w:val="00E91F29"/>
    <w:rsid w:val="00E95DD3"/>
    <w:rsid w:val="00EB2F72"/>
    <w:rsid w:val="00EB5BA5"/>
    <w:rsid w:val="00EF4646"/>
    <w:rsid w:val="00F0085B"/>
    <w:rsid w:val="00F06E37"/>
    <w:rsid w:val="00F207BC"/>
    <w:rsid w:val="00F33927"/>
    <w:rsid w:val="00F364BD"/>
    <w:rsid w:val="00F56A24"/>
    <w:rsid w:val="00F63E4A"/>
    <w:rsid w:val="00F67C44"/>
    <w:rsid w:val="00F72BBF"/>
    <w:rsid w:val="00F806F8"/>
    <w:rsid w:val="00F97A74"/>
    <w:rsid w:val="00FB5C8B"/>
    <w:rsid w:val="00FC13BD"/>
    <w:rsid w:val="00FC24C2"/>
    <w:rsid w:val="00FF07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62AF"/>
    <w:pPr>
      <w:suppressAutoHyphens/>
    </w:pPr>
    <w:rPr>
      <w:kern w:val="1"/>
      <w:sz w:val="24"/>
      <w:szCs w:val="24"/>
    </w:rPr>
  </w:style>
  <w:style w:type="paragraph" w:styleId="Nadpis1">
    <w:name w:val="heading 1"/>
    <w:next w:val="Zkladntext"/>
    <w:qFormat/>
    <w:pPr>
      <w:keepNext/>
      <w:widowControl w:val="0"/>
      <w:numPr>
        <w:numId w:val="1"/>
      </w:numPr>
      <w:suppressAutoHyphens/>
      <w:jc w:val="center"/>
      <w:outlineLvl w:val="0"/>
    </w:pPr>
    <w:rPr>
      <w:b/>
      <w:bCs/>
      <w:kern w:val="1"/>
      <w:sz w:val="36"/>
    </w:rPr>
  </w:style>
  <w:style w:type="paragraph" w:styleId="Nadpis2">
    <w:name w:val="heading 2"/>
    <w:next w:val="Zkladntext"/>
    <w:qFormat/>
    <w:pPr>
      <w:keepNext/>
      <w:widowControl w:val="0"/>
      <w:numPr>
        <w:ilvl w:val="1"/>
        <w:numId w:val="1"/>
      </w:numPr>
      <w:suppressAutoHyphens/>
      <w:spacing w:before="240" w:after="60"/>
      <w:outlineLvl w:val="1"/>
    </w:pPr>
    <w:rPr>
      <w:rFonts w:ascii="Arial" w:hAnsi="Arial" w:cs="Arial"/>
      <w:b/>
      <w:bCs/>
      <w:i/>
      <w:iCs/>
      <w:kern w:val="1"/>
      <w:sz w:val="28"/>
      <w:szCs w:val="28"/>
      <w:lang w:val="fr-FR" w:eastAsia="en-US"/>
    </w:rPr>
  </w:style>
  <w:style w:type="paragraph" w:styleId="Nadpis3">
    <w:name w:val="heading 3"/>
    <w:next w:val="Zkladntext"/>
    <w:qFormat/>
    <w:pPr>
      <w:keepNext/>
      <w:widowControl w:val="0"/>
      <w:numPr>
        <w:ilvl w:val="2"/>
        <w:numId w:val="1"/>
      </w:numPr>
      <w:suppressAutoHyphens/>
      <w:spacing w:before="240" w:after="60"/>
      <w:outlineLvl w:val="2"/>
    </w:pPr>
    <w:rPr>
      <w:rFonts w:ascii="Arial" w:hAnsi="Arial" w:cs="Arial"/>
      <w:b/>
      <w:bCs/>
      <w:kern w:val="1"/>
      <w:sz w:val="26"/>
      <w:szCs w:val="26"/>
    </w:rPr>
  </w:style>
  <w:style w:type="paragraph" w:styleId="Nadpis4">
    <w:name w:val="heading 4"/>
    <w:next w:val="Zkladntext"/>
    <w:qFormat/>
    <w:pPr>
      <w:keepNext/>
      <w:widowControl w:val="0"/>
      <w:numPr>
        <w:ilvl w:val="3"/>
        <w:numId w:val="1"/>
      </w:numPr>
      <w:suppressAutoHyphens/>
      <w:spacing w:before="240" w:after="60"/>
      <w:outlineLvl w:val="3"/>
    </w:pPr>
    <w:rPr>
      <w:b/>
      <w:bCs/>
      <w:kern w:val="1"/>
      <w:sz w:val="28"/>
      <w:szCs w:val="28"/>
    </w:rPr>
  </w:style>
  <w:style w:type="paragraph" w:styleId="Nadpis5">
    <w:name w:val="heading 5"/>
    <w:next w:val="Zkladntext"/>
    <w:qFormat/>
    <w:pPr>
      <w:widowControl w:val="0"/>
      <w:numPr>
        <w:ilvl w:val="4"/>
        <w:numId w:val="1"/>
      </w:numPr>
      <w:suppressAutoHyphens/>
      <w:spacing w:before="240" w:after="60"/>
      <w:outlineLvl w:val="4"/>
    </w:pPr>
    <w:rPr>
      <w:b/>
      <w:bCs/>
      <w:i/>
      <w:iCs/>
      <w:kern w:val="1"/>
      <w:sz w:val="26"/>
      <w:szCs w:val="26"/>
    </w:rPr>
  </w:style>
  <w:style w:type="paragraph" w:styleId="Nadpis6">
    <w:name w:val="heading 6"/>
    <w:next w:val="Zkladntext"/>
    <w:qFormat/>
    <w:pPr>
      <w:widowControl w:val="0"/>
      <w:numPr>
        <w:ilvl w:val="5"/>
        <w:numId w:val="1"/>
      </w:numPr>
      <w:suppressAutoHyphens/>
      <w:spacing w:before="240" w:after="60"/>
      <w:outlineLvl w:val="5"/>
    </w:pPr>
    <w:rPr>
      <w:rFonts w:ascii="Calibri" w:hAnsi="Calibri"/>
      <w:b/>
      <w:bCs/>
      <w:kern w:val="1"/>
      <w:sz w:val="22"/>
      <w:szCs w:val="22"/>
    </w:rPr>
  </w:style>
  <w:style w:type="paragraph" w:styleId="Nadpis7">
    <w:name w:val="heading 7"/>
    <w:next w:val="Zkladntext"/>
    <w:qFormat/>
    <w:pPr>
      <w:widowControl w:val="0"/>
      <w:numPr>
        <w:ilvl w:val="6"/>
        <w:numId w:val="1"/>
      </w:numPr>
      <w:suppressAutoHyphens/>
      <w:spacing w:before="240" w:after="60"/>
      <w:outlineLvl w:val="6"/>
    </w:pPr>
    <w:rPr>
      <w:kern w:val="1"/>
    </w:rPr>
  </w:style>
  <w:style w:type="paragraph" w:styleId="Nadpis8">
    <w:name w:val="heading 8"/>
    <w:next w:val="Zkladntext"/>
    <w:qFormat/>
    <w:pPr>
      <w:keepNext/>
      <w:widowControl w:val="0"/>
      <w:numPr>
        <w:ilvl w:val="7"/>
        <w:numId w:val="1"/>
      </w:numPr>
      <w:suppressAutoHyphens/>
      <w:jc w:val="center"/>
      <w:outlineLvl w:val="7"/>
    </w:pPr>
    <w:rPr>
      <w:b/>
      <w:kern w:val="1"/>
      <w:sz w:val="28"/>
      <w:szCs w:val="40"/>
    </w:rPr>
  </w:style>
  <w:style w:type="paragraph" w:styleId="Nadpis9">
    <w:name w:val="heading 9"/>
    <w:next w:val="Zkladntext"/>
    <w:qFormat/>
    <w:pPr>
      <w:keepNext/>
      <w:widowControl w:val="0"/>
      <w:numPr>
        <w:ilvl w:val="8"/>
        <w:numId w:val="1"/>
      </w:numPr>
      <w:suppressAutoHyphens/>
      <w:ind w:left="0" w:firstLine="40"/>
      <w:jc w:val="center"/>
      <w:outlineLvl w:val="8"/>
    </w:pPr>
    <w:rPr>
      <w:b/>
      <w:kern w:val="1"/>
      <w:sz w:val="22"/>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style>
  <w:style w:type="character" w:customStyle="1" w:styleId="slostrnky1">
    <w:name w:val="Číslo stránky1"/>
  </w:style>
  <w:style w:type="character" w:styleId="Hypertextovodkaz">
    <w:name w:val="Hyperlink"/>
    <w:semiHidden/>
    <w:rPr>
      <w:color w:val="0000FF"/>
      <w:u w:val="single"/>
    </w:rPr>
  </w:style>
  <w:style w:type="character" w:customStyle="1" w:styleId="TextbublinyChar">
    <w:name w:val="Text bubliny Char"/>
    <w:rPr>
      <w:rFonts w:ascii="Tahoma" w:hAnsi="Tahoma" w:cs="Tahoma"/>
      <w:sz w:val="16"/>
      <w:szCs w:val="16"/>
    </w:rPr>
  </w:style>
  <w:style w:type="character" w:customStyle="1" w:styleId="Odkaznakoment1">
    <w:name w:val="Odkaz na komentář1"/>
    <w:rPr>
      <w:sz w:val="16"/>
      <w:szCs w:val="16"/>
    </w:rPr>
  </w:style>
  <w:style w:type="character" w:customStyle="1" w:styleId="detail">
    <w:name w:val="detail"/>
  </w:style>
  <w:style w:type="character" w:styleId="Siln">
    <w:name w:val="Strong"/>
    <w:qFormat/>
    <w:rPr>
      <w:b/>
      <w:bCs/>
    </w:rPr>
  </w:style>
  <w:style w:type="character" w:customStyle="1" w:styleId="ZkladntextChar">
    <w:name w:val="Základní text Char"/>
    <w:rPr>
      <w:sz w:val="24"/>
      <w:lang w:val="fr-FR" w:eastAsia="en-US"/>
    </w:rPr>
  </w:style>
  <w:style w:type="character" w:customStyle="1" w:styleId="ZhlavChar">
    <w:name w:val="Záhlaví Char"/>
    <w:rPr>
      <w:sz w:val="24"/>
      <w:szCs w:val="24"/>
    </w:rPr>
  </w:style>
  <w:style w:type="character" w:customStyle="1" w:styleId="ZpatChar">
    <w:name w:val="Zápatí Char"/>
    <w:rPr>
      <w:sz w:val="24"/>
      <w:szCs w:val="24"/>
    </w:rPr>
  </w:style>
  <w:style w:type="character" w:customStyle="1" w:styleId="TextkomenteChar">
    <w:name w:val="Text komentáře Char"/>
    <w:link w:val="Textkomente"/>
  </w:style>
  <w:style w:type="character" w:customStyle="1" w:styleId="Nadpis6Char">
    <w:name w:val="Nadpis 6 Char"/>
    <w:rPr>
      <w:rFonts w:ascii="Calibri" w:hAnsi="Calibri"/>
      <w:b/>
      <w:bCs/>
      <w:sz w:val="22"/>
      <w:szCs w:val="22"/>
    </w:rPr>
  </w:style>
  <w:style w:type="character" w:customStyle="1" w:styleId="Nadpis8Char">
    <w:name w:val="Nadpis 8 Char"/>
    <w:rPr>
      <w:b/>
      <w:sz w:val="28"/>
      <w:szCs w:val="40"/>
    </w:rPr>
  </w:style>
  <w:style w:type="character" w:customStyle="1" w:styleId="Nadpis9Char">
    <w:name w:val="Nadpis 9 Char"/>
    <w:rPr>
      <w:b/>
      <w:sz w:val="22"/>
      <w:szCs w:val="40"/>
    </w:rPr>
  </w:style>
  <w:style w:type="character" w:customStyle="1" w:styleId="CharChar">
    <w:name w:val="Char Char"/>
    <w:rPr>
      <w:sz w:val="24"/>
      <w:szCs w:val="24"/>
      <w:lang w:val="cs-CZ" w:eastAsia="cs-CZ" w:bidi="ar-SA"/>
    </w:rPr>
  </w:style>
  <w:style w:type="character" w:customStyle="1" w:styleId="ListLabel1">
    <w:name w:val="ListLabel 1"/>
    <w:rPr>
      <w:sz w:val="28"/>
    </w:rPr>
  </w:style>
  <w:style w:type="character" w:customStyle="1" w:styleId="ListLabel2">
    <w:name w:val="ListLabel 2"/>
    <w:rPr>
      <w:rFonts w:cs="Arial"/>
      <w:b/>
      <w:sz w:val="24"/>
      <w:szCs w:val="24"/>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lbany AMT" w:eastAsia="MS Mincho" w:hAnsi="Albany AMT" w:cs="Tahoma"/>
      <w:sz w:val="28"/>
      <w:szCs w:val="28"/>
    </w:rPr>
  </w:style>
  <w:style w:type="paragraph" w:styleId="Zkladntext">
    <w:name w:val="Body Text"/>
    <w:semiHidden/>
    <w:pPr>
      <w:widowControl w:val="0"/>
      <w:suppressAutoHyphens/>
      <w:spacing w:after="120"/>
    </w:pPr>
    <w:rPr>
      <w:kern w:val="1"/>
      <w:lang w:val="fr-FR" w:eastAsia="en-US"/>
    </w:rPr>
  </w:style>
  <w:style w:type="paragraph" w:styleId="Seznam">
    <w:name w:val="List"/>
    <w:semiHidden/>
    <w:pPr>
      <w:widowControl w:val="0"/>
      <w:suppressAutoHyphens/>
      <w:ind w:left="283" w:hanging="283"/>
    </w:pPr>
    <w:rPr>
      <w:rFonts w:ascii="CG Times (W1)" w:hAnsi="CG Times (W1)" w:cs="Tahoma"/>
      <w:kern w:val="1"/>
      <w:lang w:val="en-US"/>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Import8">
    <w:name w:val="Import 8"/>
    <w:pPr>
      <w:tabs>
        <w:tab w:val="left" w:pos="504"/>
        <w:tab w:val="left" w:pos="1368"/>
        <w:tab w:val="left" w:pos="2232"/>
        <w:tab w:val="left" w:pos="3096"/>
        <w:tab w:val="left" w:pos="3960"/>
        <w:tab w:val="left" w:pos="4824"/>
        <w:tab w:val="left" w:pos="5688"/>
        <w:tab w:val="left" w:pos="6552"/>
        <w:tab w:val="left" w:pos="7416"/>
        <w:tab w:val="left" w:pos="8280"/>
      </w:tabs>
      <w:suppressAutoHyphens/>
      <w:jc w:val="both"/>
    </w:pPr>
    <w:rPr>
      <w:rFonts w:ascii="Avinion" w:hAnsi="Avinion"/>
      <w:kern w:val="1"/>
      <w:sz w:val="24"/>
      <w:lang w:val="en-US"/>
    </w:rPr>
  </w:style>
  <w:style w:type="paragraph" w:customStyle="1" w:styleId="Zkladntext31">
    <w:name w:val="Základní text 31"/>
    <w:pPr>
      <w:widowControl w:val="0"/>
      <w:suppressAutoHyphens/>
      <w:jc w:val="center"/>
    </w:pPr>
    <w:rPr>
      <w:kern w:val="1"/>
    </w:rPr>
  </w:style>
  <w:style w:type="paragraph" w:customStyle="1" w:styleId="odsazen">
    <w:name w:val="odsazení"/>
    <w:pPr>
      <w:widowControl w:val="0"/>
      <w:suppressAutoHyphens/>
      <w:spacing w:before="120" w:after="120"/>
      <w:ind w:left="680"/>
      <w:jc w:val="both"/>
    </w:pPr>
    <w:rPr>
      <w:rFonts w:ascii="Arial" w:hAnsi="Arial" w:cs="Arial"/>
      <w:kern w:val="1"/>
      <w:lang w:val="en-GB"/>
    </w:rPr>
  </w:style>
  <w:style w:type="paragraph" w:customStyle="1" w:styleId="titre4">
    <w:name w:val="titre4"/>
    <w:pPr>
      <w:widowControl w:val="0"/>
      <w:tabs>
        <w:tab w:val="left" w:pos="0"/>
      </w:tabs>
      <w:suppressAutoHyphens/>
      <w:spacing w:before="120"/>
      <w:ind w:firstLine="720"/>
      <w:jc w:val="both"/>
    </w:pPr>
    <w:rPr>
      <w:rFonts w:ascii="Georgia" w:hAnsi="Georgia" w:cs="Arial"/>
      <w:kern w:val="1"/>
      <w:sz w:val="22"/>
      <w:szCs w:val="22"/>
      <w:lang w:eastAsia="en-US"/>
    </w:rPr>
  </w:style>
  <w:style w:type="paragraph" w:customStyle="1" w:styleId="AAodsazen">
    <w:name w:val="AA_odsazení"/>
    <w:pPr>
      <w:widowControl w:val="0"/>
      <w:tabs>
        <w:tab w:val="right" w:leader="dot" w:pos="7371"/>
      </w:tabs>
      <w:suppressAutoHyphens/>
      <w:spacing w:before="120"/>
      <w:ind w:left="1140" w:hanging="360"/>
      <w:jc w:val="both"/>
    </w:pPr>
    <w:rPr>
      <w:rFonts w:ascii="Arial" w:hAnsi="Arial" w:cs="Arial"/>
      <w:kern w:val="1"/>
    </w:rPr>
  </w:style>
  <w:style w:type="paragraph" w:customStyle="1" w:styleId="Aodsazen">
    <w:name w:val="A_odsazení"/>
    <w:pPr>
      <w:widowControl w:val="0"/>
      <w:tabs>
        <w:tab w:val="right" w:leader="dot" w:pos="7371"/>
      </w:tabs>
      <w:suppressAutoHyphens/>
      <w:spacing w:before="120"/>
      <w:ind w:left="1140" w:hanging="360"/>
      <w:jc w:val="both"/>
    </w:pPr>
    <w:rPr>
      <w:kern w:val="1"/>
    </w:rPr>
  </w:style>
  <w:style w:type="paragraph" w:customStyle="1" w:styleId="AAOdstavec">
    <w:name w:val="AA_Odstavec"/>
    <w:pPr>
      <w:widowControl w:val="0"/>
      <w:suppressAutoHyphens/>
      <w:jc w:val="both"/>
    </w:pPr>
    <w:rPr>
      <w:rFonts w:ascii="Arial" w:hAnsi="Arial" w:cs="Arial"/>
      <w:kern w:val="1"/>
      <w:lang w:eastAsia="en-US"/>
    </w:rPr>
  </w:style>
  <w:style w:type="paragraph" w:customStyle="1" w:styleId="AOdstavec">
    <w:name w:val="A_Odstavec"/>
    <w:pPr>
      <w:widowControl w:val="0"/>
      <w:suppressAutoHyphens/>
    </w:pPr>
    <w:rPr>
      <w:kern w:val="1"/>
    </w:rPr>
  </w:style>
  <w:style w:type="paragraph" w:styleId="Zhlav">
    <w:name w:val="header"/>
    <w:semiHidden/>
    <w:pPr>
      <w:widowControl w:val="0"/>
      <w:suppressLineNumbers/>
      <w:tabs>
        <w:tab w:val="center" w:pos="4536"/>
        <w:tab w:val="right" w:pos="9072"/>
      </w:tabs>
      <w:suppressAutoHyphens/>
    </w:pPr>
    <w:rPr>
      <w:kern w:val="1"/>
    </w:rPr>
  </w:style>
  <w:style w:type="paragraph" w:styleId="Zpat">
    <w:name w:val="footer"/>
    <w:semiHidden/>
    <w:pPr>
      <w:widowControl w:val="0"/>
      <w:suppressLineNumbers/>
      <w:tabs>
        <w:tab w:val="center" w:pos="4536"/>
        <w:tab w:val="right" w:pos="9072"/>
      </w:tabs>
      <w:suppressAutoHyphens/>
    </w:pPr>
    <w:rPr>
      <w:kern w:val="1"/>
    </w:rPr>
  </w:style>
  <w:style w:type="paragraph" w:customStyle="1" w:styleId="Zkladntextodsazen31">
    <w:name w:val="Základní text odsazený 31"/>
    <w:pPr>
      <w:widowControl w:val="0"/>
      <w:suppressAutoHyphens/>
      <w:spacing w:after="120"/>
      <w:ind w:left="283"/>
    </w:pPr>
    <w:rPr>
      <w:kern w:val="1"/>
      <w:sz w:val="16"/>
      <w:szCs w:val="16"/>
    </w:rPr>
  </w:style>
  <w:style w:type="paragraph" w:customStyle="1" w:styleId="Styl2">
    <w:name w:val="Styl2"/>
    <w:pPr>
      <w:widowControl w:val="0"/>
      <w:suppressAutoHyphens/>
      <w:spacing w:before="120"/>
      <w:jc w:val="both"/>
    </w:pPr>
    <w:rPr>
      <w:b/>
      <w:bCs/>
      <w:kern w:val="1"/>
      <w:sz w:val="28"/>
    </w:rPr>
  </w:style>
  <w:style w:type="paragraph" w:customStyle="1" w:styleId="Styl3">
    <w:name w:val="Styl3"/>
    <w:pPr>
      <w:widowControl w:val="0"/>
      <w:suppressAutoHyphens/>
      <w:spacing w:before="120"/>
      <w:jc w:val="both"/>
    </w:pPr>
    <w:rPr>
      <w:b/>
      <w:bCs/>
      <w:kern w:val="1"/>
    </w:rPr>
  </w:style>
  <w:style w:type="paragraph" w:customStyle="1" w:styleId="Zkladntext21">
    <w:name w:val="Základní text 21"/>
    <w:pPr>
      <w:widowControl w:val="0"/>
      <w:suppressAutoHyphens/>
      <w:spacing w:after="120" w:line="480" w:lineRule="auto"/>
    </w:pPr>
    <w:rPr>
      <w:kern w:val="1"/>
      <w:lang w:val="fr-FR" w:eastAsia="en-US"/>
    </w:rPr>
  </w:style>
  <w:style w:type="paragraph" w:styleId="Nzev">
    <w:name w:val="Title"/>
    <w:next w:val="Podtitul"/>
    <w:qFormat/>
    <w:pPr>
      <w:widowControl w:val="0"/>
      <w:suppressAutoHyphens/>
      <w:spacing w:before="120" w:after="120"/>
      <w:jc w:val="center"/>
    </w:pPr>
    <w:rPr>
      <w:rFonts w:ascii="Arial" w:hAnsi="Arial"/>
      <w:b/>
      <w:bCs/>
      <w:kern w:val="1"/>
      <w:sz w:val="28"/>
      <w:lang w:val="fr-BE" w:eastAsia="en-US"/>
    </w:rPr>
  </w:style>
  <w:style w:type="paragraph" w:styleId="Podtitul">
    <w:name w:val="Subtitle"/>
    <w:basedOn w:val="Nadpis"/>
    <w:next w:val="Zkladntext"/>
    <w:qFormat/>
    <w:pPr>
      <w:jc w:val="center"/>
    </w:pPr>
    <w:rPr>
      <w:i/>
      <w:iCs/>
    </w:rPr>
  </w:style>
  <w:style w:type="paragraph" w:customStyle="1" w:styleId="Import2">
    <w:name w:val="Import 2"/>
    <w:pPr>
      <w:tabs>
        <w:tab w:val="left" w:pos="4104"/>
        <w:tab w:val="left" w:pos="5112"/>
      </w:tabs>
      <w:suppressAutoHyphens/>
      <w:jc w:val="both"/>
    </w:pPr>
    <w:rPr>
      <w:rFonts w:ascii="Avinion" w:hAnsi="Avinion"/>
      <w:kern w:val="1"/>
      <w:sz w:val="24"/>
      <w:lang w:val="en-US"/>
    </w:rPr>
  </w:style>
  <w:style w:type="paragraph" w:styleId="Zkladntextodsazen">
    <w:name w:val="Body Text Indent"/>
    <w:semiHidden/>
    <w:pPr>
      <w:widowControl w:val="0"/>
      <w:suppressAutoHyphens/>
      <w:spacing w:after="120"/>
      <w:ind w:left="283"/>
    </w:pPr>
    <w:rPr>
      <w:kern w:val="1"/>
    </w:rPr>
  </w:style>
  <w:style w:type="paragraph" w:customStyle="1" w:styleId="Zkladntextodsazen21">
    <w:name w:val="Základní text odsazený 21"/>
    <w:pPr>
      <w:widowControl w:val="0"/>
      <w:suppressAutoHyphens/>
      <w:spacing w:after="120" w:line="480" w:lineRule="auto"/>
      <w:ind w:left="283"/>
    </w:pPr>
    <w:rPr>
      <w:kern w:val="1"/>
    </w:rPr>
  </w:style>
  <w:style w:type="paragraph" w:customStyle="1" w:styleId="nvrh">
    <w:name w:val="návrh"/>
    <w:pPr>
      <w:widowControl w:val="0"/>
      <w:tabs>
        <w:tab w:val="right" w:pos="9406"/>
      </w:tabs>
      <w:suppressAutoHyphens/>
      <w:spacing w:before="240" w:line="240" w:lineRule="atLeast"/>
      <w:jc w:val="both"/>
    </w:pPr>
    <w:rPr>
      <w:b/>
      <w:kern w:val="1"/>
    </w:rPr>
  </w:style>
  <w:style w:type="paragraph" w:customStyle="1" w:styleId="SMLOUVACISLO">
    <w:name w:val="SMLOUVA CISLO"/>
    <w:pPr>
      <w:widowControl w:val="0"/>
      <w:suppressAutoHyphens/>
      <w:overflowPunct w:val="0"/>
      <w:spacing w:before="60"/>
      <w:ind w:left="1134" w:hanging="1134"/>
    </w:pPr>
    <w:rPr>
      <w:rFonts w:ascii="Arial" w:hAnsi="Arial"/>
      <w:b/>
      <w:spacing w:val="10"/>
      <w:kern w:val="1"/>
    </w:rPr>
  </w:style>
  <w:style w:type="paragraph" w:customStyle="1" w:styleId="PODPISYDATUM">
    <w:name w:val="PODPISY DATUM"/>
    <w:pPr>
      <w:keepNext/>
      <w:widowControl w:val="0"/>
      <w:suppressAutoHyphens/>
      <w:overflowPunct w:val="0"/>
      <w:spacing w:before="300" w:after="240"/>
      <w:jc w:val="both"/>
    </w:pPr>
    <w:rPr>
      <w:kern w:val="1"/>
    </w:rPr>
  </w:style>
  <w:style w:type="paragraph" w:customStyle="1" w:styleId="HLAVICKA">
    <w:name w:val="HLAVICKA"/>
    <w:pPr>
      <w:widowControl w:val="0"/>
      <w:tabs>
        <w:tab w:val="left" w:pos="284"/>
        <w:tab w:val="left" w:pos="1145"/>
      </w:tabs>
      <w:suppressAutoHyphens/>
      <w:overflowPunct w:val="0"/>
      <w:spacing w:after="60"/>
    </w:pPr>
    <w:rPr>
      <w:kern w:val="1"/>
    </w:rPr>
  </w:style>
  <w:style w:type="paragraph" w:customStyle="1" w:styleId="NADPISCENTR">
    <w:name w:val="NADPIS CENTR"/>
    <w:pPr>
      <w:keepNext/>
      <w:widowControl w:val="0"/>
      <w:suppressAutoHyphens/>
      <w:overflowPunct w:val="0"/>
      <w:spacing w:before="240" w:after="60"/>
      <w:jc w:val="center"/>
    </w:pPr>
    <w:rPr>
      <w:b/>
      <w:kern w:val="1"/>
    </w:rPr>
  </w:style>
  <w:style w:type="paragraph" w:customStyle="1" w:styleId="NADPISCENTRPOD">
    <w:name w:val="NADPIS CENTRPOD"/>
    <w:pPr>
      <w:keepNext/>
      <w:widowControl w:val="0"/>
      <w:suppressAutoHyphens/>
      <w:overflowPunct w:val="0"/>
      <w:spacing w:after="60"/>
      <w:jc w:val="center"/>
    </w:pPr>
    <w:rPr>
      <w:b/>
      <w:kern w:val="1"/>
    </w:rPr>
  </w:style>
  <w:style w:type="paragraph" w:customStyle="1" w:styleId="BODY1">
    <w:name w:val="BODY (1)"/>
    <w:pPr>
      <w:widowControl w:val="0"/>
      <w:suppressAutoHyphens/>
      <w:overflowPunct w:val="0"/>
      <w:spacing w:before="60" w:after="60"/>
      <w:ind w:left="284"/>
      <w:jc w:val="both"/>
    </w:pPr>
    <w:rPr>
      <w:kern w:val="1"/>
    </w:rPr>
  </w:style>
  <w:style w:type="paragraph" w:customStyle="1" w:styleId="Linka">
    <w:name w:val="Linka"/>
    <w:pPr>
      <w:widowControl w:val="0"/>
      <w:pBdr>
        <w:top w:val="single" w:sz="12" w:space="1" w:color="000000"/>
      </w:pBdr>
      <w:suppressAutoHyphens/>
      <w:overflowPunct w:val="0"/>
      <w:spacing w:before="120" w:after="120"/>
      <w:jc w:val="center"/>
    </w:pPr>
    <w:rPr>
      <w:kern w:val="1"/>
      <w:sz w:val="12"/>
    </w:rPr>
  </w:style>
  <w:style w:type="paragraph" w:customStyle="1" w:styleId="HLAVICKA6BNAD">
    <w:name w:val="HLAVICKA 6B NAD"/>
    <w:basedOn w:val="HLAVICKA"/>
    <w:pPr>
      <w:spacing w:before="240"/>
    </w:pPr>
  </w:style>
  <w:style w:type="paragraph" w:customStyle="1" w:styleId="Import1">
    <w:name w:val="Import 1"/>
    <w:pPr>
      <w:tabs>
        <w:tab w:val="left" w:pos="504"/>
        <w:tab w:val="left" w:pos="1368"/>
        <w:tab w:val="left" w:pos="2232"/>
        <w:tab w:val="left" w:pos="3096"/>
        <w:tab w:val="left" w:pos="3960"/>
        <w:tab w:val="left" w:pos="4824"/>
        <w:tab w:val="left" w:pos="5688"/>
        <w:tab w:val="left" w:pos="6552"/>
        <w:tab w:val="left" w:pos="7416"/>
        <w:tab w:val="left" w:pos="8280"/>
      </w:tabs>
      <w:suppressAutoHyphens/>
      <w:jc w:val="both"/>
    </w:pPr>
    <w:rPr>
      <w:rFonts w:ascii="Avinion" w:hAnsi="Avinion"/>
      <w:kern w:val="1"/>
      <w:sz w:val="24"/>
      <w:lang w:val="en-US"/>
    </w:rPr>
  </w:style>
  <w:style w:type="paragraph" w:customStyle="1" w:styleId="Textbubliny1">
    <w:name w:val="Text bubliny1"/>
    <w:pPr>
      <w:widowControl w:val="0"/>
      <w:suppressAutoHyphens/>
    </w:pPr>
    <w:rPr>
      <w:rFonts w:ascii="Tahoma" w:hAnsi="Tahoma" w:cs="Tahoma"/>
      <w:kern w:val="1"/>
      <w:sz w:val="16"/>
      <w:szCs w:val="16"/>
    </w:rPr>
  </w:style>
  <w:style w:type="paragraph" w:customStyle="1" w:styleId="Textkomente1">
    <w:name w:val="Text komentáře1"/>
    <w:pPr>
      <w:widowControl w:val="0"/>
      <w:suppressAutoHyphens/>
    </w:pPr>
    <w:rPr>
      <w:kern w:val="1"/>
    </w:rPr>
  </w:style>
  <w:style w:type="paragraph" w:customStyle="1" w:styleId="Pedmtkomente1">
    <w:name w:val="Předmět komentáře1"/>
    <w:pPr>
      <w:widowControl w:val="0"/>
      <w:suppressAutoHyphens/>
    </w:pPr>
    <w:rPr>
      <w:b/>
      <w:bCs/>
      <w:kern w:val="1"/>
    </w:rPr>
  </w:style>
  <w:style w:type="paragraph" w:customStyle="1" w:styleId="Rozloendokumentu1">
    <w:name w:val="Rozložení dokumentu1"/>
    <w:pPr>
      <w:widowControl w:val="0"/>
      <w:suppressAutoHyphens/>
    </w:pPr>
    <w:rPr>
      <w:rFonts w:ascii="Tahoma" w:hAnsi="Tahoma" w:cs="Tahoma"/>
      <w:kern w:val="1"/>
    </w:rPr>
  </w:style>
  <w:style w:type="paragraph" w:customStyle="1" w:styleId="Normlnweb1">
    <w:name w:val="Normální (web)1"/>
    <w:pPr>
      <w:widowControl w:val="0"/>
      <w:suppressAutoHyphens/>
    </w:pPr>
    <w:rPr>
      <w:kern w:val="1"/>
    </w:rPr>
  </w:style>
  <w:style w:type="paragraph" w:customStyle="1" w:styleId="Odstavecseseznamem1">
    <w:name w:val="Odstavec se seznamem1"/>
    <w:pPr>
      <w:widowControl w:val="0"/>
      <w:suppressAutoHyphens/>
      <w:ind w:left="720"/>
    </w:pPr>
    <w:rPr>
      <w:kern w:val="1"/>
    </w:rPr>
  </w:style>
  <w:style w:type="paragraph" w:customStyle="1" w:styleId="TabtextM">
    <w:name w:val="Tab_text_M"/>
    <w:pPr>
      <w:widowControl w:val="0"/>
      <w:suppressAutoHyphens/>
      <w:spacing w:line="288" w:lineRule="auto"/>
    </w:pPr>
    <w:rPr>
      <w:rFonts w:ascii="JohnSans Text Pro" w:hAnsi="JohnSans Text Pro"/>
      <w:kern w:val="1"/>
      <w:sz w:val="18"/>
    </w:rPr>
  </w:style>
  <w:style w:type="paragraph" w:customStyle="1" w:styleId="slovanseznam1">
    <w:name w:val="Číslovaný seznam1"/>
    <w:pPr>
      <w:widowControl w:val="0"/>
      <w:suppressAutoHyphens/>
      <w:spacing w:before="60" w:after="60"/>
      <w:jc w:val="both"/>
    </w:pPr>
    <w:rPr>
      <w:rFonts w:ascii="Arial" w:hAnsi="Arial"/>
      <w:kern w:val="1"/>
    </w:rPr>
  </w:style>
  <w:style w:type="paragraph" w:customStyle="1" w:styleId="Seznamsodrkami21">
    <w:name w:val="Seznam s odrážkami 21"/>
    <w:pPr>
      <w:widowControl w:val="0"/>
      <w:suppressAutoHyphens/>
      <w:jc w:val="both"/>
    </w:pPr>
    <w:rPr>
      <w:rFonts w:ascii="Arial" w:hAnsi="Arial"/>
      <w:kern w:val="1"/>
    </w:rPr>
  </w:style>
  <w:style w:type="paragraph" w:customStyle="1" w:styleId="Zkladntun">
    <w:name w:val="Základní tučný"/>
    <w:pPr>
      <w:widowControl w:val="0"/>
      <w:suppressAutoHyphens/>
      <w:spacing w:before="120"/>
      <w:jc w:val="both"/>
    </w:pPr>
    <w:rPr>
      <w:b/>
      <w:bCs/>
      <w:kern w:val="1"/>
    </w:rPr>
  </w:style>
  <w:style w:type="paragraph" w:customStyle="1" w:styleId="Obsahrmce">
    <w:name w:val="Obsah rámce"/>
    <w:basedOn w:val="Zkladntext"/>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table" w:styleId="Mkatabulky">
    <w:name w:val="Table Grid"/>
    <w:basedOn w:val="Normlntabulka"/>
    <w:uiPriority w:val="59"/>
    <w:rsid w:val="009E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1"/>
    <w:uiPriority w:val="99"/>
    <w:semiHidden/>
    <w:unhideWhenUsed/>
    <w:rsid w:val="008C6FE7"/>
    <w:rPr>
      <w:rFonts w:ascii="Tahoma" w:hAnsi="Tahoma" w:cs="Tahoma"/>
      <w:sz w:val="16"/>
      <w:szCs w:val="16"/>
    </w:rPr>
  </w:style>
  <w:style w:type="character" w:customStyle="1" w:styleId="TextbublinyChar1">
    <w:name w:val="Text bubliny Char1"/>
    <w:basedOn w:val="Standardnpsmoodstavce"/>
    <w:link w:val="Textbubliny"/>
    <w:uiPriority w:val="99"/>
    <w:semiHidden/>
    <w:rsid w:val="008C6FE7"/>
    <w:rPr>
      <w:rFonts w:ascii="Tahoma" w:hAnsi="Tahoma" w:cs="Tahoma"/>
      <w:kern w:val="1"/>
      <w:sz w:val="16"/>
      <w:szCs w:val="16"/>
    </w:rPr>
  </w:style>
  <w:style w:type="paragraph" w:styleId="Textkomente">
    <w:name w:val="annotation text"/>
    <w:basedOn w:val="Normln"/>
    <w:link w:val="TextkomenteChar"/>
    <w:rsid w:val="005B4E24"/>
    <w:pPr>
      <w:suppressAutoHyphens w:val="0"/>
    </w:pPr>
    <w:rPr>
      <w:kern w:val="0"/>
      <w:sz w:val="20"/>
      <w:szCs w:val="20"/>
    </w:rPr>
  </w:style>
  <w:style w:type="character" w:customStyle="1" w:styleId="TextkomenteChar1">
    <w:name w:val="Text komentáře Char1"/>
    <w:basedOn w:val="Standardnpsmoodstavce"/>
    <w:uiPriority w:val="99"/>
    <w:semiHidden/>
    <w:rsid w:val="005B4E24"/>
    <w:rPr>
      <w:kern w:val="1"/>
    </w:rPr>
  </w:style>
  <w:style w:type="paragraph" w:customStyle="1" w:styleId="Default">
    <w:name w:val="Default"/>
    <w:rsid w:val="00537352"/>
    <w:pPr>
      <w:autoSpaceDE w:val="0"/>
      <w:autoSpaceDN w:val="0"/>
      <w:adjustRightInd w:val="0"/>
    </w:pPr>
    <w:rPr>
      <w:color w:val="000000"/>
      <w:sz w:val="24"/>
      <w:szCs w:val="24"/>
    </w:rPr>
  </w:style>
  <w:style w:type="paragraph" w:customStyle="1" w:styleId="Pa4">
    <w:name w:val="Pa4"/>
    <w:basedOn w:val="Default"/>
    <w:next w:val="Default"/>
    <w:uiPriority w:val="99"/>
    <w:rsid w:val="00C16101"/>
    <w:pPr>
      <w:spacing w:line="200" w:lineRule="atLeast"/>
    </w:pPr>
    <w:rPr>
      <w:rFonts w:ascii="RSEMPG+FuturaTOT-Demi" w:hAnsi="RSEMPG+FuturaTOT-Dem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62AF"/>
    <w:pPr>
      <w:suppressAutoHyphens/>
    </w:pPr>
    <w:rPr>
      <w:kern w:val="1"/>
      <w:sz w:val="24"/>
      <w:szCs w:val="24"/>
    </w:rPr>
  </w:style>
  <w:style w:type="paragraph" w:styleId="Nadpis1">
    <w:name w:val="heading 1"/>
    <w:next w:val="Zkladntext"/>
    <w:qFormat/>
    <w:pPr>
      <w:keepNext/>
      <w:widowControl w:val="0"/>
      <w:numPr>
        <w:numId w:val="1"/>
      </w:numPr>
      <w:suppressAutoHyphens/>
      <w:jc w:val="center"/>
      <w:outlineLvl w:val="0"/>
    </w:pPr>
    <w:rPr>
      <w:b/>
      <w:bCs/>
      <w:kern w:val="1"/>
      <w:sz w:val="36"/>
    </w:rPr>
  </w:style>
  <w:style w:type="paragraph" w:styleId="Nadpis2">
    <w:name w:val="heading 2"/>
    <w:next w:val="Zkladntext"/>
    <w:qFormat/>
    <w:pPr>
      <w:keepNext/>
      <w:widowControl w:val="0"/>
      <w:numPr>
        <w:ilvl w:val="1"/>
        <w:numId w:val="1"/>
      </w:numPr>
      <w:suppressAutoHyphens/>
      <w:spacing w:before="240" w:after="60"/>
      <w:outlineLvl w:val="1"/>
    </w:pPr>
    <w:rPr>
      <w:rFonts w:ascii="Arial" w:hAnsi="Arial" w:cs="Arial"/>
      <w:b/>
      <w:bCs/>
      <w:i/>
      <w:iCs/>
      <w:kern w:val="1"/>
      <w:sz w:val="28"/>
      <w:szCs w:val="28"/>
      <w:lang w:val="fr-FR" w:eastAsia="en-US"/>
    </w:rPr>
  </w:style>
  <w:style w:type="paragraph" w:styleId="Nadpis3">
    <w:name w:val="heading 3"/>
    <w:next w:val="Zkladntext"/>
    <w:qFormat/>
    <w:pPr>
      <w:keepNext/>
      <w:widowControl w:val="0"/>
      <w:numPr>
        <w:ilvl w:val="2"/>
        <w:numId w:val="1"/>
      </w:numPr>
      <w:suppressAutoHyphens/>
      <w:spacing w:before="240" w:after="60"/>
      <w:outlineLvl w:val="2"/>
    </w:pPr>
    <w:rPr>
      <w:rFonts w:ascii="Arial" w:hAnsi="Arial" w:cs="Arial"/>
      <w:b/>
      <w:bCs/>
      <w:kern w:val="1"/>
      <w:sz w:val="26"/>
      <w:szCs w:val="26"/>
    </w:rPr>
  </w:style>
  <w:style w:type="paragraph" w:styleId="Nadpis4">
    <w:name w:val="heading 4"/>
    <w:next w:val="Zkladntext"/>
    <w:qFormat/>
    <w:pPr>
      <w:keepNext/>
      <w:widowControl w:val="0"/>
      <w:numPr>
        <w:ilvl w:val="3"/>
        <w:numId w:val="1"/>
      </w:numPr>
      <w:suppressAutoHyphens/>
      <w:spacing w:before="240" w:after="60"/>
      <w:outlineLvl w:val="3"/>
    </w:pPr>
    <w:rPr>
      <w:b/>
      <w:bCs/>
      <w:kern w:val="1"/>
      <w:sz w:val="28"/>
      <w:szCs w:val="28"/>
    </w:rPr>
  </w:style>
  <w:style w:type="paragraph" w:styleId="Nadpis5">
    <w:name w:val="heading 5"/>
    <w:next w:val="Zkladntext"/>
    <w:qFormat/>
    <w:pPr>
      <w:widowControl w:val="0"/>
      <w:numPr>
        <w:ilvl w:val="4"/>
        <w:numId w:val="1"/>
      </w:numPr>
      <w:suppressAutoHyphens/>
      <w:spacing w:before="240" w:after="60"/>
      <w:outlineLvl w:val="4"/>
    </w:pPr>
    <w:rPr>
      <w:b/>
      <w:bCs/>
      <w:i/>
      <w:iCs/>
      <w:kern w:val="1"/>
      <w:sz w:val="26"/>
      <w:szCs w:val="26"/>
    </w:rPr>
  </w:style>
  <w:style w:type="paragraph" w:styleId="Nadpis6">
    <w:name w:val="heading 6"/>
    <w:next w:val="Zkladntext"/>
    <w:qFormat/>
    <w:pPr>
      <w:widowControl w:val="0"/>
      <w:numPr>
        <w:ilvl w:val="5"/>
        <w:numId w:val="1"/>
      </w:numPr>
      <w:suppressAutoHyphens/>
      <w:spacing w:before="240" w:after="60"/>
      <w:outlineLvl w:val="5"/>
    </w:pPr>
    <w:rPr>
      <w:rFonts w:ascii="Calibri" w:hAnsi="Calibri"/>
      <w:b/>
      <w:bCs/>
      <w:kern w:val="1"/>
      <w:sz w:val="22"/>
      <w:szCs w:val="22"/>
    </w:rPr>
  </w:style>
  <w:style w:type="paragraph" w:styleId="Nadpis7">
    <w:name w:val="heading 7"/>
    <w:next w:val="Zkladntext"/>
    <w:qFormat/>
    <w:pPr>
      <w:widowControl w:val="0"/>
      <w:numPr>
        <w:ilvl w:val="6"/>
        <w:numId w:val="1"/>
      </w:numPr>
      <w:suppressAutoHyphens/>
      <w:spacing w:before="240" w:after="60"/>
      <w:outlineLvl w:val="6"/>
    </w:pPr>
    <w:rPr>
      <w:kern w:val="1"/>
    </w:rPr>
  </w:style>
  <w:style w:type="paragraph" w:styleId="Nadpis8">
    <w:name w:val="heading 8"/>
    <w:next w:val="Zkladntext"/>
    <w:qFormat/>
    <w:pPr>
      <w:keepNext/>
      <w:widowControl w:val="0"/>
      <w:numPr>
        <w:ilvl w:val="7"/>
        <w:numId w:val="1"/>
      </w:numPr>
      <w:suppressAutoHyphens/>
      <w:jc w:val="center"/>
      <w:outlineLvl w:val="7"/>
    </w:pPr>
    <w:rPr>
      <w:b/>
      <w:kern w:val="1"/>
      <w:sz w:val="28"/>
      <w:szCs w:val="40"/>
    </w:rPr>
  </w:style>
  <w:style w:type="paragraph" w:styleId="Nadpis9">
    <w:name w:val="heading 9"/>
    <w:next w:val="Zkladntext"/>
    <w:qFormat/>
    <w:pPr>
      <w:keepNext/>
      <w:widowControl w:val="0"/>
      <w:numPr>
        <w:ilvl w:val="8"/>
        <w:numId w:val="1"/>
      </w:numPr>
      <w:suppressAutoHyphens/>
      <w:ind w:left="0" w:firstLine="40"/>
      <w:jc w:val="center"/>
      <w:outlineLvl w:val="8"/>
    </w:pPr>
    <w:rPr>
      <w:b/>
      <w:kern w:val="1"/>
      <w:sz w:val="22"/>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style>
  <w:style w:type="character" w:customStyle="1" w:styleId="slostrnky1">
    <w:name w:val="Číslo stránky1"/>
  </w:style>
  <w:style w:type="character" w:styleId="Hypertextovodkaz">
    <w:name w:val="Hyperlink"/>
    <w:semiHidden/>
    <w:rPr>
      <w:color w:val="0000FF"/>
      <w:u w:val="single"/>
    </w:rPr>
  </w:style>
  <w:style w:type="character" w:customStyle="1" w:styleId="TextbublinyChar">
    <w:name w:val="Text bubliny Char"/>
    <w:rPr>
      <w:rFonts w:ascii="Tahoma" w:hAnsi="Tahoma" w:cs="Tahoma"/>
      <w:sz w:val="16"/>
      <w:szCs w:val="16"/>
    </w:rPr>
  </w:style>
  <w:style w:type="character" w:customStyle="1" w:styleId="Odkaznakoment1">
    <w:name w:val="Odkaz na komentář1"/>
    <w:rPr>
      <w:sz w:val="16"/>
      <w:szCs w:val="16"/>
    </w:rPr>
  </w:style>
  <w:style w:type="character" w:customStyle="1" w:styleId="detail">
    <w:name w:val="detail"/>
  </w:style>
  <w:style w:type="character" w:styleId="Siln">
    <w:name w:val="Strong"/>
    <w:qFormat/>
    <w:rPr>
      <w:b/>
      <w:bCs/>
    </w:rPr>
  </w:style>
  <w:style w:type="character" w:customStyle="1" w:styleId="ZkladntextChar">
    <w:name w:val="Základní text Char"/>
    <w:rPr>
      <w:sz w:val="24"/>
      <w:lang w:val="fr-FR" w:eastAsia="en-US"/>
    </w:rPr>
  </w:style>
  <w:style w:type="character" w:customStyle="1" w:styleId="ZhlavChar">
    <w:name w:val="Záhlaví Char"/>
    <w:rPr>
      <w:sz w:val="24"/>
      <w:szCs w:val="24"/>
    </w:rPr>
  </w:style>
  <w:style w:type="character" w:customStyle="1" w:styleId="ZpatChar">
    <w:name w:val="Zápatí Char"/>
    <w:rPr>
      <w:sz w:val="24"/>
      <w:szCs w:val="24"/>
    </w:rPr>
  </w:style>
  <w:style w:type="character" w:customStyle="1" w:styleId="TextkomenteChar">
    <w:name w:val="Text komentáře Char"/>
    <w:link w:val="Textkomente"/>
  </w:style>
  <w:style w:type="character" w:customStyle="1" w:styleId="Nadpis6Char">
    <w:name w:val="Nadpis 6 Char"/>
    <w:rPr>
      <w:rFonts w:ascii="Calibri" w:hAnsi="Calibri"/>
      <w:b/>
      <w:bCs/>
      <w:sz w:val="22"/>
      <w:szCs w:val="22"/>
    </w:rPr>
  </w:style>
  <w:style w:type="character" w:customStyle="1" w:styleId="Nadpis8Char">
    <w:name w:val="Nadpis 8 Char"/>
    <w:rPr>
      <w:b/>
      <w:sz w:val="28"/>
      <w:szCs w:val="40"/>
    </w:rPr>
  </w:style>
  <w:style w:type="character" w:customStyle="1" w:styleId="Nadpis9Char">
    <w:name w:val="Nadpis 9 Char"/>
    <w:rPr>
      <w:b/>
      <w:sz w:val="22"/>
      <w:szCs w:val="40"/>
    </w:rPr>
  </w:style>
  <w:style w:type="character" w:customStyle="1" w:styleId="CharChar">
    <w:name w:val="Char Char"/>
    <w:rPr>
      <w:sz w:val="24"/>
      <w:szCs w:val="24"/>
      <w:lang w:val="cs-CZ" w:eastAsia="cs-CZ" w:bidi="ar-SA"/>
    </w:rPr>
  </w:style>
  <w:style w:type="character" w:customStyle="1" w:styleId="ListLabel1">
    <w:name w:val="ListLabel 1"/>
    <w:rPr>
      <w:sz w:val="28"/>
    </w:rPr>
  </w:style>
  <w:style w:type="character" w:customStyle="1" w:styleId="ListLabel2">
    <w:name w:val="ListLabel 2"/>
    <w:rPr>
      <w:rFonts w:cs="Arial"/>
      <w:b/>
      <w:sz w:val="24"/>
      <w:szCs w:val="24"/>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lbany AMT" w:eastAsia="MS Mincho" w:hAnsi="Albany AMT" w:cs="Tahoma"/>
      <w:sz w:val="28"/>
      <w:szCs w:val="28"/>
    </w:rPr>
  </w:style>
  <w:style w:type="paragraph" w:styleId="Zkladntext">
    <w:name w:val="Body Text"/>
    <w:semiHidden/>
    <w:pPr>
      <w:widowControl w:val="0"/>
      <w:suppressAutoHyphens/>
      <w:spacing w:after="120"/>
    </w:pPr>
    <w:rPr>
      <w:kern w:val="1"/>
      <w:lang w:val="fr-FR" w:eastAsia="en-US"/>
    </w:rPr>
  </w:style>
  <w:style w:type="paragraph" w:styleId="Seznam">
    <w:name w:val="List"/>
    <w:semiHidden/>
    <w:pPr>
      <w:widowControl w:val="0"/>
      <w:suppressAutoHyphens/>
      <w:ind w:left="283" w:hanging="283"/>
    </w:pPr>
    <w:rPr>
      <w:rFonts w:ascii="CG Times (W1)" w:hAnsi="CG Times (W1)" w:cs="Tahoma"/>
      <w:kern w:val="1"/>
      <w:lang w:val="en-US"/>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Import8">
    <w:name w:val="Import 8"/>
    <w:pPr>
      <w:tabs>
        <w:tab w:val="left" w:pos="504"/>
        <w:tab w:val="left" w:pos="1368"/>
        <w:tab w:val="left" w:pos="2232"/>
        <w:tab w:val="left" w:pos="3096"/>
        <w:tab w:val="left" w:pos="3960"/>
        <w:tab w:val="left" w:pos="4824"/>
        <w:tab w:val="left" w:pos="5688"/>
        <w:tab w:val="left" w:pos="6552"/>
        <w:tab w:val="left" w:pos="7416"/>
        <w:tab w:val="left" w:pos="8280"/>
      </w:tabs>
      <w:suppressAutoHyphens/>
      <w:jc w:val="both"/>
    </w:pPr>
    <w:rPr>
      <w:rFonts w:ascii="Avinion" w:hAnsi="Avinion"/>
      <w:kern w:val="1"/>
      <w:sz w:val="24"/>
      <w:lang w:val="en-US"/>
    </w:rPr>
  </w:style>
  <w:style w:type="paragraph" w:customStyle="1" w:styleId="Zkladntext31">
    <w:name w:val="Základní text 31"/>
    <w:pPr>
      <w:widowControl w:val="0"/>
      <w:suppressAutoHyphens/>
      <w:jc w:val="center"/>
    </w:pPr>
    <w:rPr>
      <w:kern w:val="1"/>
    </w:rPr>
  </w:style>
  <w:style w:type="paragraph" w:customStyle="1" w:styleId="odsazen">
    <w:name w:val="odsazení"/>
    <w:pPr>
      <w:widowControl w:val="0"/>
      <w:suppressAutoHyphens/>
      <w:spacing w:before="120" w:after="120"/>
      <w:ind w:left="680"/>
      <w:jc w:val="both"/>
    </w:pPr>
    <w:rPr>
      <w:rFonts w:ascii="Arial" w:hAnsi="Arial" w:cs="Arial"/>
      <w:kern w:val="1"/>
      <w:lang w:val="en-GB"/>
    </w:rPr>
  </w:style>
  <w:style w:type="paragraph" w:customStyle="1" w:styleId="titre4">
    <w:name w:val="titre4"/>
    <w:pPr>
      <w:widowControl w:val="0"/>
      <w:tabs>
        <w:tab w:val="left" w:pos="0"/>
      </w:tabs>
      <w:suppressAutoHyphens/>
      <w:spacing w:before="120"/>
      <w:ind w:firstLine="720"/>
      <w:jc w:val="both"/>
    </w:pPr>
    <w:rPr>
      <w:rFonts w:ascii="Georgia" w:hAnsi="Georgia" w:cs="Arial"/>
      <w:kern w:val="1"/>
      <w:sz w:val="22"/>
      <w:szCs w:val="22"/>
      <w:lang w:eastAsia="en-US"/>
    </w:rPr>
  </w:style>
  <w:style w:type="paragraph" w:customStyle="1" w:styleId="AAodsazen">
    <w:name w:val="AA_odsazení"/>
    <w:pPr>
      <w:widowControl w:val="0"/>
      <w:tabs>
        <w:tab w:val="right" w:leader="dot" w:pos="7371"/>
      </w:tabs>
      <w:suppressAutoHyphens/>
      <w:spacing w:before="120"/>
      <w:ind w:left="1140" w:hanging="360"/>
      <w:jc w:val="both"/>
    </w:pPr>
    <w:rPr>
      <w:rFonts w:ascii="Arial" w:hAnsi="Arial" w:cs="Arial"/>
      <w:kern w:val="1"/>
    </w:rPr>
  </w:style>
  <w:style w:type="paragraph" w:customStyle="1" w:styleId="Aodsazen">
    <w:name w:val="A_odsazení"/>
    <w:pPr>
      <w:widowControl w:val="0"/>
      <w:tabs>
        <w:tab w:val="right" w:leader="dot" w:pos="7371"/>
      </w:tabs>
      <w:suppressAutoHyphens/>
      <w:spacing w:before="120"/>
      <w:ind w:left="1140" w:hanging="360"/>
      <w:jc w:val="both"/>
    </w:pPr>
    <w:rPr>
      <w:kern w:val="1"/>
    </w:rPr>
  </w:style>
  <w:style w:type="paragraph" w:customStyle="1" w:styleId="AAOdstavec">
    <w:name w:val="AA_Odstavec"/>
    <w:pPr>
      <w:widowControl w:val="0"/>
      <w:suppressAutoHyphens/>
      <w:jc w:val="both"/>
    </w:pPr>
    <w:rPr>
      <w:rFonts w:ascii="Arial" w:hAnsi="Arial" w:cs="Arial"/>
      <w:kern w:val="1"/>
      <w:lang w:eastAsia="en-US"/>
    </w:rPr>
  </w:style>
  <w:style w:type="paragraph" w:customStyle="1" w:styleId="AOdstavec">
    <w:name w:val="A_Odstavec"/>
    <w:pPr>
      <w:widowControl w:val="0"/>
      <w:suppressAutoHyphens/>
    </w:pPr>
    <w:rPr>
      <w:kern w:val="1"/>
    </w:rPr>
  </w:style>
  <w:style w:type="paragraph" w:styleId="Zhlav">
    <w:name w:val="header"/>
    <w:semiHidden/>
    <w:pPr>
      <w:widowControl w:val="0"/>
      <w:suppressLineNumbers/>
      <w:tabs>
        <w:tab w:val="center" w:pos="4536"/>
        <w:tab w:val="right" w:pos="9072"/>
      </w:tabs>
      <w:suppressAutoHyphens/>
    </w:pPr>
    <w:rPr>
      <w:kern w:val="1"/>
    </w:rPr>
  </w:style>
  <w:style w:type="paragraph" w:styleId="Zpat">
    <w:name w:val="footer"/>
    <w:semiHidden/>
    <w:pPr>
      <w:widowControl w:val="0"/>
      <w:suppressLineNumbers/>
      <w:tabs>
        <w:tab w:val="center" w:pos="4536"/>
        <w:tab w:val="right" w:pos="9072"/>
      </w:tabs>
      <w:suppressAutoHyphens/>
    </w:pPr>
    <w:rPr>
      <w:kern w:val="1"/>
    </w:rPr>
  </w:style>
  <w:style w:type="paragraph" w:customStyle="1" w:styleId="Zkladntextodsazen31">
    <w:name w:val="Základní text odsazený 31"/>
    <w:pPr>
      <w:widowControl w:val="0"/>
      <w:suppressAutoHyphens/>
      <w:spacing w:after="120"/>
      <w:ind w:left="283"/>
    </w:pPr>
    <w:rPr>
      <w:kern w:val="1"/>
      <w:sz w:val="16"/>
      <w:szCs w:val="16"/>
    </w:rPr>
  </w:style>
  <w:style w:type="paragraph" w:customStyle="1" w:styleId="Styl2">
    <w:name w:val="Styl2"/>
    <w:pPr>
      <w:widowControl w:val="0"/>
      <w:suppressAutoHyphens/>
      <w:spacing w:before="120"/>
      <w:jc w:val="both"/>
    </w:pPr>
    <w:rPr>
      <w:b/>
      <w:bCs/>
      <w:kern w:val="1"/>
      <w:sz w:val="28"/>
    </w:rPr>
  </w:style>
  <w:style w:type="paragraph" w:customStyle="1" w:styleId="Styl3">
    <w:name w:val="Styl3"/>
    <w:pPr>
      <w:widowControl w:val="0"/>
      <w:suppressAutoHyphens/>
      <w:spacing w:before="120"/>
      <w:jc w:val="both"/>
    </w:pPr>
    <w:rPr>
      <w:b/>
      <w:bCs/>
      <w:kern w:val="1"/>
    </w:rPr>
  </w:style>
  <w:style w:type="paragraph" w:customStyle="1" w:styleId="Zkladntext21">
    <w:name w:val="Základní text 21"/>
    <w:pPr>
      <w:widowControl w:val="0"/>
      <w:suppressAutoHyphens/>
      <w:spacing w:after="120" w:line="480" w:lineRule="auto"/>
    </w:pPr>
    <w:rPr>
      <w:kern w:val="1"/>
      <w:lang w:val="fr-FR" w:eastAsia="en-US"/>
    </w:rPr>
  </w:style>
  <w:style w:type="paragraph" w:styleId="Nzev">
    <w:name w:val="Title"/>
    <w:next w:val="Podtitul"/>
    <w:qFormat/>
    <w:pPr>
      <w:widowControl w:val="0"/>
      <w:suppressAutoHyphens/>
      <w:spacing w:before="120" w:after="120"/>
      <w:jc w:val="center"/>
    </w:pPr>
    <w:rPr>
      <w:rFonts w:ascii="Arial" w:hAnsi="Arial"/>
      <w:b/>
      <w:bCs/>
      <w:kern w:val="1"/>
      <w:sz w:val="28"/>
      <w:lang w:val="fr-BE" w:eastAsia="en-US"/>
    </w:rPr>
  </w:style>
  <w:style w:type="paragraph" w:styleId="Podtitul">
    <w:name w:val="Subtitle"/>
    <w:basedOn w:val="Nadpis"/>
    <w:next w:val="Zkladntext"/>
    <w:qFormat/>
    <w:pPr>
      <w:jc w:val="center"/>
    </w:pPr>
    <w:rPr>
      <w:i/>
      <w:iCs/>
    </w:rPr>
  </w:style>
  <w:style w:type="paragraph" w:customStyle="1" w:styleId="Import2">
    <w:name w:val="Import 2"/>
    <w:pPr>
      <w:tabs>
        <w:tab w:val="left" w:pos="4104"/>
        <w:tab w:val="left" w:pos="5112"/>
      </w:tabs>
      <w:suppressAutoHyphens/>
      <w:jc w:val="both"/>
    </w:pPr>
    <w:rPr>
      <w:rFonts w:ascii="Avinion" w:hAnsi="Avinion"/>
      <w:kern w:val="1"/>
      <w:sz w:val="24"/>
      <w:lang w:val="en-US"/>
    </w:rPr>
  </w:style>
  <w:style w:type="paragraph" w:styleId="Zkladntextodsazen">
    <w:name w:val="Body Text Indent"/>
    <w:semiHidden/>
    <w:pPr>
      <w:widowControl w:val="0"/>
      <w:suppressAutoHyphens/>
      <w:spacing w:after="120"/>
      <w:ind w:left="283"/>
    </w:pPr>
    <w:rPr>
      <w:kern w:val="1"/>
    </w:rPr>
  </w:style>
  <w:style w:type="paragraph" w:customStyle="1" w:styleId="Zkladntextodsazen21">
    <w:name w:val="Základní text odsazený 21"/>
    <w:pPr>
      <w:widowControl w:val="0"/>
      <w:suppressAutoHyphens/>
      <w:spacing w:after="120" w:line="480" w:lineRule="auto"/>
      <w:ind w:left="283"/>
    </w:pPr>
    <w:rPr>
      <w:kern w:val="1"/>
    </w:rPr>
  </w:style>
  <w:style w:type="paragraph" w:customStyle="1" w:styleId="nvrh">
    <w:name w:val="návrh"/>
    <w:pPr>
      <w:widowControl w:val="0"/>
      <w:tabs>
        <w:tab w:val="right" w:pos="9406"/>
      </w:tabs>
      <w:suppressAutoHyphens/>
      <w:spacing w:before="240" w:line="240" w:lineRule="atLeast"/>
      <w:jc w:val="both"/>
    </w:pPr>
    <w:rPr>
      <w:b/>
      <w:kern w:val="1"/>
    </w:rPr>
  </w:style>
  <w:style w:type="paragraph" w:customStyle="1" w:styleId="SMLOUVACISLO">
    <w:name w:val="SMLOUVA CISLO"/>
    <w:pPr>
      <w:widowControl w:val="0"/>
      <w:suppressAutoHyphens/>
      <w:overflowPunct w:val="0"/>
      <w:spacing w:before="60"/>
      <w:ind w:left="1134" w:hanging="1134"/>
    </w:pPr>
    <w:rPr>
      <w:rFonts w:ascii="Arial" w:hAnsi="Arial"/>
      <w:b/>
      <w:spacing w:val="10"/>
      <w:kern w:val="1"/>
    </w:rPr>
  </w:style>
  <w:style w:type="paragraph" w:customStyle="1" w:styleId="PODPISYDATUM">
    <w:name w:val="PODPISY DATUM"/>
    <w:pPr>
      <w:keepNext/>
      <w:widowControl w:val="0"/>
      <w:suppressAutoHyphens/>
      <w:overflowPunct w:val="0"/>
      <w:spacing w:before="300" w:after="240"/>
      <w:jc w:val="both"/>
    </w:pPr>
    <w:rPr>
      <w:kern w:val="1"/>
    </w:rPr>
  </w:style>
  <w:style w:type="paragraph" w:customStyle="1" w:styleId="HLAVICKA">
    <w:name w:val="HLAVICKA"/>
    <w:pPr>
      <w:widowControl w:val="0"/>
      <w:tabs>
        <w:tab w:val="left" w:pos="284"/>
        <w:tab w:val="left" w:pos="1145"/>
      </w:tabs>
      <w:suppressAutoHyphens/>
      <w:overflowPunct w:val="0"/>
      <w:spacing w:after="60"/>
    </w:pPr>
    <w:rPr>
      <w:kern w:val="1"/>
    </w:rPr>
  </w:style>
  <w:style w:type="paragraph" w:customStyle="1" w:styleId="NADPISCENTR">
    <w:name w:val="NADPIS CENTR"/>
    <w:pPr>
      <w:keepNext/>
      <w:widowControl w:val="0"/>
      <w:suppressAutoHyphens/>
      <w:overflowPunct w:val="0"/>
      <w:spacing w:before="240" w:after="60"/>
      <w:jc w:val="center"/>
    </w:pPr>
    <w:rPr>
      <w:b/>
      <w:kern w:val="1"/>
    </w:rPr>
  </w:style>
  <w:style w:type="paragraph" w:customStyle="1" w:styleId="NADPISCENTRPOD">
    <w:name w:val="NADPIS CENTRPOD"/>
    <w:pPr>
      <w:keepNext/>
      <w:widowControl w:val="0"/>
      <w:suppressAutoHyphens/>
      <w:overflowPunct w:val="0"/>
      <w:spacing w:after="60"/>
      <w:jc w:val="center"/>
    </w:pPr>
    <w:rPr>
      <w:b/>
      <w:kern w:val="1"/>
    </w:rPr>
  </w:style>
  <w:style w:type="paragraph" w:customStyle="1" w:styleId="BODY1">
    <w:name w:val="BODY (1)"/>
    <w:pPr>
      <w:widowControl w:val="0"/>
      <w:suppressAutoHyphens/>
      <w:overflowPunct w:val="0"/>
      <w:spacing w:before="60" w:after="60"/>
      <w:ind w:left="284"/>
      <w:jc w:val="both"/>
    </w:pPr>
    <w:rPr>
      <w:kern w:val="1"/>
    </w:rPr>
  </w:style>
  <w:style w:type="paragraph" w:customStyle="1" w:styleId="Linka">
    <w:name w:val="Linka"/>
    <w:pPr>
      <w:widowControl w:val="0"/>
      <w:pBdr>
        <w:top w:val="single" w:sz="12" w:space="1" w:color="000000"/>
      </w:pBdr>
      <w:suppressAutoHyphens/>
      <w:overflowPunct w:val="0"/>
      <w:spacing w:before="120" w:after="120"/>
      <w:jc w:val="center"/>
    </w:pPr>
    <w:rPr>
      <w:kern w:val="1"/>
      <w:sz w:val="12"/>
    </w:rPr>
  </w:style>
  <w:style w:type="paragraph" w:customStyle="1" w:styleId="HLAVICKA6BNAD">
    <w:name w:val="HLAVICKA 6B NAD"/>
    <w:basedOn w:val="HLAVICKA"/>
    <w:pPr>
      <w:spacing w:before="240"/>
    </w:pPr>
  </w:style>
  <w:style w:type="paragraph" w:customStyle="1" w:styleId="Import1">
    <w:name w:val="Import 1"/>
    <w:pPr>
      <w:tabs>
        <w:tab w:val="left" w:pos="504"/>
        <w:tab w:val="left" w:pos="1368"/>
        <w:tab w:val="left" w:pos="2232"/>
        <w:tab w:val="left" w:pos="3096"/>
        <w:tab w:val="left" w:pos="3960"/>
        <w:tab w:val="left" w:pos="4824"/>
        <w:tab w:val="left" w:pos="5688"/>
        <w:tab w:val="left" w:pos="6552"/>
        <w:tab w:val="left" w:pos="7416"/>
        <w:tab w:val="left" w:pos="8280"/>
      </w:tabs>
      <w:suppressAutoHyphens/>
      <w:jc w:val="both"/>
    </w:pPr>
    <w:rPr>
      <w:rFonts w:ascii="Avinion" w:hAnsi="Avinion"/>
      <w:kern w:val="1"/>
      <w:sz w:val="24"/>
      <w:lang w:val="en-US"/>
    </w:rPr>
  </w:style>
  <w:style w:type="paragraph" w:customStyle="1" w:styleId="Textbubliny1">
    <w:name w:val="Text bubliny1"/>
    <w:pPr>
      <w:widowControl w:val="0"/>
      <w:suppressAutoHyphens/>
    </w:pPr>
    <w:rPr>
      <w:rFonts w:ascii="Tahoma" w:hAnsi="Tahoma" w:cs="Tahoma"/>
      <w:kern w:val="1"/>
      <w:sz w:val="16"/>
      <w:szCs w:val="16"/>
    </w:rPr>
  </w:style>
  <w:style w:type="paragraph" w:customStyle="1" w:styleId="Textkomente1">
    <w:name w:val="Text komentáře1"/>
    <w:pPr>
      <w:widowControl w:val="0"/>
      <w:suppressAutoHyphens/>
    </w:pPr>
    <w:rPr>
      <w:kern w:val="1"/>
    </w:rPr>
  </w:style>
  <w:style w:type="paragraph" w:customStyle="1" w:styleId="Pedmtkomente1">
    <w:name w:val="Předmět komentáře1"/>
    <w:pPr>
      <w:widowControl w:val="0"/>
      <w:suppressAutoHyphens/>
    </w:pPr>
    <w:rPr>
      <w:b/>
      <w:bCs/>
      <w:kern w:val="1"/>
    </w:rPr>
  </w:style>
  <w:style w:type="paragraph" w:customStyle="1" w:styleId="Rozloendokumentu1">
    <w:name w:val="Rozložení dokumentu1"/>
    <w:pPr>
      <w:widowControl w:val="0"/>
      <w:suppressAutoHyphens/>
    </w:pPr>
    <w:rPr>
      <w:rFonts w:ascii="Tahoma" w:hAnsi="Tahoma" w:cs="Tahoma"/>
      <w:kern w:val="1"/>
    </w:rPr>
  </w:style>
  <w:style w:type="paragraph" w:customStyle="1" w:styleId="Normlnweb1">
    <w:name w:val="Normální (web)1"/>
    <w:pPr>
      <w:widowControl w:val="0"/>
      <w:suppressAutoHyphens/>
    </w:pPr>
    <w:rPr>
      <w:kern w:val="1"/>
    </w:rPr>
  </w:style>
  <w:style w:type="paragraph" w:customStyle="1" w:styleId="Odstavecseseznamem1">
    <w:name w:val="Odstavec se seznamem1"/>
    <w:pPr>
      <w:widowControl w:val="0"/>
      <w:suppressAutoHyphens/>
      <w:ind w:left="720"/>
    </w:pPr>
    <w:rPr>
      <w:kern w:val="1"/>
    </w:rPr>
  </w:style>
  <w:style w:type="paragraph" w:customStyle="1" w:styleId="TabtextM">
    <w:name w:val="Tab_text_M"/>
    <w:pPr>
      <w:widowControl w:val="0"/>
      <w:suppressAutoHyphens/>
      <w:spacing w:line="288" w:lineRule="auto"/>
    </w:pPr>
    <w:rPr>
      <w:rFonts w:ascii="JohnSans Text Pro" w:hAnsi="JohnSans Text Pro"/>
      <w:kern w:val="1"/>
      <w:sz w:val="18"/>
    </w:rPr>
  </w:style>
  <w:style w:type="paragraph" w:customStyle="1" w:styleId="slovanseznam1">
    <w:name w:val="Číslovaný seznam1"/>
    <w:pPr>
      <w:widowControl w:val="0"/>
      <w:suppressAutoHyphens/>
      <w:spacing w:before="60" w:after="60"/>
      <w:jc w:val="both"/>
    </w:pPr>
    <w:rPr>
      <w:rFonts w:ascii="Arial" w:hAnsi="Arial"/>
      <w:kern w:val="1"/>
    </w:rPr>
  </w:style>
  <w:style w:type="paragraph" w:customStyle="1" w:styleId="Seznamsodrkami21">
    <w:name w:val="Seznam s odrážkami 21"/>
    <w:pPr>
      <w:widowControl w:val="0"/>
      <w:suppressAutoHyphens/>
      <w:jc w:val="both"/>
    </w:pPr>
    <w:rPr>
      <w:rFonts w:ascii="Arial" w:hAnsi="Arial"/>
      <w:kern w:val="1"/>
    </w:rPr>
  </w:style>
  <w:style w:type="paragraph" w:customStyle="1" w:styleId="Zkladntun">
    <w:name w:val="Základní tučný"/>
    <w:pPr>
      <w:widowControl w:val="0"/>
      <w:suppressAutoHyphens/>
      <w:spacing w:before="120"/>
      <w:jc w:val="both"/>
    </w:pPr>
    <w:rPr>
      <w:b/>
      <w:bCs/>
      <w:kern w:val="1"/>
    </w:rPr>
  </w:style>
  <w:style w:type="paragraph" w:customStyle="1" w:styleId="Obsahrmce">
    <w:name w:val="Obsah rámce"/>
    <w:basedOn w:val="Zkladntext"/>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table" w:styleId="Mkatabulky">
    <w:name w:val="Table Grid"/>
    <w:basedOn w:val="Normlntabulka"/>
    <w:uiPriority w:val="59"/>
    <w:rsid w:val="009E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1"/>
    <w:uiPriority w:val="99"/>
    <w:semiHidden/>
    <w:unhideWhenUsed/>
    <w:rsid w:val="008C6FE7"/>
    <w:rPr>
      <w:rFonts w:ascii="Tahoma" w:hAnsi="Tahoma" w:cs="Tahoma"/>
      <w:sz w:val="16"/>
      <w:szCs w:val="16"/>
    </w:rPr>
  </w:style>
  <w:style w:type="character" w:customStyle="1" w:styleId="TextbublinyChar1">
    <w:name w:val="Text bubliny Char1"/>
    <w:basedOn w:val="Standardnpsmoodstavce"/>
    <w:link w:val="Textbubliny"/>
    <w:uiPriority w:val="99"/>
    <w:semiHidden/>
    <w:rsid w:val="008C6FE7"/>
    <w:rPr>
      <w:rFonts w:ascii="Tahoma" w:hAnsi="Tahoma" w:cs="Tahoma"/>
      <w:kern w:val="1"/>
      <w:sz w:val="16"/>
      <w:szCs w:val="16"/>
    </w:rPr>
  </w:style>
  <w:style w:type="paragraph" w:styleId="Textkomente">
    <w:name w:val="annotation text"/>
    <w:basedOn w:val="Normln"/>
    <w:link w:val="TextkomenteChar"/>
    <w:rsid w:val="005B4E24"/>
    <w:pPr>
      <w:suppressAutoHyphens w:val="0"/>
    </w:pPr>
    <w:rPr>
      <w:kern w:val="0"/>
      <w:sz w:val="20"/>
      <w:szCs w:val="20"/>
    </w:rPr>
  </w:style>
  <w:style w:type="character" w:customStyle="1" w:styleId="TextkomenteChar1">
    <w:name w:val="Text komentáře Char1"/>
    <w:basedOn w:val="Standardnpsmoodstavce"/>
    <w:uiPriority w:val="99"/>
    <w:semiHidden/>
    <w:rsid w:val="005B4E24"/>
    <w:rPr>
      <w:kern w:val="1"/>
    </w:rPr>
  </w:style>
  <w:style w:type="paragraph" w:customStyle="1" w:styleId="Default">
    <w:name w:val="Default"/>
    <w:rsid w:val="00537352"/>
    <w:pPr>
      <w:autoSpaceDE w:val="0"/>
      <w:autoSpaceDN w:val="0"/>
      <w:adjustRightInd w:val="0"/>
    </w:pPr>
    <w:rPr>
      <w:color w:val="000000"/>
      <w:sz w:val="24"/>
      <w:szCs w:val="24"/>
    </w:rPr>
  </w:style>
  <w:style w:type="paragraph" w:customStyle="1" w:styleId="Pa4">
    <w:name w:val="Pa4"/>
    <w:basedOn w:val="Default"/>
    <w:next w:val="Default"/>
    <w:uiPriority w:val="99"/>
    <w:rsid w:val="00C16101"/>
    <w:pPr>
      <w:spacing w:line="200" w:lineRule="atLeast"/>
    </w:pPr>
    <w:rPr>
      <w:rFonts w:ascii="RSEMPG+FuturaTOT-Demi" w:hAnsi="RSEMPG+FuturaTOT-Dem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671">
      <w:bodyDiv w:val="1"/>
      <w:marLeft w:val="0"/>
      <w:marRight w:val="0"/>
      <w:marTop w:val="0"/>
      <w:marBottom w:val="0"/>
      <w:divBdr>
        <w:top w:val="none" w:sz="0" w:space="0" w:color="auto"/>
        <w:left w:val="none" w:sz="0" w:space="0" w:color="auto"/>
        <w:bottom w:val="none" w:sz="0" w:space="0" w:color="auto"/>
        <w:right w:val="none" w:sz="0" w:space="0" w:color="auto"/>
      </w:divBdr>
    </w:div>
    <w:div w:id="1139421612">
      <w:bodyDiv w:val="1"/>
      <w:marLeft w:val="0"/>
      <w:marRight w:val="0"/>
      <w:marTop w:val="0"/>
      <w:marBottom w:val="0"/>
      <w:divBdr>
        <w:top w:val="none" w:sz="0" w:space="0" w:color="auto"/>
        <w:left w:val="none" w:sz="0" w:space="0" w:color="auto"/>
        <w:bottom w:val="none" w:sz="0" w:space="0" w:color="auto"/>
        <w:right w:val="none" w:sz="0" w:space="0" w:color="auto"/>
      </w:divBdr>
    </w:div>
    <w:div w:id="19259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mp"/><Relationship Id="rId23" Type="http://schemas.microsoft.com/office/2007/relationships/hdphoto" Target="media/hdphoto5.wdp"/><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5.tm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4.tmp"/><Relationship Id="rId35"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DCD3-59D8-4F4F-A9E2-0F671F9E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1220</Words>
  <Characters>7201</Characters>
  <Application>Microsoft Office Word</Application>
  <DocSecurity>4</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mkozak</dc:creator>
  <cp:lastModifiedBy>Prokešová Petra Ing.</cp:lastModifiedBy>
  <cp:revision>2</cp:revision>
  <cp:lastPrinted>2016-06-03T11:11:00Z</cp:lastPrinted>
  <dcterms:created xsi:type="dcterms:W3CDTF">2017-06-27T16:21:00Z</dcterms:created>
  <dcterms:modified xsi:type="dcterms:W3CDTF">2017-06-27T16:21:00Z</dcterms:modified>
</cp:coreProperties>
</file>