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Look w:val="04A0" w:firstRow="1" w:lastRow="0" w:firstColumn="1" w:lastColumn="0" w:noHBand="0" w:noVBand="1"/>
      </w:tblPr>
      <w:tblGrid>
        <w:gridCol w:w="1304"/>
        <w:gridCol w:w="8222"/>
      </w:tblGrid>
      <w:tr w:rsidR="00A87EF0" w:rsidTr="00127AF3">
        <w:trPr>
          <w:trHeight w:val="1415"/>
        </w:trPr>
        <w:tc>
          <w:tcPr>
            <w:tcW w:w="1304" w:type="dxa"/>
            <w:tcMar>
              <w:top w:w="0" w:type="dxa"/>
              <w:left w:w="28" w:type="dxa"/>
              <w:bottom w:w="0" w:type="dxa"/>
              <w:right w:w="28" w:type="dxa"/>
            </w:tcMar>
            <w:vAlign w:val="center"/>
            <w:hideMark/>
          </w:tcPr>
          <w:p w:rsidR="00A87EF0" w:rsidRDefault="00A87EF0" w:rsidP="00127AF3">
            <w:pPr>
              <w:keepNext/>
              <w:spacing w:line="276" w:lineRule="auto"/>
              <w:jc w:val="center"/>
              <w:rPr>
                <w:lang w:eastAsia="en-US"/>
              </w:rPr>
            </w:pPr>
            <w:bookmarkStart w:id="0" w:name="_Ref102204122"/>
            <w:bookmarkEnd w:id="0"/>
            <w:r>
              <w:rPr>
                <w:noProof/>
              </w:rPr>
              <w:drawing>
                <wp:inline distT="0" distB="0" distL="0" distR="0" wp14:anchorId="3BDE8724" wp14:editId="62F34DBD">
                  <wp:extent cx="701040" cy="792480"/>
                  <wp:effectExtent l="0" t="0" r="3810" b="7620"/>
                  <wp:docPr id="1" name="Obrázek 1"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Vězeňská služba 2006"/>
                          <pic:cNvPicPr>
                            <a:picLocks noChangeAspect="1" noChangeArrowheads="1"/>
                          </pic:cNvPicPr>
                        </pic:nvPicPr>
                        <pic:blipFill>
                          <a:blip r:embed="rId6" cstate="print">
                            <a:extLst>
                              <a:ext uri="{28A0092B-C50C-407E-A947-70E740481C1C}">
                                <a14:useLocalDpi xmlns:a14="http://schemas.microsoft.com/office/drawing/2010/main" val="0"/>
                              </a:ext>
                            </a:extLst>
                          </a:blip>
                          <a:srcRect l="3358"/>
                          <a:stretch>
                            <a:fillRect/>
                          </a:stretch>
                        </pic:blipFill>
                        <pic:spPr bwMode="auto">
                          <a:xfrm>
                            <a:off x="0" y="0"/>
                            <a:ext cx="701040" cy="792480"/>
                          </a:xfrm>
                          <a:prstGeom prst="rect">
                            <a:avLst/>
                          </a:prstGeom>
                          <a:noFill/>
                          <a:ln>
                            <a:noFill/>
                          </a:ln>
                        </pic:spPr>
                      </pic:pic>
                    </a:graphicData>
                  </a:graphic>
                </wp:inline>
              </w:drawing>
            </w:r>
          </w:p>
        </w:tc>
        <w:tc>
          <w:tcPr>
            <w:tcW w:w="8222" w:type="dxa"/>
            <w:tcMar>
              <w:top w:w="0" w:type="dxa"/>
              <w:left w:w="142" w:type="dxa"/>
              <w:bottom w:w="0" w:type="dxa"/>
              <w:right w:w="85" w:type="dxa"/>
            </w:tcMar>
            <w:vAlign w:val="center"/>
            <w:hideMark/>
          </w:tcPr>
          <w:p w:rsidR="00A87EF0" w:rsidRDefault="00A87EF0" w:rsidP="00127AF3">
            <w:pPr>
              <w:keepNext/>
              <w:spacing w:line="276" w:lineRule="auto"/>
              <w:rPr>
                <w:b/>
                <w:lang w:eastAsia="en-US"/>
              </w:rPr>
            </w:pPr>
            <w:r>
              <w:rPr>
                <w:b/>
                <w:lang w:eastAsia="en-US"/>
              </w:rPr>
              <w:t>VĚZEŇSKÁ SLUŽBA ČESKÉ REPUBLIKY</w:t>
            </w:r>
          </w:p>
          <w:p w:rsidR="00A87EF0" w:rsidRDefault="00A87EF0" w:rsidP="00127AF3">
            <w:pPr>
              <w:keepNext/>
              <w:spacing w:line="276" w:lineRule="auto"/>
              <w:rPr>
                <w:b/>
                <w:lang w:eastAsia="en-US"/>
              </w:rPr>
            </w:pPr>
            <w:r>
              <w:rPr>
                <w:b/>
                <w:lang w:eastAsia="en-US"/>
              </w:rPr>
              <w:t>Vazební věznice Olomouc</w:t>
            </w:r>
          </w:p>
          <w:p w:rsidR="00A87EF0" w:rsidRDefault="00A87EF0" w:rsidP="00127AF3">
            <w:pPr>
              <w:keepNext/>
              <w:spacing w:line="276" w:lineRule="auto"/>
              <w:rPr>
                <w:lang w:eastAsia="en-US"/>
              </w:rPr>
            </w:pPr>
            <w:r>
              <w:rPr>
                <w:lang w:eastAsia="en-US"/>
              </w:rPr>
              <w:t>Švermova 2, poštovní přihrádka 84, 771 57 Olomouc</w:t>
            </w:r>
          </w:p>
          <w:p w:rsidR="00A87EF0" w:rsidRDefault="00A87EF0" w:rsidP="00127AF3">
            <w:pPr>
              <w:spacing w:line="276" w:lineRule="auto"/>
              <w:rPr>
                <w:rFonts w:ascii="Arial" w:hAnsi="Arial" w:cs="Arial"/>
                <w:lang w:eastAsia="en-US"/>
              </w:rPr>
            </w:pPr>
            <w:r>
              <w:rPr>
                <w:lang w:eastAsia="en-US"/>
              </w:rPr>
              <w:t xml:space="preserve">Tel.: 585 525 111, Fax: 585 525 211, ISDS: </w:t>
            </w:r>
            <w:r>
              <w:rPr>
                <w:color w:val="000000"/>
                <w:lang w:eastAsia="en-US"/>
              </w:rPr>
              <w:t>qpnd4z7</w:t>
            </w:r>
          </w:p>
        </w:tc>
      </w:tr>
    </w:tbl>
    <w:p w:rsidR="00A87EF0" w:rsidRDefault="00A87EF0" w:rsidP="00A87EF0">
      <w:pPr>
        <w:pStyle w:val="Zhlav"/>
      </w:pPr>
    </w:p>
    <w:p w:rsidR="00A87EF0" w:rsidRDefault="00A87EF0" w:rsidP="00A87EF0">
      <w:pPr>
        <w:widowControl w:val="0"/>
        <w:tabs>
          <w:tab w:val="left" w:pos="284"/>
          <w:tab w:val="left" w:pos="567"/>
        </w:tabs>
        <w:autoSpaceDE w:val="0"/>
        <w:autoSpaceDN w:val="0"/>
        <w:adjustRightInd w:val="0"/>
        <w:outlineLvl w:val="0"/>
      </w:pPr>
      <w:r>
        <w:t xml:space="preserve">Č. j.: </w:t>
      </w:r>
      <w:r w:rsidRPr="00E67208">
        <w:t>VS-</w:t>
      </w:r>
      <w:r>
        <w:t>7424-</w:t>
      </w:r>
      <w:r w:rsidRPr="001B5F9D">
        <w:t>1</w:t>
      </w:r>
      <w:r w:rsidR="00DC4277">
        <w:t>2</w:t>
      </w:r>
      <w:r w:rsidRPr="001B5F9D">
        <w:t>/</w:t>
      </w:r>
      <w:r w:rsidRPr="00E67208">
        <w:t>ČJ-2017-</w:t>
      </w:r>
      <w:r>
        <w:t>803754</w:t>
      </w:r>
      <w:r>
        <w:tab/>
      </w:r>
      <w:r>
        <w:tab/>
      </w:r>
      <w:r>
        <w:tab/>
        <w:t xml:space="preserve">V Olomouci dne </w:t>
      </w:r>
      <w:r w:rsidRPr="001B5F9D">
        <w:t>1</w:t>
      </w:r>
      <w:r w:rsidR="00794BAE">
        <w:t>3</w:t>
      </w:r>
      <w:r w:rsidRPr="001B5F9D">
        <w:t xml:space="preserve">. </w:t>
      </w:r>
      <w:r w:rsidR="00DC4277">
        <w:t>9</w:t>
      </w:r>
      <w:r w:rsidRPr="001B5F9D">
        <w:t>. 2017</w:t>
      </w:r>
      <w:r w:rsidRPr="001B5F9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87EF0" w:rsidRDefault="00A87EF0" w:rsidP="00A87EF0">
      <w:pPr>
        <w:pStyle w:val="Zkladntext"/>
        <w:tabs>
          <w:tab w:val="left" w:pos="284"/>
          <w:tab w:val="left" w:pos="567"/>
        </w:tabs>
        <w:spacing w:after="0"/>
        <w:rPr>
          <w:sz w:val="22"/>
          <w:szCs w:val="22"/>
        </w:rPr>
      </w:pPr>
    </w:p>
    <w:p w:rsidR="00A87EF0" w:rsidRDefault="00A87EF0" w:rsidP="00A87EF0">
      <w:pPr>
        <w:pStyle w:val="Zkladntext"/>
        <w:tabs>
          <w:tab w:val="left" w:pos="284"/>
          <w:tab w:val="left" w:pos="567"/>
        </w:tabs>
        <w:spacing w:after="0"/>
        <w:rPr>
          <w:sz w:val="22"/>
          <w:szCs w:val="22"/>
        </w:rPr>
      </w:pPr>
    </w:p>
    <w:p w:rsidR="00A87EF0" w:rsidRDefault="00A87EF0" w:rsidP="00A87EF0">
      <w:pPr>
        <w:widowControl w:val="0"/>
        <w:tabs>
          <w:tab w:val="left" w:pos="284"/>
          <w:tab w:val="left" w:pos="567"/>
        </w:tabs>
        <w:autoSpaceDE w:val="0"/>
        <w:autoSpaceDN w:val="0"/>
        <w:adjustRightInd w:val="0"/>
        <w:jc w:val="center"/>
      </w:pPr>
    </w:p>
    <w:p w:rsidR="00A87EF0" w:rsidRDefault="00A87EF0" w:rsidP="00A87EF0">
      <w:pPr>
        <w:widowControl w:val="0"/>
        <w:tabs>
          <w:tab w:val="left" w:pos="284"/>
          <w:tab w:val="left" w:pos="567"/>
        </w:tabs>
        <w:autoSpaceDE w:val="0"/>
        <w:autoSpaceDN w:val="0"/>
        <w:adjustRightInd w:val="0"/>
        <w:jc w:val="center"/>
        <w:outlineLvl w:val="0"/>
        <w:rPr>
          <w:b/>
          <w:sz w:val="28"/>
          <w:szCs w:val="28"/>
        </w:rPr>
      </w:pPr>
      <w:r>
        <w:rPr>
          <w:b/>
          <w:sz w:val="28"/>
          <w:szCs w:val="28"/>
        </w:rPr>
        <w:t>VÝZVA</w:t>
      </w:r>
    </w:p>
    <w:p w:rsidR="00A87EF0" w:rsidRDefault="00A87EF0" w:rsidP="00A87EF0">
      <w:pPr>
        <w:widowControl w:val="0"/>
        <w:tabs>
          <w:tab w:val="left" w:pos="284"/>
          <w:tab w:val="left" w:pos="567"/>
        </w:tabs>
        <w:autoSpaceDE w:val="0"/>
        <w:autoSpaceDN w:val="0"/>
        <w:adjustRightInd w:val="0"/>
        <w:jc w:val="center"/>
        <w:outlineLvl w:val="0"/>
      </w:pPr>
    </w:p>
    <w:p w:rsidR="00A87EF0" w:rsidRDefault="00A87EF0" w:rsidP="00A87EF0">
      <w:pPr>
        <w:widowControl w:val="0"/>
        <w:tabs>
          <w:tab w:val="left" w:pos="284"/>
          <w:tab w:val="left" w:pos="567"/>
        </w:tabs>
        <w:autoSpaceDE w:val="0"/>
        <w:autoSpaceDN w:val="0"/>
        <w:adjustRightInd w:val="0"/>
        <w:jc w:val="center"/>
      </w:pPr>
    </w:p>
    <w:p w:rsidR="00A87EF0" w:rsidRDefault="00A87EF0" w:rsidP="00A87EF0">
      <w:pPr>
        <w:pStyle w:val="Textpoznpodarou"/>
        <w:jc w:val="center"/>
        <w:rPr>
          <w:sz w:val="24"/>
          <w:szCs w:val="24"/>
        </w:rPr>
      </w:pPr>
      <w:r>
        <w:rPr>
          <w:sz w:val="24"/>
          <w:szCs w:val="24"/>
        </w:rPr>
        <w:t>k podání nabídky na veřejnou zakázku malého rozsahu na dodávku materiálu s názvem:</w:t>
      </w:r>
    </w:p>
    <w:p w:rsidR="00A87EF0" w:rsidRDefault="00A87EF0" w:rsidP="00A87EF0">
      <w:pPr>
        <w:tabs>
          <w:tab w:val="left" w:pos="284"/>
          <w:tab w:val="left" w:pos="567"/>
        </w:tabs>
        <w:spacing w:line="276" w:lineRule="auto"/>
        <w:ind w:right="-661"/>
      </w:pPr>
    </w:p>
    <w:p w:rsidR="00A87EF0" w:rsidRDefault="00A87EF0" w:rsidP="00A87EF0">
      <w:pPr>
        <w:pStyle w:val="Textpoznpodarou"/>
        <w:jc w:val="center"/>
        <w:rPr>
          <w:sz w:val="24"/>
          <w:szCs w:val="24"/>
        </w:rPr>
      </w:pPr>
      <w:r>
        <w:rPr>
          <w:b/>
          <w:sz w:val="28"/>
          <w:szCs w:val="28"/>
        </w:rPr>
        <w:t xml:space="preserve">„Olomouc – </w:t>
      </w:r>
      <w:r w:rsidR="00DC4277">
        <w:rPr>
          <w:b/>
          <w:sz w:val="28"/>
          <w:szCs w:val="28"/>
        </w:rPr>
        <w:t>kuchyňská chemie</w:t>
      </w:r>
      <w:r>
        <w:rPr>
          <w:b/>
          <w:sz w:val="28"/>
          <w:szCs w:val="28"/>
        </w:rPr>
        <w:t xml:space="preserve">“ </w:t>
      </w:r>
    </w:p>
    <w:p w:rsidR="00A87EF0" w:rsidRDefault="00A87EF0" w:rsidP="00A87EF0">
      <w:pPr>
        <w:pStyle w:val="Textpoznpodarou"/>
        <w:rPr>
          <w:sz w:val="24"/>
          <w:szCs w:val="24"/>
        </w:rPr>
      </w:pPr>
    </w:p>
    <w:p w:rsidR="00A87EF0" w:rsidRDefault="00A87EF0" w:rsidP="00A87EF0">
      <w:pPr>
        <w:pStyle w:val="Textpoznpodarou"/>
        <w:rPr>
          <w:sz w:val="24"/>
          <w:szCs w:val="24"/>
        </w:rPr>
      </w:pPr>
      <w:r>
        <w:rPr>
          <w:sz w:val="24"/>
          <w:szCs w:val="24"/>
        </w:rPr>
        <w:t>učiněnou dle § 31 zákona č. 134/2016 Sb., o zadávání veřejných zakázek (dále jen „ZZVZ“)</w:t>
      </w:r>
    </w:p>
    <w:p w:rsidR="00A87EF0" w:rsidRDefault="00A87EF0" w:rsidP="00A87EF0">
      <w:pPr>
        <w:pStyle w:val="Textpoznpodarou"/>
        <w:rPr>
          <w:sz w:val="24"/>
          <w:szCs w:val="24"/>
        </w:rPr>
      </w:pPr>
    </w:p>
    <w:p w:rsidR="00A87EF0" w:rsidRDefault="00A87EF0" w:rsidP="00A87EF0">
      <w:pPr>
        <w:pStyle w:val="Textpoznpodarou"/>
        <w:rPr>
          <w:sz w:val="24"/>
          <w:szCs w:val="24"/>
        </w:rPr>
      </w:pPr>
    </w:p>
    <w:p w:rsidR="00A87EF0" w:rsidRDefault="00A87EF0" w:rsidP="00A87EF0">
      <w:pPr>
        <w:pStyle w:val="Odstavecseseznamem"/>
        <w:numPr>
          <w:ilvl w:val="0"/>
          <w:numId w:val="1"/>
        </w:numPr>
        <w:tabs>
          <w:tab w:val="left" w:pos="284"/>
          <w:tab w:val="left" w:pos="567"/>
        </w:tabs>
        <w:spacing w:line="276" w:lineRule="auto"/>
        <w:jc w:val="center"/>
        <w:rPr>
          <w:bCs/>
        </w:rPr>
      </w:pPr>
      <w:r>
        <w:rPr>
          <w:b/>
          <w:bCs/>
        </w:rPr>
        <w:t>Zadavatel</w:t>
      </w:r>
      <w:r>
        <w:rPr>
          <w:bCs/>
        </w:rPr>
        <w:t xml:space="preserve"> </w:t>
      </w:r>
    </w:p>
    <w:p w:rsidR="00A87EF0" w:rsidRDefault="00A87EF0" w:rsidP="00A87EF0">
      <w:pPr>
        <w:tabs>
          <w:tab w:val="left" w:pos="284"/>
          <w:tab w:val="left" w:pos="567"/>
        </w:tabs>
        <w:spacing w:line="276" w:lineRule="auto"/>
        <w:rPr>
          <w:bCs/>
        </w:rPr>
      </w:pPr>
    </w:p>
    <w:p w:rsidR="00A87EF0" w:rsidRDefault="00A87EF0" w:rsidP="00A87EF0">
      <w:pPr>
        <w:tabs>
          <w:tab w:val="left" w:pos="284"/>
          <w:tab w:val="left" w:pos="567"/>
        </w:tabs>
        <w:spacing w:line="276" w:lineRule="auto"/>
        <w:rPr>
          <w:bCs/>
        </w:rPr>
      </w:pPr>
      <w:r>
        <w:rPr>
          <w:bCs/>
        </w:rPr>
        <w:t xml:space="preserve">Česká republika - Vězeňská služba České republiky </w:t>
      </w:r>
    </w:p>
    <w:p w:rsidR="00A87EF0" w:rsidRDefault="00A87EF0" w:rsidP="00A87EF0">
      <w:pPr>
        <w:tabs>
          <w:tab w:val="left" w:pos="284"/>
          <w:tab w:val="left" w:pos="567"/>
        </w:tabs>
        <w:spacing w:line="276" w:lineRule="auto"/>
        <w:rPr>
          <w:bCs/>
        </w:rPr>
      </w:pPr>
      <w:r>
        <w:rPr>
          <w:bCs/>
        </w:rPr>
        <w:t>se sídlem Soudní 1672/1a, 140 67 Praha 4</w:t>
      </w:r>
    </w:p>
    <w:p w:rsidR="00A87EF0" w:rsidRDefault="00A87EF0" w:rsidP="00A87EF0">
      <w:pPr>
        <w:tabs>
          <w:tab w:val="left" w:pos="284"/>
          <w:tab w:val="left" w:pos="567"/>
        </w:tabs>
        <w:spacing w:line="276" w:lineRule="auto"/>
        <w:rPr>
          <w:bCs/>
        </w:rPr>
      </w:pPr>
      <w:r>
        <w:rPr>
          <w:bCs/>
        </w:rPr>
        <w:t>IČO 00212423</w:t>
      </w:r>
    </w:p>
    <w:p w:rsidR="00A87EF0" w:rsidRDefault="00A87EF0" w:rsidP="00A87EF0">
      <w:pPr>
        <w:tabs>
          <w:tab w:val="left" w:pos="284"/>
          <w:tab w:val="left" w:pos="567"/>
        </w:tabs>
        <w:spacing w:line="276" w:lineRule="auto"/>
        <w:rPr>
          <w:bCs/>
        </w:rPr>
      </w:pPr>
      <w:r>
        <w:rPr>
          <w:bCs/>
        </w:rPr>
        <w:t>DIČ: není plátcem DPH v hlavní činnosti</w:t>
      </w:r>
    </w:p>
    <w:p w:rsidR="00A87EF0" w:rsidRDefault="00A87EF0" w:rsidP="00A87EF0">
      <w:pPr>
        <w:tabs>
          <w:tab w:val="left" w:pos="284"/>
          <w:tab w:val="left" w:pos="567"/>
        </w:tabs>
        <w:spacing w:line="276" w:lineRule="auto"/>
        <w:rPr>
          <w:bCs/>
        </w:rPr>
      </w:pPr>
    </w:p>
    <w:p w:rsidR="00A87EF0" w:rsidRDefault="00A87EF0" w:rsidP="00A87EF0">
      <w:pPr>
        <w:tabs>
          <w:tab w:val="left" w:pos="284"/>
          <w:tab w:val="left" w:pos="567"/>
        </w:tabs>
        <w:spacing w:line="276" w:lineRule="auto"/>
        <w:rPr>
          <w:bCs/>
        </w:rPr>
      </w:pPr>
      <w:r>
        <w:rPr>
          <w:bCs/>
        </w:rPr>
        <w:t>Veřejná zakázka je určena pro organizační jednotku:</w:t>
      </w:r>
    </w:p>
    <w:p w:rsidR="00A87EF0" w:rsidRDefault="00A87EF0" w:rsidP="00A87EF0">
      <w:pPr>
        <w:tabs>
          <w:tab w:val="left" w:pos="284"/>
          <w:tab w:val="left" w:pos="567"/>
        </w:tabs>
        <w:spacing w:line="276" w:lineRule="auto"/>
        <w:rPr>
          <w:bCs/>
        </w:rPr>
      </w:pPr>
      <w:r>
        <w:rPr>
          <w:bCs/>
        </w:rPr>
        <w:t>Vazební věznice Olomouc</w:t>
      </w:r>
    </w:p>
    <w:p w:rsidR="00A87EF0" w:rsidRDefault="00A87EF0" w:rsidP="00A87EF0">
      <w:pPr>
        <w:tabs>
          <w:tab w:val="left" w:pos="284"/>
          <w:tab w:val="left" w:pos="567"/>
        </w:tabs>
        <w:spacing w:line="276" w:lineRule="auto"/>
        <w:rPr>
          <w:bCs/>
        </w:rPr>
      </w:pPr>
      <w:r>
        <w:rPr>
          <w:bCs/>
        </w:rPr>
        <w:t>Švermova 2, PSČ 771 57 Olomouc</w:t>
      </w:r>
    </w:p>
    <w:p w:rsidR="00A87EF0" w:rsidRDefault="00A87EF0" w:rsidP="00A87EF0">
      <w:pPr>
        <w:tabs>
          <w:tab w:val="left" w:pos="284"/>
          <w:tab w:val="left" w:pos="567"/>
        </w:tabs>
        <w:spacing w:line="276" w:lineRule="auto"/>
        <w:rPr>
          <w:bCs/>
        </w:rPr>
      </w:pPr>
      <w:r>
        <w:rPr>
          <w:bCs/>
        </w:rPr>
        <w:t xml:space="preserve">ředitel Vazební věznice Olomouc: Vrchní rada plk. Mgr. </w:t>
      </w:r>
      <w:r>
        <w:t>Jiří Ruprecht</w:t>
      </w:r>
    </w:p>
    <w:p w:rsidR="00A87EF0" w:rsidRDefault="00A87EF0" w:rsidP="00A87EF0">
      <w:pPr>
        <w:tabs>
          <w:tab w:val="left" w:pos="284"/>
          <w:tab w:val="left" w:pos="567"/>
        </w:tabs>
        <w:spacing w:line="276" w:lineRule="auto"/>
        <w:rPr>
          <w:b/>
        </w:rPr>
      </w:pPr>
      <w:r>
        <w:rPr>
          <w:b/>
        </w:rPr>
        <w:tab/>
      </w:r>
    </w:p>
    <w:p w:rsidR="00A87EF0" w:rsidRDefault="00A87EF0" w:rsidP="00A87EF0">
      <w:pPr>
        <w:tabs>
          <w:tab w:val="left" w:pos="284"/>
          <w:tab w:val="left" w:pos="567"/>
        </w:tabs>
        <w:spacing w:line="276" w:lineRule="auto"/>
        <w:rPr>
          <w:bCs/>
        </w:rPr>
      </w:pPr>
      <w:r>
        <w:rPr>
          <w:bCs/>
        </w:rPr>
        <w:t>Kontaktní osoba:</w:t>
      </w:r>
      <w:r>
        <w:rPr>
          <w:bCs/>
        </w:rPr>
        <w:tab/>
      </w:r>
    </w:p>
    <w:p w:rsidR="00A87EF0" w:rsidRDefault="00A87EF0" w:rsidP="00A87EF0">
      <w:pPr>
        <w:tabs>
          <w:tab w:val="left" w:pos="284"/>
          <w:tab w:val="left" w:pos="567"/>
        </w:tabs>
        <w:spacing w:line="276" w:lineRule="auto"/>
        <w:ind w:right="-661"/>
      </w:pPr>
      <w:r>
        <w:t xml:space="preserve">Josef Žíla, tel. 585 525 223, </w:t>
      </w:r>
    </w:p>
    <w:p w:rsidR="00A87EF0" w:rsidRPr="005674FB" w:rsidRDefault="00A87EF0" w:rsidP="00A87EF0">
      <w:pPr>
        <w:spacing w:line="276" w:lineRule="auto"/>
        <w:ind w:right="-661"/>
      </w:pPr>
      <w:r>
        <w:t>e-mail</w:t>
      </w:r>
      <w:r w:rsidRPr="00685EB8">
        <w:t xml:space="preserve">: </w:t>
      </w:r>
      <w:hyperlink r:id="rId7" w:history="1">
        <w:r w:rsidRPr="00685EB8">
          <w:rPr>
            <w:rStyle w:val="Hypertextovodkaz"/>
            <w:color w:val="auto"/>
          </w:rPr>
          <w:t>jzila@vez.olc.justice.cz</w:t>
        </w:r>
      </w:hyperlink>
    </w:p>
    <w:p w:rsidR="00A87EF0" w:rsidRDefault="00A87EF0" w:rsidP="00A87EF0">
      <w:pPr>
        <w:tabs>
          <w:tab w:val="left" w:pos="284"/>
          <w:tab w:val="left" w:pos="567"/>
        </w:tabs>
        <w:spacing w:line="276" w:lineRule="auto"/>
        <w:ind w:right="-661"/>
      </w:pPr>
    </w:p>
    <w:p w:rsidR="00A87EF0" w:rsidRDefault="00A87EF0" w:rsidP="00A87EF0">
      <w:pPr>
        <w:tabs>
          <w:tab w:val="left" w:pos="284"/>
          <w:tab w:val="left" w:pos="567"/>
        </w:tabs>
        <w:spacing w:line="276" w:lineRule="auto"/>
        <w:ind w:right="-661"/>
      </w:pPr>
    </w:p>
    <w:p w:rsidR="00A87EF0" w:rsidRDefault="00A87EF0" w:rsidP="00A87EF0">
      <w:pPr>
        <w:pStyle w:val="Odstavecseseznamem"/>
        <w:numPr>
          <w:ilvl w:val="0"/>
          <w:numId w:val="1"/>
        </w:numPr>
        <w:tabs>
          <w:tab w:val="left" w:pos="284"/>
          <w:tab w:val="left" w:pos="567"/>
        </w:tabs>
        <w:spacing w:line="276" w:lineRule="auto"/>
        <w:jc w:val="center"/>
        <w:rPr>
          <w:b/>
          <w:bCs/>
        </w:rPr>
      </w:pPr>
      <w:r>
        <w:rPr>
          <w:b/>
        </w:rPr>
        <w:t>Vymezení předmětu plnění veřejné zakázky</w:t>
      </w:r>
    </w:p>
    <w:p w:rsidR="00A87EF0" w:rsidRDefault="00A87EF0" w:rsidP="00A87EF0">
      <w:pPr>
        <w:tabs>
          <w:tab w:val="left" w:pos="284"/>
          <w:tab w:val="left" w:pos="567"/>
        </w:tabs>
        <w:spacing w:line="276" w:lineRule="auto"/>
        <w:ind w:right="-661"/>
        <w:rPr>
          <w:bCs/>
        </w:rPr>
      </w:pPr>
    </w:p>
    <w:p w:rsidR="00F15CCD" w:rsidRDefault="00A87EF0" w:rsidP="00A87EF0">
      <w:pPr>
        <w:ind w:firstLine="567"/>
      </w:pPr>
      <w:r>
        <w:t xml:space="preserve">Předmětem veřejné zakázky je dodávka </w:t>
      </w:r>
      <w:r w:rsidR="00DC4277">
        <w:t xml:space="preserve">přípravku </w:t>
      </w:r>
      <w:proofErr w:type="spellStart"/>
      <w:r w:rsidR="00DC4277">
        <w:t>Imagin</w:t>
      </w:r>
      <w:proofErr w:type="spellEnd"/>
      <w:r w:rsidR="00DC4277">
        <w:t xml:space="preserve"> na nádobí 5 ks</w:t>
      </w:r>
      <w:r w:rsidR="00F15CCD">
        <w:t xml:space="preserve"> </w:t>
      </w:r>
      <w:r w:rsidR="00DC4277">
        <w:t>kanystrů</w:t>
      </w:r>
      <w:r w:rsidR="00F15CCD">
        <w:t xml:space="preserve"> po </w:t>
      </w:r>
      <w:r w:rsidR="00DC4277">
        <w:t>2</w:t>
      </w:r>
      <w:r w:rsidR="00F15CCD">
        <w:t>5 kg</w:t>
      </w:r>
      <w:r w:rsidR="00DC4277">
        <w:t xml:space="preserve"> a</w:t>
      </w:r>
      <w:r w:rsidR="00F15CCD">
        <w:t xml:space="preserve"> </w:t>
      </w:r>
      <w:r w:rsidR="00DC4277">
        <w:t xml:space="preserve">přípravku </w:t>
      </w:r>
      <w:proofErr w:type="spellStart"/>
      <w:r w:rsidR="00DC4277">
        <w:t>Renomag</w:t>
      </w:r>
      <w:proofErr w:type="spellEnd"/>
      <w:r w:rsidR="00DC4277">
        <w:t xml:space="preserve"> na mytí ploch 5 ks kanystrů po 25 kg</w:t>
      </w:r>
      <w:r w:rsidR="00F15CCD">
        <w:t>.</w:t>
      </w:r>
    </w:p>
    <w:p w:rsidR="004B57BC" w:rsidRDefault="004B57BC" w:rsidP="00DC4277">
      <w:pPr>
        <w:ind w:firstLine="567"/>
      </w:pPr>
      <w:r>
        <w:t xml:space="preserve">Jedná se </w:t>
      </w:r>
      <w:r w:rsidR="00DC4277">
        <w:t xml:space="preserve">o chemii do kuchyně, včetně </w:t>
      </w:r>
      <w:r w:rsidR="00510034">
        <w:t xml:space="preserve">dodávky aplikačních zařízení </w:t>
      </w:r>
      <w:r w:rsidR="00DC4277">
        <w:t>a servisu těchto</w:t>
      </w:r>
      <w:r w:rsidR="00510034">
        <w:t xml:space="preserve"> zařízení</w:t>
      </w:r>
      <w:r w:rsidR="006A6D2F">
        <w:t>.</w:t>
      </w:r>
    </w:p>
    <w:p w:rsidR="004B57BC" w:rsidRDefault="004B57BC" w:rsidP="004B57BC"/>
    <w:p w:rsidR="004B57BC" w:rsidRDefault="004B57BC" w:rsidP="004B57BC">
      <w:r>
        <w:t xml:space="preserve">Kód z číselníku NIPEZ: </w:t>
      </w:r>
      <w:r w:rsidR="00277D97">
        <w:t>14 – Čist</w:t>
      </w:r>
      <w:r w:rsidR="00794BAE">
        <w:t>i</w:t>
      </w:r>
      <w:r w:rsidR="00277D97">
        <w:t>cí prostředky a jiné drogistické zboží</w:t>
      </w:r>
    </w:p>
    <w:p w:rsidR="004B57BC" w:rsidRDefault="004B57BC" w:rsidP="004B57BC"/>
    <w:p w:rsidR="00A87EF0" w:rsidRDefault="004B57BC" w:rsidP="004B57BC">
      <w:r>
        <w:lastRenderedPageBreak/>
        <w:t xml:space="preserve">Kód z hlavního slovníku číselníku CPV: </w:t>
      </w:r>
      <w:r w:rsidR="00277D97">
        <w:t>39820000 – 6 Organické povrchově aktivní prostředky.</w:t>
      </w:r>
      <w:r>
        <w:t xml:space="preserve"> </w:t>
      </w:r>
      <w:r w:rsidR="00F15CCD">
        <w:t xml:space="preserve"> </w:t>
      </w:r>
    </w:p>
    <w:p w:rsidR="00A87EF0" w:rsidRDefault="00A87EF0" w:rsidP="00A87EF0">
      <w:pPr>
        <w:ind w:firstLine="567"/>
      </w:pPr>
    </w:p>
    <w:p w:rsidR="00A87EF0" w:rsidRDefault="00A87EF0" w:rsidP="00A87EF0">
      <w:pPr>
        <w:pStyle w:val="Default"/>
        <w:ind w:firstLine="567"/>
        <w:jc w:val="both"/>
      </w:pPr>
      <w:r>
        <w:t xml:space="preserve">Předmět veřejné zakázky bude plněn na základě </w:t>
      </w:r>
      <w:r w:rsidRPr="00A87EF0">
        <w:rPr>
          <w:b/>
        </w:rPr>
        <w:t>Jednorázové objednávky</w:t>
      </w:r>
      <w:r>
        <w:t xml:space="preserve"> s vybraným do</w:t>
      </w:r>
      <w:r w:rsidR="00510034">
        <w:t>davatelem na základě této výzvy</w:t>
      </w:r>
      <w:r>
        <w:t xml:space="preserve">, čímž se rozumí dodávka </w:t>
      </w:r>
      <w:r w:rsidR="00510034">
        <w:t>kanystrů uvedené chemie a dodávka a servis aplikačních zařízení</w:t>
      </w:r>
      <w:r>
        <w:t xml:space="preserve">. </w:t>
      </w:r>
      <w:r>
        <w:rPr>
          <w:highlight w:val="red"/>
        </w:rPr>
        <w:t xml:space="preserve"> </w:t>
      </w:r>
    </w:p>
    <w:p w:rsidR="00A87EF0" w:rsidRDefault="00A87EF0" w:rsidP="00A87EF0">
      <w:pPr>
        <w:tabs>
          <w:tab w:val="left" w:pos="284"/>
          <w:tab w:val="left" w:pos="567"/>
        </w:tabs>
        <w:spacing w:line="276" w:lineRule="auto"/>
        <w:ind w:right="-661"/>
        <w:rPr>
          <w:bCs/>
        </w:rPr>
      </w:pPr>
    </w:p>
    <w:p w:rsidR="00A87EF0" w:rsidRDefault="00A87EF0" w:rsidP="006A6D2F">
      <w:pPr>
        <w:tabs>
          <w:tab w:val="left" w:pos="284"/>
          <w:tab w:val="left" w:pos="567"/>
        </w:tabs>
        <w:ind w:right="-661"/>
        <w:rPr>
          <w:bCs/>
        </w:rPr>
      </w:pPr>
      <w:r>
        <w:rPr>
          <w:bCs/>
        </w:rPr>
        <w:tab/>
      </w:r>
      <w:r>
        <w:rPr>
          <w:bCs/>
        </w:rPr>
        <w:tab/>
      </w:r>
      <w:r>
        <w:rPr>
          <w:bCs/>
        </w:rPr>
        <w:tab/>
      </w: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Místo a termín realizace veřejné zakázky</w:t>
      </w:r>
    </w:p>
    <w:p w:rsidR="00A87EF0" w:rsidRDefault="00A87EF0" w:rsidP="00A87EF0">
      <w:pPr>
        <w:widowControl w:val="0"/>
        <w:tabs>
          <w:tab w:val="left" w:pos="284"/>
          <w:tab w:val="left" w:pos="567"/>
        </w:tabs>
        <w:autoSpaceDE w:val="0"/>
        <w:autoSpaceDN w:val="0"/>
        <w:adjustRightInd w:val="0"/>
        <w:rPr>
          <w:bCs/>
        </w:rPr>
      </w:pPr>
    </w:p>
    <w:p w:rsidR="00A87EF0" w:rsidRDefault="00A87EF0" w:rsidP="00A87EF0">
      <w:pPr>
        <w:widowControl w:val="0"/>
        <w:tabs>
          <w:tab w:val="left" w:pos="284"/>
          <w:tab w:val="left" w:pos="567"/>
        </w:tabs>
        <w:autoSpaceDE w:val="0"/>
        <w:autoSpaceDN w:val="0"/>
        <w:adjustRightInd w:val="0"/>
        <w:rPr>
          <w:bCs/>
        </w:rPr>
      </w:pPr>
      <w:r>
        <w:rPr>
          <w:bCs/>
        </w:rPr>
        <w:tab/>
      </w:r>
      <w:r>
        <w:rPr>
          <w:bCs/>
        </w:rPr>
        <w:tab/>
        <w:t xml:space="preserve">Termín předání dodávky </w:t>
      </w:r>
      <w:r w:rsidR="00510034">
        <w:rPr>
          <w:bCs/>
        </w:rPr>
        <w:t xml:space="preserve">požadované chemie </w:t>
      </w:r>
      <w:r>
        <w:rPr>
          <w:bCs/>
        </w:rPr>
        <w:t>je nejpozději do 1</w:t>
      </w:r>
      <w:r w:rsidR="00510034">
        <w:rPr>
          <w:bCs/>
        </w:rPr>
        <w:t>4</w:t>
      </w:r>
      <w:r>
        <w:rPr>
          <w:bCs/>
        </w:rPr>
        <w:t xml:space="preserve"> kalendářních dní od nabytí účinnosti Jednorázové objednávky. Místem plnění je Vazební věznice Olomouc na adrese: Švermova 2, PSČ 771 57 Olomouc. </w:t>
      </w:r>
    </w:p>
    <w:p w:rsidR="00A87EF0" w:rsidRDefault="00A87EF0" w:rsidP="00A87EF0">
      <w:pPr>
        <w:widowControl w:val="0"/>
        <w:tabs>
          <w:tab w:val="left" w:pos="284"/>
          <w:tab w:val="left" w:pos="567"/>
        </w:tabs>
        <w:autoSpaceDE w:val="0"/>
        <w:autoSpaceDN w:val="0"/>
        <w:adjustRightInd w:val="0"/>
        <w:rPr>
          <w:bCs/>
        </w:rPr>
      </w:pPr>
    </w:p>
    <w:p w:rsidR="00A87EF0" w:rsidRDefault="00A87EF0" w:rsidP="00A87EF0">
      <w:pPr>
        <w:widowControl w:val="0"/>
        <w:tabs>
          <w:tab w:val="left" w:pos="284"/>
          <w:tab w:val="left" w:pos="567"/>
        </w:tabs>
        <w:autoSpaceDE w:val="0"/>
        <w:autoSpaceDN w:val="0"/>
        <w:adjustRightInd w:val="0"/>
        <w:rPr>
          <w:bCs/>
        </w:rPr>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Obchodní a platební podmínky</w:t>
      </w:r>
    </w:p>
    <w:p w:rsidR="00A87EF0" w:rsidRDefault="00A87EF0" w:rsidP="00A87EF0">
      <w:pPr>
        <w:widowControl w:val="0"/>
        <w:tabs>
          <w:tab w:val="left" w:pos="284"/>
          <w:tab w:val="left" w:pos="567"/>
        </w:tabs>
        <w:autoSpaceDE w:val="0"/>
        <w:autoSpaceDN w:val="0"/>
        <w:adjustRightInd w:val="0"/>
        <w:rPr>
          <w:bCs/>
        </w:rPr>
      </w:pPr>
    </w:p>
    <w:p w:rsidR="00A87EF0" w:rsidRDefault="00A87EF0" w:rsidP="00A87EF0">
      <w:pPr>
        <w:widowControl w:val="0"/>
        <w:tabs>
          <w:tab w:val="left" w:pos="284"/>
          <w:tab w:val="left" w:pos="567"/>
        </w:tabs>
        <w:autoSpaceDE w:val="0"/>
        <w:autoSpaceDN w:val="0"/>
        <w:adjustRightInd w:val="0"/>
        <w:ind w:firstLine="720"/>
        <w:rPr>
          <w:bCs/>
        </w:rPr>
      </w:pPr>
      <w:r>
        <w:rPr>
          <w:bCs/>
        </w:rPr>
        <w:t xml:space="preserve">Úhrada dodávek bude uskutečněna v české měně, na základě oboustranně odsouhlasených dodacích listů. Přílohou faktury budou odsouhlasené dodací listy. Splatnost faktury bude do </w:t>
      </w:r>
      <w:r w:rsidR="00DA5D29">
        <w:rPr>
          <w:bCs/>
        </w:rPr>
        <w:t>30</w:t>
      </w:r>
      <w:r>
        <w:rPr>
          <w:bCs/>
        </w:rPr>
        <w:t xml:space="preserve"> kalendářních dnů od doručení zadavateli. Zadavatel zálohy neposkytuje. </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Podklady pro zpracování nabídky</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ind w:firstLine="720"/>
      </w:pPr>
      <w:r>
        <w:t>Podkladem pro zpracování nabídky je tato výzva</w:t>
      </w:r>
      <w:r w:rsidR="004571E0">
        <w:t>.</w:t>
      </w:r>
      <w:r>
        <w:t xml:space="preserve"> </w:t>
      </w:r>
    </w:p>
    <w:p w:rsidR="00A87EF0" w:rsidRDefault="00A87EF0" w:rsidP="00A87EF0">
      <w:pPr>
        <w:widowControl w:val="0"/>
        <w:tabs>
          <w:tab w:val="left" w:pos="284"/>
          <w:tab w:val="left" w:pos="567"/>
        </w:tabs>
        <w:autoSpaceDE w:val="0"/>
        <w:autoSpaceDN w:val="0"/>
        <w:adjustRightInd w:val="0"/>
        <w:ind w:firstLine="720"/>
      </w:pPr>
    </w:p>
    <w:p w:rsidR="00A87EF0" w:rsidRPr="005674FB" w:rsidRDefault="00A87EF0" w:rsidP="00A87EF0">
      <w:pPr>
        <w:widowControl w:val="0"/>
        <w:tabs>
          <w:tab w:val="left" w:pos="284"/>
          <w:tab w:val="left" w:pos="567"/>
        </w:tabs>
        <w:autoSpaceDE w:val="0"/>
        <w:autoSpaceDN w:val="0"/>
        <w:adjustRightInd w:val="0"/>
        <w:ind w:firstLine="720"/>
      </w:pPr>
      <w:r>
        <w:t xml:space="preserve">Všechny podklady pro zpracování nabídky jsou zpřístupněny neomezeným dálkovým přístupem prostřednictvím elektronického nástroje E-ZAK na adrese: </w:t>
      </w:r>
      <w:hyperlink r:id="rId8" w:history="1">
        <w:r w:rsidR="001B5F9D" w:rsidRPr="007123DB">
          <w:rPr>
            <w:rStyle w:val="Hypertextovodkaz"/>
          </w:rPr>
          <w:t>https://ezak.vscr.cz/vz00005</w:t>
        </w:r>
      </w:hyperlink>
      <w:r w:rsidR="009B64FC">
        <w:rPr>
          <w:rStyle w:val="Hypertextovodkaz"/>
          <w:color w:val="auto"/>
        </w:rPr>
        <w:t>757</w:t>
      </w:r>
      <w:r w:rsidRPr="00A13C2D">
        <w:t xml:space="preserve"> .</w:t>
      </w:r>
      <w:r w:rsidRPr="005674FB">
        <w:t xml:space="preserve"> </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pPr>
      <w:r>
        <w:tab/>
      </w:r>
      <w:r>
        <w:tab/>
        <w:t>Veškeré dotazy k podkladům pro zpracování nabídky a odpovědi na ně bude zadavatel zveřejňovat na výše uvedeném portále.</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Prohlídka místa plnění</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ind w:firstLine="709"/>
      </w:pPr>
      <w:r>
        <w:t>Prohlídka místa plnění se konat</w:t>
      </w:r>
      <w:r w:rsidRPr="00FB4D81">
        <w:t xml:space="preserve"> </w:t>
      </w:r>
      <w:r>
        <w:t xml:space="preserve">nebude. </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Požadované kvalifikační předpoklady</w:t>
      </w:r>
    </w:p>
    <w:p w:rsidR="00A87EF0" w:rsidRDefault="00A87EF0" w:rsidP="00A87EF0">
      <w:pPr>
        <w:widowControl w:val="0"/>
        <w:tabs>
          <w:tab w:val="left" w:pos="284"/>
          <w:tab w:val="left" w:pos="567"/>
        </w:tabs>
        <w:autoSpaceDE w:val="0"/>
        <w:autoSpaceDN w:val="0"/>
        <w:adjustRightInd w:val="0"/>
        <w:rPr>
          <w:bCs/>
        </w:rPr>
      </w:pPr>
    </w:p>
    <w:p w:rsidR="00A87EF0" w:rsidRPr="00E67241" w:rsidRDefault="00A87EF0" w:rsidP="00A87EF0">
      <w:pPr>
        <w:ind w:firstLine="708"/>
      </w:pPr>
      <w:r w:rsidRPr="00E67241">
        <w:rPr>
          <w:color w:val="000000"/>
          <w:shd w:val="clear" w:color="auto" w:fill="FFFFFF"/>
        </w:rPr>
        <w:t>Prokázání splnění způsobilosti/kvalifikace zadavatel nepožaduje (zadavatel má i přesto právo vyžádat si předložení některých dokladů od dodavatele, s nímž má být uzavřena smlouva, před podpisem smlouvy)</w:t>
      </w:r>
    </w:p>
    <w:p w:rsidR="00A87EF0" w:rsidRDefault="00A87EF0" w:rsidP="00A87EF0">
      <w:pPr>
        <w:tabs>
          <w:tab w:val="left" w:pos="284"/>
          <w:tab w:val="left" w:pos="567"/>
        </w:tabs>
        <w:ind w:left="284" w:hanging="284"/>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Způsob zpracování a obsah nabídky</w:t>
      </w:r>
    </w:p>
    <w:p w:rsidR="00A87EF0" w:rsidRDefault="00A87EF0" w:rsidP="00A87EF0">
      <w:pPr>
        <w:widowControl w:val="0"/>
        <w:tabs>
          <w:tab w:val="left" w:pos="284"/>
          <w:tab w:val="left" w:pos="567"/>
        </w:tabs>
        <w:autoSpaceDE w:val="0"/>
        <w:autoSpaceDN w:val="0"/>
        <w:adjustRightInd w:val="0"/>
        <w:rPr>
          <w:bCs/>
        </w:rPr>
      </w:pPr>
    </w:p>
    <w:p w:rsidR="00A87EF0" w:rsidRDefault="00A87EF0" w:rsidP="00A87EF0">
      <w:pPr>
        <w:widowControl w:val="0"/>
        <w:tabs>
          <w:tab w:val="left" w:pos="284"/>
          <w:tab w:val="left" w:pos="567"/>
        </w:tabs>
        <w:autoSpaceDE w:val="0"/>
        <w:autoSpaceDN w:val="0"/>
        <w:adjustRightInd w:val="0"/>
      </w:pPr>
      <w:r>
        <w:tab/>
      </w:r>
      <w:r>
        <w:tab/>
        <w:t>Nabídka musí být podána v elektronické podobě a musí obsahovat tyto náležitosti:</w:t>
      </w: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numPr>
          <w:ilvl w:val="0"/>
          <w:numId w:val="3"/>
        </w:numPr>
        <w:tabs>
          <w:tab w:val="left" w:pos="284"/>
          <w:tab w:val="left" w:pos="567"/>
        </w:tabs>
        <w:autoSpaceDE w:val="0"/>
        <w:autoSpaceDN w:val="0"/>
        <w:adjustRightInd w:val="0"/>
        <w:ind w:left="567" w:hanging="283"/>
        <w:outlineLvl w:val="0"/>
      </w:pPr>
      <w:r>
        <w:lastRenderedPageBreak/>
        <w:t>Oceněný výkaz dodávek s uvedením celkové ceny v Kč bez DPH a s DPH.</w:t>
      </w:r>
    </w:p>
    <w:p w:rsidR="00A87EF0" w:rsidRDefault="00A87EF0" w:rsidP="00A87EF0">
      <w:pPr>
        <w:widowControl w:val="0"/>
        <w:tabs>
          <w:tab w:val="left" w:pos="284"/>
          <w:tab w:val="left" w:pos="567"/>
        </w:tabs>
        <w:autoSpaceDE w:val="0"/>
        <w:autoSpaceDN w:val="0"/>
        <w:adjustRightInd w:val="0"/>
        <w:outlineLvl w:val="0"/>
      </w:pPr>
    </w:p>
    <w:p w:rsidR="00A87EF0" w:rsidRDefault="00A87EF0" w:rsidP="00A87EF0">
      <w:pPr>
        <w:widowControl w:val="0"/>
        <w:tabs>
          <w:tab w:val="left" w:pos="284"/>
          <w:tab w:val="left" w:pos="567"/>
        </w:tabs>
        <w:autoSpaceDE w:val="0"/>
        <w:autoSpaceDN w:val="0"/>
        <w:adjustRightInd w:val="0"/>
        <w:outlineLvl w:val="0"/>
      </w:pPr>
      <w:r>
        <w:tab/>
      </w:r>
      <w:r>
        <w:tab/>
        <w:t>Nabídka, která nebude obsahovat výše uvedené podklady, nebude hodnocena.</w:t>
      </w:r>
    </w:p>
    <w:p w:rsidR="00A87EF0" w:rsidRDefault="00A87EF0" w:rsidP="00A87EF0">
      <w:pPr>
        <w:widowControl w:val="0"/>
        <w:tabs>
          <w:tab w:val="left" w:pos="284"/>
          <w:tab w:val="left" w:pos="567"/>
        </w:tabs>
        <w:autoSpaceDE w:val="0"/>
        <w:autoSpaceDN w:val="0"/>
        <w:adjustRightInd w:val="0"/>
        <w:outlineLvl w:val="0"/>
      </w:pPr>
    </w:p>
    <w:p w:rsidR="00A87EF0" w:rsidRDefault="00A87EF0" w:rsidP="00A87EF0">
      <w:pPr>
        <w:widowControl w:val="0"/>
        <w:tabs>
          <w:tab w:val="left" w:pos="284"/>
          <w:tab w:val="left" w:pos="567"/>
        </w:tabs>
        <w:autoSpaceDE w:val="0"/>
        <w:autoSpaceDN w:val="0"/>
        <w:adjustRightInd w:val="0"/>
        <w:outlineLvl w:val="0"/>
      </w:pPr>
      <w:r>
        <w:tab/>
      </w:r>
      <w:r>
        <w:tab/>
        <w:t>Požadavek na zpracování ceny:</w:t>
      </w:r>
    </w:p>
    <w:p w:rsidR="00A87EF0" w:rsidRDefault="00A87EF0" w:rsidP="00A87EF0">
      <w:pPr>
        <w:widowControl w:val="0"/>
        <w:tabs>
          <w:tab w:val="left" w:pos="284"/>
          <w:tab w:val="left" w:pos="567"/>
        </w:tabs>
        <w:autoSpaceDE w:val="0"/>
        <w:autoSpaceDN w:val="0"/>
        <w:adjustRightInd w:val="0"/>
        <w:outlineLvl w:val="0"/>
      </w:pPr>
    </w:p>
    <w:p w:rsidR="00A87EF0" w:rsidRDefault="00A87EF0" w:rsidP="00A87EF0">
      <w:pPr>
        <w:pStyle w:val="Odstavecseseznamem"/>
        <w:widowControl w:val="0"/>
        <w:numPr>
          <w:ilvl w:val="0"/>
          <w:numId w:val="4"/>
        </w:numPr>
        <w:tabs>
          <w:tab w:val="left" w:pos="284"/>
          <w:tab w:val="left" w:pos="567"/>
        </w:tabs>
        <w:autoSpaceDE w:val="0"/>
        <w:autoSpaceDN w:val="0"/>
        <w:adjustRightInd w:val="0"/>
        <w:ind w:left="567" w:hanging="283"/>
        <w:outlineLvl w:val="0"/>
      </w:pPr>
      <w:r>
        <w:t>Cena musí být v nabídce uvedena jako celková cena předmětu zakázky v Kč členěná na cenu bez DPH, výši a sazbu DPH v % a celkovou cenu v Kč včetně DPH. Cena bude stanovena jako nejvýše přípustná a bude obsahovat veškeré náklady spojené s řádným dodáním předmětu veřejné zakázky vymezeného v této výzvě.</w:t>
      </w:r>
    </w:p>
    <w:p w:rsidR="00A87EF0" w:rsidRDefault="00A87EF0" w:rsidP="00A87EF0">
      <w:pPr>
        <w:pStyle w:val="Odstavecseseznamem"/>
        <w:widowControl w:val="0"/>
        <w:numPr>
          <w:ilvl w:val="0"/>
          <w:numId w:val="4"/>
        </w:numPr>
        <w:tabs>
          <w:tab w:val="left" w:pos="284"/>
          <w:tab w:val="left" w:pos="567"/>
        </w:tabs>
        <w:autoSpaceDE w:val="0"/>
        <w:autoSpaceDN w:val="0"/>
        <w:adjustRightInd w:val="0"/>
        <w:ind w:left="567" w:hanging="283"/>
        <w:outlineLvl w:val="0"/>
      </w:pPr>
      <w:r>
        <w:t>Cena uvedená v nabídce bude stanovena jako definitivní a nepřekročitelná, a to i v případě, pokud dodavatel není plátcem DPH a v průběhu plnění by se stal plátcem DPH.</w:t>
      </w:r>
    </w:p>
    <w:p w:rsidR="00A87EF0" w:rsidRDefault="00A87EF0" w:rsidP="00A87EF0">
      <w:pPr>
        <w:pStyle w:val="Odstavecseseznamem"/>
        <w:widowControl w:val="0"/>
        <w:tabs>
          <w:tab w:val="left" w:pos="284"/>
          <w:tab w:val="left" w:pos="567"/>
        </w:tabs>
        <w:autoSpaceDE w:val="0"/>
        <w:autoSpaceDN w:val="0"/>
        <w:adjustRightInd w:val="0"/>
        <w:ind w:left="567"/>
        <w:outlineLvl w:val="0"/>
      </w:pPr>
    </w:p>
    <w:p w:rsidR="00A87EF0" w:rsidRDefault="00A87EF0" w:rsidP="00A87EF0">
      <w:pPr>
        <w:pStyle w:val="Odstavecseseznamem"/>
        <w:widowControl w:val="0"/>
        <w:tabs>
          <w:tab w:val="left" w:pos="284"/>
          <w:tab w:val="left" w:pos="567"/>
        </w:tabs>
        <w:autoSpaceDE w:val="0"/>
        <w:autoSpaceDN w:val="0"/>
        <w:adjustRightInd w:val="0"/>
        <w:ind w:left="567"/>
        <w:outlineLvl w:val="0"/>
      </w:pPr>
    </w:p>
    <w:p w:rsidR="00A87EF0" w:rsidRDefault="00A87EF0" w:rsidP="00A87EF0">
      <w:pPr>
        <w:pStyle w:val="Odstavecseseznamem"/>
        <w:widowControl w:val="0"/>
        <w:numPr>
          <w:ilvl w:val="0"/>
          <w:numId w:val="1"/>
        </w:numPr>
        <w:tabs>
          <w:tab w:val="left" w:pos="284"/>
          <w:tab w:val="left" w:pos="567"/>
        </w:tabs>
        <w:autoSpaceDE w:val="0"/>
        <w:autoSpaceDN w:val="0"/>
        <w:adjustRightInd w:val="0"/>
        <w:jc w:val="center"/>
        <w:outlineLvl w:val="0"/>
        <w:rPr>
          <w:b/>
        </w:rPr>
      </w:pPr>
      <w:r>
        <w:rPr>
          <w:b/>
        </w:rPr>
        <w:t>Požadavky na podání nabídky v elektronické podobě prostřednictvím elektronického nástroje</w:t>
      </w:r>
    </w:p>
    <w:p w:rsidR="00A87EF0" w:rsidRDefault="00A87EF0" w:rsidP="00A87EF0">
      <w:pPr>
        <w:widowControl w:val="0"/>
        <w:tabs>
          <w:tab w:val="left" w:pos="284"/>
          <w:tab w:val="left" w:pos="567"/>
        </w:tabs>
        <w:autoSpaceDE w:val="0"/>
        <w:autoSpaceDN w:val="0"/>
        <w:adjustRightInd w:val="0"/>
        <w:outlineLvl w:val="0"/>
        <w:rPr>
          <w:bCs/>
        </w:rPr>
      </w:pPr>
    </w:p>
    <w:p w:rsidR="00A87EF0" w:rsidRDefault="00A87EF0" w:rsidP="00A87EF0">
      <w:pPr>
        <w:widowControl w:val="0"/>
        <w:tabs>
          <w:tab w:val="left" w:pos="284"/>
          <w:tab w:val="left" w:pos="567"/>
        </w:tabs>
        <w:autoSpaceDE w:val="0"/>
        <w:autoSpaceDN w:val="0"/>
        <w:adjustRightInd w:val="0"/>
        <w:outlineLvl w:val="0"/>
        <w:rPr>
          <w:bCs/>
        </w:rPr>
      </w:pPr>
      <w:r>
        <w:rPr>
          <w:bCs/>
        </w:rPr>
        <w:tab/>
      </w:r>
      <w:r>
        <w:rPr>
          <w:bCs/>
        </w:rPr>
        <w:tab/>
        <w:t>Zadavatel požaduje podání nabídek pouze v elektronické podobě. Nabídka bude zpracována prostřednictvím akceptovaných formátů souborů, tj. MS Office (Word, Excel), Open Office, PDF, JPEG, GIF, nebo PNG. Hodnota nabídkové ceny bude účastníkem předložena rovněž formou vepsání do nabídkového formuláře, který bude zobrazen při podání nabídky v elektronické podobě. Tím není dotčena povinnost předložit ostatní dokumenty obsahující nabídkovou cenu. Zadavatel uvádí podrobné informace k podání nabídek v elektronické podobě v elektronickém nástroji E-ZAK.</w:t>
      </w:r>
    </w:p>
    <w:p w:rsidR="00A87EF0" w:rsidRDefault="00A87EF0" w:rsidP="00A87EF0">
      <w:pPr>
        <w:widowControl w:val="0"/>
        <w:tabs>
          <w:tab w:val="left" w:pos="284"/>
          <w:tab w:val="left" w:pos="567"/>
        </w:tabs>
        <w:autoSpaceDE w:val="0"/>
        <w:autoSpaceDN w:val="0"/>
        <w:adjustRightInd w:val="0"/>
        <w:outlineLvl w:val="0"/>
        <w:rPr>
          <w:bCs/>
        </w:rPr>
      </w:pPr>
    </w:p>
    <w:p w:rsidR="00A87EF0" w:rsidRDefault="00A87EF0" w:rsidP="00A87EF0">
      <w:pPr>
        <w:widowControl w:val="0"/>
        <w:tabs>
          <w:tab w:val="left" w:pos="284"/>
          <w:tab w:val="left" w:pos="567"/>
        </w:tabs>
        <w:autoSpaceDE w:val="0"/>
        <w:autoSpaceDN w:val="0"/>
        <w:adjustRightInd w:val="0"/>
        <w:outlineLvl w:val="0"/>
        <w:rPr>
          <w:bCs/>
        </w:rPr>
      </w:pPr>
      <w:r>
        <w:rPr>
          <w:bCs/>
        </w:rPr>
        <w:tab/>
      </w:r>
      <w:r>
        <w:rPr>
          <w:bCs/>
        </w:rPr>
        <w:tab/>
        <w:t>Zadavatel nenese odpovědnost za technické podmínky na straně dodavatele a elektronické funkcionality elektronického nástroje E-ZAK. Zadavatel doporučuje účastníkům zadávacího řízení zohlednit zejména rychlost jejich připojení k internetu při podávání nabídky tak, aby tato byla podána ve lhůtě pro podání nabídek (podáním nabídky se rozumí finální odeslání nabídky do nástroje pro nahrání veškerých příloh).</w:t>
      </w:r>
    </w:p>
    <w:p w:rsidR="00A87EF0" w:rsidRDefault="00A87EF0" w:rsidP="00A87EF0">
      <w:pPr>
        <w:widowControl w:val="0"/>
        <w:autoSpaceDE w:val="0"/>
        <w:autoSpaceDN w:val="0"/>
        <w:adjustRightInd w:val="0"/>
        <w:ind w:left="284" w:hanging="284"/>
        <w:rPr>
          <w:bCs/>
        </w:rPr>
      </w:pPr>
    </w:p>
    <w:p w:rsidR="00A87EF0" w:rsidRDefault="00A87EF0" w:rsidP="00A87EF0">
      <w:pPr>
        <w:widowControl w:val="0"/>
        <w:autoSpaceDE w:val="0"/>
        <w:autoSpaceDN w:val="0"/>
        <w:adjustRightInd w:val="0"/>
        <w:ind w:left="284" w:hanging="284"/>
        <w:rPr>
          <w:bCs/>
        </w:rPr>
      </w:pPr>
    </w:p>
    <w:p w:rsidR="00A87EF0" w:rsidRDefault="00A87EF0" w:rsidP="00A87EF0">
      <w:pPr>
        <w:pStyle w:val="Odstavecseseznamem"/>
        <w:widowControl w:val="0"/>
        <w:numPr>
          <w:ilvl w:val="0"/>
          <w:numId w:val="1"/>
        </w:numPr>
        <w:autoSpaceDE w:val="0"/>
        <w:autoSpaceDN w:val="0"/>
        <w:adjustRightInd w:val="0"/>
        <w:jc w:val="center"/>
        <w:rPr>
          <w:b/>
          <w:bCs/>
        </w:rPr>
      </w:pPr>
      <w:r>
        <w:rPr>
          <w:b/>
          <w:bCs/>
        </w:rPr>
        <w:t>Lhůta a místo pro podání nabídek</w:t>
      </w:r>
    </w:p>
    <w:p w:rsidR="00A87EF0" w:rsidRDefault="00A87EF0" w:rsidP="00A87EF0">
      <w:pPr>
        <w:widowControl w:val="0"/>
        <w:autoSpaceDE w:val="0"/>
        <w:autoSpaceDN w:val="0"/>
        <w:adjustRightInd w:val="0"/>
        <w:ind w:left="284" w:hanging="284"/>
        <w:rPr>
          <w:bCs/>
        </w:rPr>
      </w:pPr>
    </w:p>
    <w:p w:rsidR="00A87EF0" w:rsidRDefault="00A87EF0" w:rsidP="00A87EF0">
      <w:pPr>
        <w:pStyle w:val="Odstavecseseznamem"/>
        <w:widowControl w:val="0"/>
        <w:numPr>
          <w:ilvl w:val="0"/>
          <w:numId w:val="5"/>
        </w:numPr>
        <w:autoSpaceDE w:val="0"/>
        <w:autoSpaceDN w:val="0"/>
        <w:adjustRightInd w:val="0"/>
        <w:rPr>
          <w:bCs/>
        </w:rPr>
      </w:pPr>
      <w:r>
        <w:rPr>
          <w:bCs/>
        </w:rPr>
        <w:t xml:space="preserve">Lhůta pro podání nabídek je do </w:t>
      </w:r>
      <w:r w:rsidR="00510034">
        <w:rPr>
          <w:bCs/>
        </w:rPr>
        <w:t>2</w:t>
      </w:r>
      <w:r>
        <w:rPr>
          <w:bCs/>
        </w:rPr>
        <w:t>5</w:t>
      </w:r>
      <w:r>
        <w:rPr>
          <w:b/>
          <w:bCs/>
        </w:rPr>
        <w:t>. září 2017 do 8:00 hodin</w:t>
      </w:r>
    </w:p>
    <w:p w:rsidR="00A87EF0" w:rsidRPr="00A13C2D" w:rsidRDefault="00A87EF0" w:rsidP="00A87EF0">
      <w:pPr>
        <w:pStyle w:val="Odstavecseseznamem"/>
        <w:widowControl w:val="0"/>
        <w:numPr>
          <w:ilvl w:val="0"/>
          <w:numId w:val="5"/>
        </w:numPr>
        <w:autoSpaceDE w:val="0"/>
        <w:autoSpaceDN w:val="0"/>
        <w:adjustRightInd w:val="0"/>
        <w:rPr>
          <w:rStyle w:val="Hypertextovodkaz"/>
          <w:color w:val="auto"/>
        </w:rPr>
      </w:pPr>
      <w:r w:rsidRPr="00A13C2D">
        <w:rPr>
          <w:bCs/>
        </w:rPr>
        <w:t xml:space="preserve">Elektronická adresa pro podání nabídek: </w:t>
      </w:r>
      <w:hyperlink r:id="rId9" w:history="1">
        <w:r w:rsidR="001B5F9D" w:rsidRPr="007123DB">
          <w:rPr>
            <w:rStyle w:val="Hypertextovodkaz"/>
          </w:rPr>
          <w:t>https://ezak.vscr.cz/vz00005</w:t>
        </w:r>
      </w:hyperlink>
      <w:r w:rsidR="009B64FC">
        <w:rPr>
          <w:rStyle w:val="Hypertextovodkaz"/>
          <w:color w:val="auto"/>
        </w:rPr>
        <w:t>757</w:t>
      </w:r>
    </w:p>
    <w:p w:rsidR="00A87EF0" w:rsidRPr="00A13C2D" w:rsidRDefault="00A87EF0" w:rsidP="00A87EF0">
      <w:pPr>
        <w:pStyle w:val="Odstavecseseznamem"/>
        <w:widowControl w:val="0"/>
        <w:numPr>
          <w:ilvl w:val="0"/>
          <w:numId w:val="5"/>
        </w:numPr>
        <w:autoSpaceDE w:val="0"/>
        <w:autoSpaceDN w:val="0"/>
        <w:adjustRightInd w:val="0"/>
        <w:rPr>
          <w:rStyle w:val="Hypertextovodkaz"/>
          <w:bCs/>
          <w:color w:val="auto"/>
          <w:u w:val="none"/>
        </w:rPr>
      </w:pPr>
      <w:r w:rsidRPr="00A13C2D">
        <w:rPr>
          <w:rStyle w:val="Hypertextovodkaz"/>
          <w:color w:val="auto"/>
          <w:u w:val="none"/>
        </w:rPr>
        <w:t xml:space="preserve">Veškeré informace nutné pro podání nabídky v elektronické podobě jsou uvedeny v této výzvě. </w:t>
      </w:r>
    </w:p>
    <w:p w:rsidR="00A87EF0" w:rsidRPr="00A13C2D" w:rsidRDefault="00A87EF0" w:rsidP="00A87EF0">
      <w:pPr>
        <w:pStyle w:val="Odstavecseseznamem"/>
        <w:widowControl w:val="0"/>
        <w:numPr>
          <w:ilvl w:val="0"/>
          <w:numId w:val="5"/>
        </w:numPr>
        <w:autoSpaceDE w:val="0"/>
        <w:autoSpaceDN w:val="0"/>
        <w:adjustRightInd w:val="0"/>
      </w:pPr>
      <w:r w:rsidRPr="00A13C2D">
        <w:rPr>
          <w:rStyle w:val="Hypertextovodkaz"/>
          <w:color w:val="auto"/>
          <w:u w:val="none"/>
        </w:rPr>
        <w:t>Nabídky mohou být podány pouze v českém jazyce.</w:t>
      </w:r>
    </w:p>
    <w:p w:rsidR="00A87EF0" w:rsidRPr="00A13C2D" w:rsidRDefault="00A87EF0" w:rsidP="00A87EF0">
      <w:pPr>
        <w:widowControl w:val="0"/>
        <w:autoSpaceDE w:val="0"/>
        <w:autoSpaceDN w:val="0"/>
        <w:adjustRightInd w:val="0"/>
        <w:ind w:left="284" w:hanging="284"/>
        <w:rPr>
          <w:bCs/>
        </w:rPr>
      </w:pPr>
    </w:p>
    <w:p w:rsidR="00A87EF0" w:rsidRDefault="00A87EF0" w:rsidP="00A87EF0">
      <w:pPr>
        <w:widowControl w:val="0"/>
        <w:autoSpaceDE w:val="0"/>
        <w:autoSpaceDN w:val="0"/>
        <w:adjustRightInd w:val="0"/>
        <w:ind w:left="284" w:hanging="284"/>
        <w:rPr>
          <w:bCs/>
        </w:rPr>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Způsob hodnocení nabídek</w:t>
      </w:r>
    </w:p>
    <w:p w:rsidR="00A87EF0" w:rsidRDefault="00A87EF0" w:rsidP="00A87EF0">
      <w:pPr>
        <w:widowControl w:val="0"/>
        <w:tabs>
          <w:tab w:val="left" w:pos="284"/>
          <w:tab w:val="left" w:pos="567"/>
        </w:tabs>
        <w:autoSpaceDE w:val="0"/>
        <w:autoSpaceDN w:val="0"/>
        <w:adjustRightInd w:val="0"/>
        <w:outlineLvl w:val="0"/>
        <w:rPr>
          <w:bCs/>
        </w:rPr>
      </w:pPr>
    </w:p>
    <w:p w:rsidR="00A87EF0" w:rsidRDefault="00A87EF0" w:rsidP="00A87EF0">
      <w:pPr>
        <w:widowControl w:val="0"/>
        <w:tabs>
          <w:tab w:val="left" w:pos="284"/>
        </w:tabs>
        <w:autoSpaceDE w:val="0"/>
        <w:autoSpaceDN w:val="0"/>
        <w:adjustRightInd w:val="0"/>
        <w:ind w:firstLine="709"/>
        <w:outlineLvl w:val="0"/>
      </w:pPr>
      <w:r>
        <w:rPr>
          <w:bCs/>
        </w:rPr>
        <w:t xml:space="preserve">Hodnotícím kritériem je nejnižší nabídková cena v korunách českých za celý předmět plnění uvedený v čl. II. této výzvy. </w:t>
      </w:r>
      <w:r>
        <w:rPr>
          <w:iCs/>
        </w:rPr>
        <w:t xml:space="preserve">Jako nejvhodnější bude vybrána nabídka dodavatele po kontrole splnění požadovaných kvalifikací, která bude obsahovat celkovou nejnižší cenu v Kč včetně DPH. Ostatní nabídky budou seřazeny v pořadí, dle umístění podle téhož způsobu hodnocení. </w:t>
      </w:r>
      <w:r>
        <w:t>Nabídky, které budou obsahovat dobu plnění delší než 1</w:t>
      </w:r>
      <w:r w:rsidR="00893351">
        <w:t>4</w:t>
      </w:r>
      <w:r>
        <w:t xml:space="preserve"> kalendářních dnů, nebudou hodnoceny. </w:t>
      </w:r>
    </w:p>
    <w:p w:rsidR="00893351" w:rsidRDefault="00893351" w:rsidP="00A87EF0">
      <w:pPr>
        <w:widowControl w:val="0"/>
        <w:tabs>
          <w:tab w:val="left" w:pos="284"/>
        </w:tabs>
        <w:autoSpaceDE w:val="0"/>
        <w:autoSpaceDN w:val="0"/>
        <w:adjustRightInd w:val="0"/>
        <w:ind w:firstLine="709"/>
        <w:outlineLvl w:val="0"/>
      </w:pPr>
    </w:p>
    <w:p w:rsidR="00A87EF0" w:rsidRPr="00A13C2D" w:rsidRDefault="00A87EF0" w:rsidP="00A87EF0">
      <w:pPr>
        <w:widowControl w:val="0"/>
        <w:tabs>
          <w:tab w:val="left" w:pos="284"/>
        </w:tabs>
        <w:autoSpaceDE w:val="0"/>
        <w:autoSpaceDN w:val="0"/>
        <w:adjustRightInd w:val="0"/>
        <w:outlineLvl w:val="0"/>
        <w:rPr>
          <w:rStyle w:val="Hypertextovodkaz"/>
          <w:color w:val="auto"/>
        </w:rPr>
      </w:pPr>
      <w:r>
        <w:tab/>
      </w:r>
      <w:r>
        <w:tab/>
        <w:t xml:space="preserve">Výsledek hodnocení soutěže bude zveřejněn prostřednictvím elektronického tržiště </w:t>
      </w:r>
      <w:r>
        <w:br/>
        <w:t>E-ZAK na adrese</w:t>
      </w:r>
      <w:r w:rsidRPr="00A13C2D">
        <w:t xml:space="preserve">: </w:t>
      </w:r>
      <w:hyperlink r:id="rId10" w:history="1">
        <w:r w:rsidRPr="00A13C2D">
          <w:rPr>
            <w:rStyle w:val="Hypertextovodkaz"/>
            <w:color w:val="auto"/>
          </w:rPr>
          <w:t>https://ezak.vscr.cz/vz00005</w:t>
        </w:r>
      </w:hyperlink>
      <w:r w:rsidR="009B64FC">
        <w:rPr>
          <w:rStyle w:val="Hypertextovodkaz"/>
          <w:color w:val="auto"/>
        </w:rPr>
        <w:t>757</w:t>
      </w:r>
      <w:bookmarkStart w:id="1" w:name="_GoBack"/>
      <w:bookmarkEnd w:id="1"/>
    </w:p>
    <w:p w:rsidR="00A87EF0" w:rsidRPr="005674FB" w:rsidRDefault="00A87EF0" w:rsidP="00A87EF0">
      <w:pPr>
        <w:widowControl w:val="0"/>
        <w:tabs>
          <w:tab w:val="left" w:pos="284"/>
        </w:tabs>
        <w:autoSpaceDE w:val="0"/>
        <w:autoSpaceDN w:val="0"/>
        <w:adjustRightInd w:val="0"/>
        <w:outlineLvl w:val="0"/>
        <w:rPr>
          <w:rStyle w:val="Hypertextovodkaz"/>
        </w:rPr>
      </w:pPr>
    </w:p>
    <w:p w:rsidR="00A87EF0" w:rsidRDefault="00A87EF0" w:rsidP="00A87EF0">
      <w:pPr>
        <w:widowControl w:val="0"/>
        <w:tabs>
          <w:tab w:val="left" w:pos="284"/>
        </w:tabs>
        <w:autoSpaceDE w:val="0"/>
        <w:autoSpaceDN w:val="0"/>
        <w:adjustRightInd w:val="0"/>
        <w:outlineLvl w:val="0"/>
        <w:rPr>
          <w:bCs/>
        </w:rPr>
      </w:pPr>
    </w:p>
    <w:p w:rsidR="00A87EF0" w:rsidRDefault="00A87EF0" w:rsidP="00A87EF0">
      <w:pPr>
        <w:pStyle w:val="Odstavecseseznamem"/>
        <w:numPr>
          <w:ilvl w:val="0"/>
          <w:numId w:val="1"/>
        </w:numPr>
        <w:tabs>
          <w:tab w:val="left" w:pos="284"/>
          <w:tab w:val="left" w:pos="567"/>
        </w:tabs>
        <w:spacing w:line="276" w:lineRule="auto"/>
        <w:jc w:val="center"/>
        <w:rPr>
          <w:b/>
          <w:bCs/>
        </w:rPr>
      </w:pPr>
      <w:r>
        <w:rPr>
          <w:b/>
          <w:bCs/>
        </w:rPr>
        <w:t>Ostatní podmínky</w:t>
      </w:r>
    </w:p>
    <w:p w:rsidR="00A87EF0" w:rsidRDefault="00A87EF0" w:rsidP="00A87EF0">
      <w:pPr>
        <w:widowControl w:val="0"/>
        <w:tabs>
          <w:tab w:val="left" w:pos="0"/>
        </w:tabs>
        <w:autoSpaceDE w:val="0"/>
        <w:autoSpaceDN w:val="0"/>
        <w:adjustRightInd w:val="0"/>
      </w:pPr>
    </w:p>
    <w:p w:rsidR="00A87EF0" w:rsidRDefault="00A87EF0" w:rsidP="00A87EF0">
      <w:pPr>
        <w:widowControl w:val="0"/>
        <w:tabs>
          <w:tab w:val="left" w:pos="284"/>
        </w:tabs>
        <w:autoSpaceDE w:val="0"/>
        <w:autoSpaceDN w:val="0"/>
        <w:adjustRightInd w:val="0"/>
        <w:ind w:left="284" w:hanging="284"/>
      </w:pPr>
      <w:r>
        <w:t>1. Zadavatel si vyhrazuje právo výběrové řízení kdykoliv zrušit a nevybrat žádn</w:t>
      </w:r>
      <w:r w:rsidR="00893351">
        <w:t>ou z nabídek</w:t>
      </w:r>
      <w:r>
        <w:t xml:space="preserve">. </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2</w:t>
      </w:r>
      <w:r w:rsidR="00A87EF0">
        <w:t>. Zadavatel si vyhrazuje právo na změnu nebo úpravu podmínek stanovených zadávací dokumentací, a to buď na základě žádosti účastníků o vyjasnění výzvy k podání nabídek, nebo z vlastního podnětu. Změnu obsahu výzvy zadavatel oznámí všem účastníkům prostřednictvím elektronického nástroje E-ZAK.</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3</w:t>
      </w:r>
      <w:r w:rsidR="00A87EF0">
        <w:t>. Při nesplnění podmínek tohoto poptávkového řízení si zadavatel vyhrazuje právo nabídku účastníka nezahrnout do hodnocení nabídek.</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4</w:t>
      </w:r>
      <w:r w:rsidR="00A87EF0">
        <w:t>. Zadavatel nabídky, ani jejich části účastníkům nevrací.</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5</w:t>
      </w:r>
      <w:r w:rsidR="00A87EF0">
        <w:t>. Variantní řešení nabídky se nepřipouští.</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6</w:t>
      </w:r>
      <w:r w:rsidR="00A87EF0">
        <w:t>. Účastníci výběrového řízení nemají právo na náhradu nákladů spojenou s účastí v tomto řízení.</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7</w:t>
      </w:r>
      <w:r w:rsidR="00A87EF0">
        <w:t>. Toto poptávkové řízení se řídí dle zákona o veřejných zakázkách jen v případě, kdy to zákon vysloveně stanoví nebo je to uvedeno v této výzvě.</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8</w:t>
      </w:r>
      <w:r w:rsidR="00A87EF0">
        <w:t xml:space="preserve">. Pokud vítězný účastník do </w:t>
      </w:r>
      <w:r w:rsidR="00127AF3">
        <w:t>7</w:t>
      </w:r>
      <w:r w:rsidR="00A87EF0">
        <w:t xml:space="preserve"> kalendářních dnů od </w:t>
      </w:r>
      <w:r w:rsidR="00893351">
        <w:t xml:space="preserve">převzetí Jednorázové objednávky </w:t>
      </w:r>
      <w:r w:rsidR="00127AF3">
        <w:t>ji nepošle zpět potvrzenou</w:t>
      </w:r>
      <w:r w:rsidR="00A87EF0">
        <w:t xml:space="preserve">, zadavatel je oprávněn jej ze soutěže vyloučit a nabídnout </w:t>
      </w:r>
      <w:r w:rsidR="00311C4A">
        <w:t>Jednorázovou objednávku</w:t>
      </w:r>
      <w:r w:rsidR="00A87EF0">
        <w:t xml:space="preserve"> v pořadí následujícímu účastníkovi.</w:t>
      </w:r>
    </w:p>
    <w:p w:rsidR="00A87EF0" w:rsidRDefault="00A87EF0" w:rsidP="00A87EF0">
      <w:pPr>
        <w:widowControl w:val="0"/>
        <w:tabs>
          <w:tab w:val="left" w:pos="284"/>
        </w:tabs>
        <w:autoSpaceDE w:val="0"/>
        <w:autoSpaceDN w:val="0"/>
        <w:adjustRightInd w:val="0"/>
        <w:ind w:left="284" w:hanging="284"/>
      </w:pPr>
    </w:p>
    <w:p w:rsidR="00A87EF0" w:rsidRDefault="00A13C2D" w:rsidP="00A87EF0">
      <w:pPr>
        <w:widowControl w:val="0"/>
        <w:tabs>
          <w:tab w:val="left" w:pos="284"/>
        </w:tabs>
        <w:autoSpaceDE w:val="0"/>
        <w:autoSpaceDN w:val="0"/>
        <w:adjustRightInd w:val="0"/>
        <w:ind w:left="284" w:hanging="284"/>
      </w:pPr>
      <w:r>
        <w:t>9</w:t>
      </w:r>
      <w:r w:rsidR="00A87EF0">
        <w:t xml:space="preserve">. Zadavatel neposkytuje zálohu na </w:t>
      </w:r>
      <w:r w:rsidR="00311C4A">
        <w:t>dodávky zboží</w:t>
      </w:r>
      <w:r w:rsidR="00A87EF0">
        <w:t>.</w:t>
      </w:r>
    </w:p>
    <w:p w:rsidR="00A87EF0" w:rsidRDefault="00A87EF0" w:rsidP="00A87EF0">
      <w:pPr>
        <w:widowControl w:val="0"/>
        <w:tabs>
          <w:tab w:val="left" w:pos="284"/>
        </w:tabs>
        <w:autoSpaceDE w:val="0"/>
        <w:autoSpaceDN w:val="0"/>
        <w:adjustRightInd w:val="0"/>
        <w:ind w:left="284" w:hanging="284"/>
      </w:pPr>
    </w:p>
    <w:p w:rsidR="00A87EF0" w:rsidRDefault="00A87EF0" w:rsidP="00A87EF0">
      <w:pPr>
        <w:widowControl w:val="0"/>
        <w:tabs>
          <w:tab w:val="left" w:pos="284"/>
        </w:tabs>
        <w:autoSpaceDE w:val="0"/>
        <w:autoSpaceDN w:val="0"/>
        <w:adjustRightInd w:val="0"/>
        <w:ind w:left="284" w:hanging="284"/>
      </w:pPr>
    </w:p>
    <w:p w:rsidR="00A87EF0" w:rsidRDefault="00A87EF0" w:rsidP="00A87EF0">
      <w:pPr>
        <w:tabs>
          <w:tab w:val="left" w:pos="0"/>
          <w:tab w:val="left" w:pos="567"/>
        </w:tabs>
        <w:spacing w:line="276" w:lineRule="auto"/>
        <w:ind w:right="-697"/>
      </w:pPr>
    </w:p>
    <w:p w:rsidR="00A87EF0" w:rsidRDefault="00A87EF0" w:rsidP="00A87EF0">
      <w:pPr>
        <w:tabs>
          <w:tab w:val="left" w:pos="0"/>
          <w:tab w:val="left" w:pos="567"/>
        </w:tabs>
        <w:spacing w:line="276" w:lineRule="auto"/>
        <w:ind w:right="-697"/>
      </w:pPr>
    </w:p>
    <w:p w:rsidR="00F15CCD" w:rsidRDefault="00F15CCD" w:rsidP="00A87EF0">
      <w:pPr>
        <w:widowControl w:val="0"/>
        <w:tabs>
          <w:tab w:val="left" w:pos="284"/>
          <w:tab w:val="left" w:pos="567"/>
        </w:tabs>
        <w:autoSpaceDE w:val="0"/>
        <w:autoSpaceDN w:val="0"/>
        <w:adjustRightInd w:val="0"/>
      </w:pPr>
    </w:p>
    <w:p w:rsidR="00F15CCD" w:rsidRDefault="00F15CCD" w:rsidP="00A87EF0">
      <w:pPr>
        <w:widowControl w:val="0"/>
        <w:tabs>
          <w:tab w:val="left" w:pos="284"/>
          <w:tab w:val="left" w:pos="567"/>
        </w:tabs>
        <w:autoSpaceDE w:val="0"/>
        <w:autoSpaceDN w:val="0"/>
        <w:adjustRightInd w:val="0"/>
      </w:pPr>
    </w:p>
    <w:p w:rsidR="00F15CCD" w:rsidRDefault="00F15CCD" w:rsidP="00A87EF0">
      <w:pPr>
        <w:widowControl w:val="0"/>
        <w:tabs>
          <w:tab w:val="left" w:pos="284"/>
          <w:tab w:val="left" w:pos="567"/>
        </w:tabs>
        <w:autoSpaceDE w:val="0"/>
        <w:autoSpaceDN w:val="0"/>
        <w:adjustRightInd w:val="0"/>
      </w:pPr>
    </w:p>
    <w:p w:rsidR="00F15CCD" w:rsidRDefault="00F15CCD" w:rsidP="00F15CCD">
      <w:pPr>
        <w:widowControl w:val="0"/>
        <w:tabs>
          <w:tab w:val="left" w:pos="284"/>
          <w:tab w:val="left" w:pos="567"/>
        </w:tabs>
        <w:autoSpaceDE w:val="0"/>
        <w:autoSpaceDN w:val="0"/>
        <w:adjustRightInd w:val="0"/>
      </w:pPr>
      <w:r>
        <w:tab/>
      </w:r>
      <w:r>
        <w:tab/>
      </w:r>
      <w:r>
        <w:tab/>
      </w:r>
      <w:r>
        <w:tab/>
      </w:r>
      <w:r>
        <w:tab/>
      </w:r>
      <w:r>
        <w:tab/>
      </w:r>
      <w:r>
        <w:tab/>
      </w:r>
      <w:r>
        <w:tab/>
      </w:r>
      <w:r>
        <w:tab/>
      </w:r>
      <w:r>
        <w:tab/>
      </w:r>
      <w:r>
        <w:tab/>
        <w:t>Josef Žíla</w:t>
      </w:r>
    </w:p>
    <w:p w:rsidR="00A87EF0" w:rsidRPr="00F15CCD" w:rsidRDefault="00F15CCD" w:rsidP="00F15CCD">
      <w:pPr>
        <w:widowControl w:val="0"/>
        <w:tabs>
          <w:tab w:val="left" w:pos="284"/>
          <w:tab w:val="left" w:pos="567"/>
        </w:tabs>
        <w:autoSpaceDE w:val="0"/>
        <w:autoSpaceDN w:val="0"/>
        <w:adjustRightInd w:val="0"/>
      </w:pPr>
      <w:r>
        <w:tab/>
      </w:r>
      <w:r>
        <w:tab/>
      </w:r>
      <w:r>
        <w:tab/>
      </w:r>
      <w:r>
        <w:tab/>
      </w:r>
      <w:r>
        <w:tab/>
      </w:r>
      <w:r>
        <w:tab/>
      </w:r>
      <w:r>
        <w:tab/>
      </w:r>
      <w:r>
        <w:tab/>
      </w:r>
      <w:r>
        <w:tab/>
      </w:r>
      <w:r>
        <w:tab/>
      </w:r>
      <w:r>
        <w:rPr>
          <w:bCs/>
        </w:rPr>
        <w:t>vedoucí referátu MTZ a služeb</w:t>
      </w:r>
    </w:p>
    <w:p w:rsidR="00A87EF0" w:rsidRDefault="00A87EF0" w:rsidP="00A87EF0">
      <w:pPr>
        <w:pStyle w:val="Textpoznpodarou"/>
        <w:spacing w:line="276" w:lineRule="auto"/>
        <w:rPr>
          <w:b/>
          <w:bCs/>
          <w:sz w:val="24"/>
          <w:szCs w:val="24"/>
        </w:rPr>
      </w:pPr>
    </w:p>
    <w:p w:rsidR="00A87EF0" w:rsidRDefault="00A87EF0" w:rsidP="00A87EF0">
      <w:pPr>
        <w:widowControl w:val="0"/>
        <w:tabs>
          <w:tab w:val="left" w:pos="284"/>
          <w:tab w:val="left" w:pos="567"/>
        </w:tabs>
        <w:autoSpaceDE w:val="0"/>
        <w:autoSpaceDN w:val="0"/>
        <w:adjustRightInd w:val="0"/>
      </w:pPr>
    </w:p>
    <w:p w:rsidR="00A87EF0" w:rsidRDefault="00A87EF0" w:rsidP="00A87EF0">
      <w:pPr>
        <w:widowControl w:val="0"/>
        <w:tabs>
          <w:tab w:val="left" w:pos="284"/>
          <w:tab w:val="left" w:pos="567"/>
        </w:tabs>
        <w:autoSpaceDE w:val="0"/>
        <w:autoSpaceDN w:val="0"/>
        <w:adjustRightInd w:val="0"/>
      </w:pPr>
    </w:p>
    <w:p w:rsidR="00A87EF0" w:rsidRDefault="00A87EF0" w:rsidP="00A87EF0">
      <w:pPr>
        <w:pStyle w:val="Bezmezer"/>
      </w:pPr>
      <w:r>
        <w:t xml:space="preserve"> </w:t>
      </w:r>
      <w:r>
        <w:tab/>
      </w:r>
      <w:r>
        <w:tab/>
        <w:t xml:space="preserve"> </w:t>
      </w:r>
    </w:p>
    <w:p w:rsidR="00A87EF0" w:rsidRDefault="00A87EF0" w:rsidP="00A87EF0"/>
    <w:sectPr w:rsidR="00A8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4779"/>
    <w:multiLevelType w:val="hybridMultilevel"/>
    <w:tmpl w:val="9D60EB18"/>
    <w:lvl w:ilvl="0" w:tplc="611C0654">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15D7EAE"/>
    <w:multiLevelType w:val="hybridMultilevel"/>
    <w:tmpl w:val="667E8DF2"/>
    <w:lvl w:ilvl="0" w:tplc="B1522736">
      <w:start w:val="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36B27751"/>
    <w:multiLevelType w:val="hybridMultilevel"/>
    <w:tmpl w:val="F8C079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9F84B3C"/>
    <w:multiLevelType w:val="hybridMultilevel"/>
    <w:tmpl w:val="CEA87840"/>
    <w:lvl w:ilvl="0" w:tplc="B1522736">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F6962B4"/>
    <w:multiLevelType w:val="hybridMultilevel"/>
    <w:tmpl w:val="BF7C7C82"/>
    <w:lvl w:ilvl="0" w:tplc="B1522736">
      <w:start w:val="6"/>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F0"/>
    <w:rsid w:val="00127AF3"/>
    <w:rsid w:val="001B5F9D"/>
    <w:rsid w:val="00277D97"/>
    <w:rsid w:val="00311C4A"/>
    <w:rsid w:val="004571E0"/>
    <w:rsid w:val="004B57BC"/>
    <w:rsid w:val="00510034"/>
    <w:rsid w:val="00685EB8"/>
    <w:rsid w:val="006A6D2F"/>
    <w:rsid w:val="00794BAE"/>
    <w:rsid w:val="007B15AB"/>
    <w:rsid w:val="00893351"/>
    <w:rsid w:val="009B64FC"/>
    <w:rsid w:val="00A13C2D"/>
    <w:rsid w:val="00A87EF0"/>
    <w:rsid w:val="00DA5D29"/>
    <w:rsid w:val="00DC4277"/>
    <w:rsid w:val="00F15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EF0"/>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87EF0"/>
    <w:pPr>
      <w:tabs>
        <w:tab w:val="center" w:pos="4536"/>
        <w:tab w:val="right" w:pos="9072"/>
      </w:tabs>
    </w:pPr>
  </w:style>
  <w:style w:type="character" w:customStyle="1" w:styleId="ZhlavChar">
    <w:name w:val="Záhlaví Char"/>
    <w:basedOn w:val="Standardnpsmoodstavce"/>
    <w:link w:val="Zhlav"/>
    <w:uiPriority w:val="99"/>
    <w:semiHidden/>
    <w:rsid w:val="00A87EF0"/>
    <w:rPr>
      <w:rFonts w:ascii="Times New Roman" w:eastAsia="Times New Roman" w:hAnsi="Times New Roman" w:cs="Times New Roman"/>
      <w:sz w:val="24"/>
      <w:szCs w:val="24"/>
      <w:lang w:eastAsia="cs-CZ"/>
    </w:rPr>
  </w:style>
  <w:style w:type="character" w:styleId="Hypertextovodkaz">
    <w:name w:val="Hyperlink"/>
    <w:uiPriority w:val="99"/>
    <w:unhideWhenUsed/>
    <w:rsid w:val="00A87EF0"/>
    <w:rPr>
      <w:color w:val="0000FF"/>
      <w:u w:val="single"/>
    </w:rPr>
  </w:style>
  <w:style w:type="paragraph" w:styleId="Textpoznpodarou">
    <w:name w:val="footnote text"/>
    <w:basedOn w:val="Normln"/>
    <w:link w:val="TextpoznpodarouChar"/>
    <w:semiHidden/>
    <w:unhideWhenUsed/>
    <w:rsid w:val="00A87EF0"/>
    <w:rPr>
      <w:sz w:val="20"/>
      <w:szCs w:val="20"/>
    </w:rPr>
  </w:style>
  <w:style w:type="character" w:customStyle="1" w:styleId="TextpoznpodarouChar">
    <w:name w:val="Text pozn. pod čarou Char"/>
    <w:basedOn w:val="Standardnpsmoodstavce"/>
    <w:link w:val="Textpoznpodarou"/>
    <w:semiHidden/>
    <w:rsid w:val="00A87EF0"/>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A87EF0"/>
    <w:pPr>
      <w:spacing w:after="120"/>
    </w:pPr>
  </w:style>
  <w:style w:type="character" w:customStyle="1" w:styleId="ZkladntextChar">
    <w:name w:val="Základní text Char"/>
    <w:basedOn w:val="Standardnpsmoodstavce"/>
    <w:link w:val="Zkladntext"/>
    <w:semiHidden/>
    <w:rsid w:val="00A87EF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87EF0"/>
    <w:pPr>
      <w:ind w:left="708"/>
    </w:pPr>
  </w:style>
  <w:style w:type="paragraph" w:customStyle="1" w:styleId="Default">
    <w:name w:val="Default"/>
    <w:rsid w:val="00A87EF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A87EF0"/>
    <w:pPr>
      <w:spacing w:after="0"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7EF0"/>
    <w:rPr>
      <w:rFonts w:ascii="Tahoma" w:hAnsi="Tahoma" w:cs="Tahoma"/>
      <w:sz w:val="16"/>
      <w:szCs w:val="16"/>
    </w:rPr>
  </w:style>
  <w:style w:type="character" w:customStyle="1" w:styleId="TextbublinyChar">
    <w:name w:val="Text bubliny Char"/>
    <w:basedOn w:val="Standardnpsmoodstavce"/>
    <w:link w:val="Textbubliny"/>
    <w:uiPriority w:val="99"/>
    <w:semiHidden/>
    <w:rsid w:val="00A87EF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EF0"/>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87EF0"/>
    <w:pPr>
      <w:tabs>
        <w:tab w:val="center" w:pos="4536"/>
        <w:tab w:val="right" w:pos="9072"/>
      </w:tabs>
    </w:pPr>
  </w:style>
  <w:style w:type="character" w:customStyle="1" w:styleId="ZhlavChar">
    <w:name w:val="Záhlaví Char"/>
    <w:basedOn w:val="Standardnpsmoodstavce"/>
    <w:link w:val="Zhlav"/>
    <w:uiPriority w:val="99"/>
    <w:semiHidden/>
    <w:rsid w:val="00A87EF0"/>
    <w:rPr>
      <w:rFonts w:ascii="Times New Roman" w:eastAsia="Times New Roman" w:hAnsi="Times New Roman" w:cs="Times New Roman"/>
      <w:sz w:val="24"/>
      <w:szCs w:val="24"/>
      <w:lang w:eastAsia="cs-CZ"/>
    </w:rPr>
  </w:style>
  <w:style w:type="character" w:styleId="Hypertextovodkaz">
    <w:name w:val="Hyperlink"/>
    <w:uiPriority w:val="99"/>
    <w:unhideWhenUsed/>
    <w:rsid w:val="00A87EF0"/>
    <w:rPr>
      <w:color w:val="0000FF"/>
      <w:u w:val="single"/>
    </w:rPr>
  </w:style>
  <w:style w:type="paragraph" w:styleId="Textpoznpodarou">
    <w:name w:val="footnote text"/>
    <w:basedOn w:val="Normln"/>
    <w:link w:val="TextpoznpodarouChar"/>
    <w:semiHidden/>
    <w:unhideWhenUsed/>
    <w:rsid w:val="00A87EF0"/>
    <w:rPr>
      <w:sz w:val="20"/>
      <w:szCs w:val="20"/>
    </w:rPr>
  </w:style>
  <w:style w:type="character" w:customStyle="1" w:styleId="TextpoznpodarouChar">
    <w:name w:val="Text pozn. pod čarou Char"/>
    <w:basedOn w:val="Standardnpsmoodstavce"/>
    <w:link w:val="Textpoznpodarou"/>
    <w:semiHidden/>
    <w:rsid w:val="00A87EF0"/>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A87EF0"/>
    <w:pPr>
      <w:spacing w:after="120"/>
    </w:pPr>
  </w:style>
  <w:style w:type="character" w:customStyle="1" w:styleId="ZkladntextChar">
    <w:name w:val="Základní text Char"/>
    <w:basedOn w:val="Standardnpsmoodstavce"/>
    <w:link w:val="Zkladntext"/>
    <w:semiHidden/>
    <w:rsid w:val="00A87EF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87EF0"/>
    <w:pPr>
      <w:ind w:left="708"/>
    </w:pPr>
  </w:style>
  <w:style w:type="paragraph" w:customStyle="1" w:styleId="Default">
    <w:name w:val="Default"/>
    <w:rsid w:val="00A87EF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A87EF0"/>
    <w:pPr>
      <w:spacing w:after="0"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7EF0"/>
    <w:rPr>
      <w:rFonts w:ascii="Tahoma" w:hAnsi="Tahoma" w:cs="Tahoma"/>
      <w:sz w:val="16"/>
      <w:szCs w:val="16"/>
    </w:rPr>
  </w:style>
  <w:style w:type="character" w:customStyle="1" w:styleId="TextbublinyChar">
    <w:name w:val="Text bubliny Char"/>
    <w:basedOn w:val="Standardnpsmoodstavce"/>
    <w:link w:val="Textbubliny"/>
    <w:uiPriority w:val="99"/>
    <w:semiHidden/>
    <w:rsid w:val="00A87EF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vscr.cz/vz00005" TargetMode="External"/><Relationship Id="rId3" Type="http://schemas.microsoft.com/office/2007/relationships/stylesWithEffects" Target="stylesWithEffects.xml"/><Relationship Id="rId7" Type="http://schemas.openxmlformats.org/officeDocument/2006/relationships/hyperlink" Target="mailto:jzila@vez.olc.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ak.vscr.cz/vz00005516" TargetMode="External"/><Relationship Id="rId4" Type="http://schemas.openxmlformats.org/officeDocument/2006/relationships/settings" Target="settings.xml"/><Relationship Id="rId9" Type="http://schemas.openxmlformats.org/officeDocument/2006/relationships/hyperlink" Target="https://ezak.vscr.cz/vz0000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1008</Words>
  <Characters>5948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Žíla Josef</dc:creator>
  <cp:lastModifiedBy>Žíla Josef</cp:lastModifiedBy>
  <cp:revision>8</cp:revision>
  <dcterms:created xsi:type="dcterms:W3CDTF">2017-08-10T11:56:00Z</dcterms:created>
  <dcterms:modified xsi:type="dcterms:W3CDTF">2017-09-13T06:23:00Z</dcterms:modified>
</cp:coreProperties>
</file>