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Default="0086729F">
      <w:pPr>
        <w:ind w:left="1440"/>
        <w:jc w:val="both"/>
        <w:rPr>
          <w:rFonts w:ascii="Tahoma" w:hAnsi="Tahoma"/>
          <w:sz w:val="18"/>
        </w:rPr>
      </w:pPr>
      <w:r>
        <w:rPr>
          <w:rFonts w:ascii="Tahoma" w:hAnsi="Tahoma"/>
          <w:sz w:val="18"/>
        </w:rPr>
        <w:t xml:space="preserve">DIČ: </w:t>
      </w:r>
      <w:r w:rsidR="00DA46E8">
        <w:rPr>
          <w:rFonts w:ascii="Tahoma" w:hAnsi="Tahoma"/>
          <w:sz w:val="18"/>
        </w:rPr>
        <w:t>CZ00212423 Právnická osoba</w:t>
      </w:r>
    </w:p>
    <w:p w:rsidR="00DA46E8" w:rsidRDefault="00DA46E8">
      <w:pPr>
        <w:ind w:left="1440"/>
        <w:jc w:val="both"/>
        <w:rPr>
          <w:rFonts w:ascii="Tahoma" w:hAnsi="Tahoma"/>
          <w:sz w:val="18"/>
        </w:rPr>
      </w:pPr>
      <w:r>
        <w:rPr>
          <w:rFonts w:ascii="Tahoma" w:hAnsi="Tahoma"/>
          <w:sz w:val="18"/>
        </w:rPr>
        <w:t>Při výkonu působnosti v oblasti veřejné správy se VS ČR nepovažuje dle zák. č. 235/2004 Sb., za osobu povinnou h DPH</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F24F3C" w:rsidRDefault="00F24F3C">
      <w:pPr>
        <w:jc w:val="both"/>
        <w:rPr>
          <w:rFonts w:ascii="Tahoma" w:hAnsi="Tahoma"/>
          <w:sz w:val="18"/>
        </w:rPr>
      </w:pPr>
    </w:p>
    <w:p w:rsidR="00F24F3C" w:rsidRDefault="00F24F3C">
      <w:pPr>
        <w:jc w:val="both"/>
        <w:rPr>
          <w:rFonts w:ascii="Tahoma" w:hAnsi="Tahoma"/>
          <w:sz w:val="18"/>
        </w:rPr>
      </w:pP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F16189"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F24F3C" w:rsidRDefault="00F24F3C" w:rsidP="00416E28">
      <w:pPr>
        <w:pStyle w:val="Nadpis5"/>
        <w:rPr>
          <w:rFonts w:ascii="Tahoma" w:hAnsi="Tahoma" w:cs="Tahoma"/>
          <w:sz w:val="18"/>
          <w:szCs w:val="18"/>
        </w:rPr>
      </w:pPr>
    </w:p>
    <w:p w:rsidR="00F24F3C" w:rsidRDefault="00F24F3C" w:rsidP="00416E28">
      <w:pPr>
        <w:pStyle w:val="Nadpis5"/>
        <w:rPr>
          <w:rFonts w:ascii="Tahoma" w:hAnsi="Tahoma" w:cs="Tahoma"/>
          <w:sz w:val="18"/>
          <w:szCs w:val="18"/>
        </w:rPr>
      </w:pPr>
    </w:p>
    <w:p w:rsidR="00F24F3C" w:rsidRDefault="00F24F3C" w:rsidP="00416E28">
      <w:pPr>
        <w:pStyle w:val="Nadpis5"/>
        <w:rPr>
          <w:rFonts w:ascii="Tahoma" w:hAnsi="Tahoma" w:cs="Tahoma"/>
          <w:sz w:val="18"/>
          <w:szCs w:val="18"/>
        </w:rPr>
      </w:pPr>
    </w:p>
    <w:p w:rsidR="00F24F3C" w:rsidRDefault="00F24F3C" w:rsidP="00416E28">
      <w:pPr>
        <w:pStyle w:val="Nadpis5"/>
        <w:rPr>
          <w:rFonts w:ascii="Tahoma" w:hAnsi="Tahoma" w:cs="Tahoma"/>
          <w:sz w:val="18"/>
          <w:szCs w:val="18"/>
        </w:rPr>
      </w:pPr>
    </w:p>
    <w:p w:rsidR="00F24F3C" w:rsidRDefault="00F24F3C" w:rsidP="00416E28">
      <w:pPr>
        <w:pStyle w:val="Nadpis5"/>
        <w:rPr>
          <w:rFonts w:ascii="Tahoma" w:hAnsi="Tahoma" w:cs="Tahoma"/>
          <w:sz w:val="18"/>
          <w:szCs w:val="18"/>
        </w:rPr>
      </w:pPr>
    </w:p>
    <w:p w:rsidR="00F24F3C" w:rsidRDefault="00F24F3C" w:rsidP="00416E28">
      <w:pPr>
        <w:pStyle w:val="Nadpis5"/>
        <w:rPr>
          <w:rFonts w:ascii="Tahoma" w:hAnsi="Tahoma" w:cs="Tahoma"/>
          <w:sz w:val="18"/>
          <w:szCs w:val="18"/>
        </w:rPr>
      </w:pPr>
    </w:p>
    <w:p w:rsidR="00537718" w:rsidRPr="00B070F2" w:rsidRDefault="0086729F" w:rsidP="00416E28">
      <w:pPr>
        <w:pStyle w:val="Nadpis5"/>
        <w:rPr>
          <w:rFonts w:ascii="Tahoma" w:hAnsi="Tahoma" w:cs="Tahoma"/>
          <w:sz w:val="18"/>
          <w:szCs w:val="18"/>
        </w:rPr>
      </w:pPr>
      <w:r w:rsidRPr="00B070F2">
        <w:rPr>
          <w:rFonts w:ascii="Tahoma" w:hAnsi="Tahoma" w:cs="Tahoma"/>
          <w:sz w:val="18"/>
          <w:szCs w:val="18"/>
        </w:rPr>
        <w:t>II.</w:t>
      </w:r>
    </w:p>
    <w:p w:rsidR="00B45950" w:rsidRDefault="00537718" w:rsidP="001E4F8F">
      <w:pPr>
        <w:pStyle w:val="Nadpis5"/>
        <w:rPr>
          <w:rFonts w:ascii="Tahoma" w:hAnsi="Tahoma" w:cs="Tahoma"/>
          <w:sz w:val="18"/>
          <w:szCs w:val="18"/>
        </w:rPr>
      </w:pPr>
      <w:r w:rsidRPr="00B070F2">
        <w:rPr>
          <w:rFonts w:ascii="Tahoma" w:hAnsi="Tahoma" w:cs="Tahoma"/>
          <w:sz w:val="18"/>
          <w:szCs w:val="18"/>
        </w:rPr>
        <w:t>Předmět smlouvy</w:t>
      </w:r>
    </w:p>
    <w:p w:rsidR="001E4F8F" w:rsidRPr="001E4F8F" w:rsidRDefault="001E4F8F" w:rsidP="001E4F8F"/>
    <w:p w:rsidR="00390116" w:rsidRPr="00390116" w:rsidRDefault="0086729F" w:rsidP="00390116">
      <w:pPr>
        <w:pStyle w:val="Odstavecseseznamem"/>
        <w:keepNext/>
        <w:numPr>
          <w:ilvl w:val="0"/>
          <w:numId w:val="9"/>
        </w:numPr>
        <w:tabs>
          <w:tab w:val="num" w:pos="0"/>
        </w:tabs>
        <w:ind w:left="0" w:firstLine="360"/>
        <w:jc w:val="both"/>
        <w:outlineLvl w:val="2"/>
        <w:rPr>
          <w:rFonts w:ascii="Tahoma" w:hAnsi="Tahoma" w:cs="Tahoma"/>
          <w:sz w:val="18"/>
          <w:szCs w:val="18"/>
        </w:rPr>
      </w:pPr>
      <w:r w:rsidRPr="00390116">
        <w:rPr>
          <w:rFonts w:ascii="Tahoma" w:hAnsi="Tahoma" w:cs="Tahoma"/>
          <w:sz w:val="18"/>
          <w:szCs w:val="18"/>
        </w:rPr>
        <w:t xml:space="preserve">Předmětem smlouvy je </w:t>
      </w:r>
      <w:r w:rsidR="00EF71E1" w:rsidRPr="00390116">
        <w:rPr>
          <w:rFonts w:ascii="Tahoma" w:hAnsi="Tahoma" w:cs="Tahoma"/>
          <w:sz w:val="18"/>
          <w:szCs w:val="18"/>
        </w:rPr>
        <w:t>prov</w:t>
      </w:r>
      <w:r w:rsidR="00390116">
        <w:rPr>
          <w:rFonts w:ascii="Tahoma" w:hAnsi="Tahoma" w:cs="Tahoma"/>
          <w:sz w:val="18"/>
          <w:szCs w:val="18"/>
        </w:rPr>
        <w:t>á</w:t>
      </w:r>
      <w:r w:rsidR="00EF71E1" w:rsidRPr="00390116">
        <w:rPr>
          <w:rFonts w:ascii="Tahoma" w:hAnsi="Tahoma" w:cs="Tahoma"/>
          <w:sz w:val="18"/>
          <w:szCs w:val="18"/>
        </w:rPr>
        <w:t>d</w:t>
      </w:r>
      <w:r w:rsidR="00390116">
        <w:rPr>
          <w:rFonts w:ascii="Tahoma" w:hAnsi="Tahoma" w:cs="Tahoma"/>
          <w:sz w:val="18"/>
          <w:szCs w:val="18"/>
        </w:rPr>
        <w:t>ě</w:t>
      </w:r>
      <w:r w:rsidR="00EF71E1" w:rsidRPr="00390116">
        <w:rPr>
          <w:rFonts w:ascii="Tahoma" w:hAnsi="Tahoma" w:cs="Tahoma"/>
          <w:sz w:val="18"/>
          <w:szCs w:val="18"/>
        </w:rPr>
        <w:t>ní díla s názvem „</w:t>
      </w:r>
      <w:r w:rsidR="00961354" w:rsidRPr="00390116">
        <w:rPr>
          <w:rFonts w:ascii="Tahoma" w:hAnsi="Tahoma" w:cs="Tahoma"/>
          <w:sz w:val="18"/>
          <w:szCs w:val="18"/>
        </w:rPr>
        <w:t>O</w:t>
      </w:r>
      <w:r w:rsidR="00EF71E1" w:rsidRPr="00390116">
        <w:rPr>
          <w:rFonts w:ascii="Tahoma" w:hAnsi="Tahoma" w:cs="Tahoma"/>
          <w:sz w:val="18"/>
          <w:szCs w:val="18"/>
        </w:rPr>
        <w:t xml:space="preserve">dvoz </w:t>
      </w:r>
      <w:r w:rsidR="00023546" w:rsidRPr="00390116">
        <w:rPr>
          <w:rFonts w:ascii="Tahoma" w:hAnsi="Tahoma" w:cs="Tahoma"/>
          <w:sz w:val="18"/>
          <w:szCs w:val="18"/>
        </w:rPr>
        <w:t>a zneškodnění biologicky rozložitelného odpadu z kuchyní a stravoven</w:t>
      </w:r>
      <w:r w:rsidR="00EF71E1" w:rsidRPr="00390116">
        <w:rPr>
          <w:rFonts w:ascii="Tahoma" w:hAnsi="Tahoma" w:cs="Tahoma"/>
          <w:sz w:val="18"/>
          <w:szCs w:val="18"/>
        </w:rPr>
        <w:t>“ (dále jen „Dílo“)</w:t>
      </w:r>
      <w:r w:rsidR="00354E97" w:rsidRPr="00390116">
        <w:rPr>
          <w:rFonts w:ascii="Tahoma" w:hAnsi="Tahoma" w:cs="Tahoma"/>
          <w:sz w:val="18"/>
          <w:szCs w:val="18"/>
        </w:rPr>
        <w:t xml:space="preserve">. </w:t>
      </w:r>
      <w:r w:rsidRPr="00390116">
        <w:rPr>
          <w:rFonts w:ascii="Tahoma" w:hAnsi="Tahoma" w:cs="Tahoma"/>
          <w:sz w:val="18"/>
          <w:szCs w:val="18"/>
        </w:rPr>
        <w:t xml:space="preserve">Předmět </w:t>
      </w:r>
      <w:r w:rsidR="007A20DE" w:rsidRPr="00390116">
        <w:rPr>
          <w:rFonts w:ascii="Tahoma" w:hAnsi="Tahoma" w:cs="Tahoma"/>
          <w:sz w:val="18"/>
          <w:szCs w:val="18"/>
        </w:rPr>
        <w:t>D</w:t>
      </w:r>
      <w:r w:rsidRPr="00390116">
        <w:rPr>
          <w:rFonts w:ascii="Tahoma" w:hAnsi="Tahoma" w:cs="Tahoma"/>
          <w:sz w:val="18"/>
          <w:szCs w:val="18"/>
        </w:rPr>
        <w:t>íla bude prov</w:t>
      </w:r>
      <w:r w:rsidR="00EF71E1" w:rsidRPr="00390116">
        <w:rPr>
          <w:rFonts w:ascii="Tahoma" w:hAnsi="Tahoma" w:cs="Tahoma"/>
          <w:sz w:val="18"/>
          <w:szCs w:val="18"/>
        </w:rPr>
        <w:t>á</w:t>
      </w:r>
      <w:r w:rsidRPr="00390116">
        <w:rPr>
          <w:rFonts w:ascii="Tahoma" w:hAnsi="Tahoma" w:cs="Tahoma"/>
          <w:sz w:val="18"/>
          <w:szCs w:val="18"/>
        </w:rPr>
        <w:t>d</w:t>
      </w:r>
      <w:r w:rsidR="00EF71E1" w:rsidRPr="00390116">
        <w:rPr>
          <w:rFonts w:ascii="Tahoma" w:hAnsi="Tahoma" w:cs="Tahoma"/>
          <w:sz w:val="18"/>
          <w:szCs w:val="18"/>
        </w:rPr>
        <w:t>ě</w:t>
      </w:r>
      <w:r w:rsidRPr="00390116">
        <w:rPr>
          <w:rFonts w:ascii="Tahoma" w:hAnsi="Tahoma" w:cs="Tahoma"/>
          <w:sz w:val="18"/>
          <w:szCs w:val="18"/>
        </w:rPr>
        <w:t>n</w:t>
      </w:r>
      <w:r w:rsidR="007A20DE" w:rsidRPr="00390116">
        <w:rPr>
          <w:rFonts w:ascii="Tahoma" w:hAnsi="Tahoma" w:cs="Tahoma"/>
          <w:sz w:val="18"/>
          <w:szCs w:val="18"/>
        </w:rPr>
        <w:t xml:space="preserve"> </w:t>
      </w:r>
      <w:r w:rsidR="00261D22" w:rsidRPr="00390116">
        <w:rPr>
          <w:rFonts w:ascii="Tahoma" w:hAnsi="Tahoma" w:cs="Tahoma"/>
          <w:sz w:val="18"/>
          <w:szCs w:val="18"/>
        </w:rPr>
        <w:t xml:space="preserve">Dodavatelem </w:t>
      </w:r>
      <w:r w:rsidRPr="00390116">
        <w:rPr>
          <w:rFonts w:ascii="Tahoma" w:hAnsi="Tahoma" w:cs="Tahoma"/>
          <w:sz w:val="18"/>
          <w:szCs w:val="18"/>
        </w:rPr>
        <w:t xml:space="preserve">v rozsahu </w:t>
      </w:r>
      <w:r w:rsidR="00A55A3F" w:rsidRPr="00390116">
        <w:rPr>
          <w:rFonts w:ascii="Tahoma" w:hAnsi="Tahoma" w:cs="Tahoma"/>
          <w:sz w:val="18"/>
          <w:szCs w:val="18"/>
        </w:rPr>
        <w:t xml:space="preserve">poptávky </w:t>
      </w:r>
      <w:r w:rsidR="007A20DE" w:rsidRPr="00390116">
        <w:rPr>
          <w:rFonts w:ascii="Tahoma" w:hAnsi="Tahoma" w:cs="Tahoma"/>
          <w:sz w:val="18"/>
          <w:szCs w:val="18"/>
        </w:rPr>
        <w:t>O</w:t>
      </w:r>
      <w:r w:rsidRPr="00390116">
        <w:rPr>
          <w:rFonts w:ascii="Tahoma" w:hAnsi="Tahoma" w:cs="Tahoma"/>
          <w:sz w:val="18"/>
          <w:szCs w:val="18"/>
        </w:rPr>
        <w:t xml:space="preserve">bjednatele </w:t>
      </w:r>
      <w:r w:rsidRPr="00390116">
        <w:rPr>
          <w:rFonts w:ascii="Tahoma" w:hAnsi="Tahoma" w:cs="Tahoma"/>
          <w:sz w:val="18"/>
          <w:szCs w:val="18"/>
        </w:rPr>
        <w:lastRenderedPageBreak/>
        <w:t>k podání nabídky ze dne</w:t>
      </w:r>
      <w:r w:rsidR="00907B74" w:rsidRPr="00390116">
        <w:rPr>
          <w:rFonts w:ascii="Tahoma" w:hAnsi="Tahoma" w:cs="Tahoma"/>
          <w:sz w:val="18"/>
          <w:szCs w:val="18"/>
        </w:rPr>
        <w:t xml:space="preserve"> </w:t>
      </w:r>
      <w:r w:rsidR="00542A29" w:rsidRPr="00390116">
        <w:rPr>
          <w:rFonts w:ascii="Tahoma" w:hAnsi="Tahoma" w:cs="Tahoma"/>
          <w:color w:val="FF0000"/>
          <w:sz w:val="18"/>
          <w:szCs w:val="18"/>
        </w:rPr>
        <w:t>……………………</w:t>
      </w:r>
      <w:r w:rsidR="00907B74" w:rsidRPr="00390116">
        <w:rPr>
          <w:rFonts w:ascii="Tahoma" w:hAnsi="Tahoma" w:cs="Tahoma"/>
          <w:sz w:val="18"/>
          <w:szCs w:val="18"/>
        </w:rPr>
        <w:t xml:space="preserve"> </w:t>
      </w:r>
      <w:r w:rsidRPr="00390116">
        <w:rPr>
          <w:rFonts w:ascii="Tahoma" w:hAnsi="Tahoma" w:cs="Tahoma"/>
          <w:color w:val="000000"/>
          <w:sz w:val="18"/>
          <w:szCs w:val="18"/>
        </w:rPr>
        <w:t>a</w:t>
      </w:r>
      <w:r w:rsidR="008D261E" w:rsidRPr="00390116">
        <w:rPr>
          <w:rFonts w:ascii="Tahoma" w:hAnsi="Tahoma" w:cs="Tahoma"/>
          <w:color w:val="000000"/>
          <w:sz w:val="18"/>
          <w:szCs w:val="18"/>
        </w:rPr>
        <w:t> </w:t>
      </w:r>
      <w:r w:rsidRPr="00390116">
        <w:rPr>
          <w:rFonts w:ascii="Tahoma" w:hAnsi="Tahoma" w:cs="Tahoma"/>
          <w:color w:val="000000"/>
          <w:sz w:val="18"/>
          <w:szCs w:val="18"/>
        </w:rPr>
        <w:t xml:space="preserve">podle </w:t>
      </w:r>
      <w:r w:rsidRPr="00390116">
        <w:rPr>
          <w:rFonts w:ascii="Tahoma" w:hAnsi="Tahoma" w:cs="Tahoma"/>
          <w:sz w:val="18"/>
          <w:szCs w:val="18"/>
        </w:rPr>
        <w:t xml:space="preserve">nabídky </w:t>
      </w:r>
      <w:r w:rsidR="00261D22" w:rsidRPr="00390116">
        <w:rPr>
          <w:rFonts w:ascii="Tahoma" w:hAnsi="Tahoma" w:cs="Tahoma"/>
          <w:sz w:val="18"/>
          <w:szCs w:val="18"/>
        </w:rPr>
        <w:t>Dodavatele z</w:t>
      </w:r>
      <w:r w:rsidR="000B7268" w:rsidRPr="00390116">
        <w:rPr>
          <w:rFonts w:ascii="Tahoma" w:hAnsi="Tahoma" w:cs="Tahoma"/>
          <w:sz w:val="18"/>
          <w:szCs w:val="18"/>
        </w:rPr>
        <w:t>e </w:t>
      </w:r>
      <w:r w:rsidRPr="00390116">
        <w:rPr>
          <w:rFonts w:ascii="Tahoma" w:hAnsi="Tahoma" w:cs="Tahoma"/>
          <w:sz w:val="18"/>
          <w:szCs w:val="18"/>
        </w:rPr>
        <w:t>dne</w:t>
      </w:r>
      <w:r w:rsidR="00907B74" w:rsidRPr="00390116">
        <w:rPr>
          <w:rFonts w:ascii="Tahoma" w:hAnsi="Tahoma" w:cs="Tahoma"/>
          <w:sz w:val="18"/>
          <w:szCs w:val="18"/>
        </w:rPr>
        <w:t xml:space="preserve"> </w:t>
      </w:r>
      <w:r w:rsidR="00542A29" w:rsidRPr="00390116">
        <w:rPr>
          <w:rFonts w:ascii="Tahoma" w:hAnsi="Tahoma" w:cs="Tahoma"/>
          <w:color w:val="FF0000"/>
          <w:sz w:val="18"/>
          <w:szCs w:val="18"/>
        </w:rPr>
        <w:t>…………………….</w:t>
      </w:r>
      <w:r w:rsidR="00907B74" w:rsidRPr="00390116">
        <w:rPr>
          <w:rFonts w:ascii="Tahoma" w:hAnsi="Tahoma" w:cs="Tahoma"/>
          <w:color w:val="FF0000"/>
          <w:sz w:val="18"/>
          <w:szCs w:val="18"/>
        </w:rPr>
        <w:t>,</w:t>
      </w:r>
      <w:r w:rsidR="00907B74" w:rsidRPr="00390116">
        <w:rPr>
          <w:rFonts w:ascii="Tahoma" w:hAnsi="Tahoma" w:cs="Tahoma"/>
          <w:sz w:val="18"/>
          <w:szCs w:val="18"/>
        </w:rPr>
        <w:t xml:space="preserve"> </w:t>
      </w:r>
      <w:r w:rsidR="005F54C4" w:rsidRPr="00390116">
        <w:rPr>
          <w:rFonts w:ascii="Tahoma" w:hAnsi="Tahoma" w:cs="Tahoma"/>
          <w:sz w:val="18"/>
          <w:szCs w:val="18"/>
        </w:rPr>
        <w:t>která je </w:t>
      </w:r>
      <w:r w:rsidRPr="00390116">
        <w:rPr>
          <w:rFonts w:ascii="Tahoma" w:hAnsi="Tahoma" w:cs="Tahoma"/>
          <w:sz w:val="18"/>
          <w:szCs w:val="18"/>
        </w:rPr>
        <w:t xml:space="preserve">nedílnou součástí </w:t>
      </w:r>
      <w:r w:rsidR="007A20DE" w:rsidRPr="00390116">
        <w:rPr>
          <w:rFonts w:ascii="Tahoma" w:hAnsi="Tahoma" w:cs="Tahoma"/>
          <w:sz w:val="18"/>
          <w:szCs w:val="18"/>
        </w:rPr>
        <w:t>S</w:t>
      </w:r>
      <w:r w:rsidRPr="00390116">
        <w:rPr>
          <w:rFonts w:ascii="Tahoma" w:hAnsi="Tahoma" w:cs="Tahoma"/>
          <w:sz w:val="18"/>
          <w:szCs w:val="18"/>
        </w:rPr>
        <w:t xml:space="preserve">mlouvy jako </w:t>
      </w:r>
      <w:r w:rsidR="00E620E5" w:rsidRPr="00390116">
        <w:rPr>
          <w:rFonts w:ascii="Tahoma" w:hAnsi="Tahoma" w:cs="Tahoma"/>
          <w:sz w:val="18"/>
          <w:szCs w:val="18"/>
        </w:rPr>
        <w:t>p</w:t>
      </w:r>
      <w:r w:rsidRPr="00390116">
        <w:rPr>
          <w:rFonts w:ascii="Tahoma" w:hAnsi="Tahoma" w:cs="Tahoma"/>
          <w:sz w:val="18"/>
          <w:szCs w:val="18"/>
        </w:rPr>
        <w:t>říloha</w:t>
      </w:r>
      <w:r w:rsidR="007A20DE" w:rsidRPr="00390116">
        <w:rPr>
          <w:rFonts w:ascii="Tahoma" w:hAnsi="Tahoma" w:cs="Tahoma"/>
          <w:sz w:val="18"/>
          <w:szCs w:val="18"/>
        </w:rPr>
        <w:t xml:space="preserve"> </w:t>
      </w:r>
      <w:proofErr w:type="gramStart"/>
      <w:r w:rsidR="007A20DE" w:rsidRPr="00390116">
        <w:rPr>
          <w:rFonts w:ascii="Tahoma" w:hAnsi="Tahoma" w:cs="Tahoma"/>
          <w:sz w:val="18"/>
          <w:szCs w:val="18"/>
        </w:rPr>
        <w:t>č.1</w:t>
      </w:r>
      <w:r w:rsidR="008D261E" w:rsidRPr="00390116">
        <w:rPr>
          <w:rFonts w:ascii="Tahoma" w:hAnsi="Tahoma" w:cs="Tahoma"/>
          <w:sz w:val="18"/>
          <w:szCs w:val="18"/>
        </w:rPr>
        <w:t>.</w:t>
      </w:r>
      <w:proofErr w:type="gramEnd"/>
      <w:r w:rsidR="008D261E" w:rsidRPr="00390116">
        <w:rPr>
          <w:rFonts w:ascii="Tahoma" w:hAnsi="Tahoma" w:cs="Tahoma"/>
          <w:sz w:val="18"/>
          <w:szCs w:val="18"/>
        </w:rPr>
        <w:t xml:space="preserve"> </w:t>
      </w:r>
    </w:p>
    <w:p w:rsidR="000B7268" w:rsidRPr="00390116" w:rsidRDefault="008D261E" w:rsidP="00390116">
      <w:pPr>
        <w:pStyle w:val="Odstavecseseznamem"/>
        <w:keepNext/>
        <w:tabs>
          <w:tab w:val="num" w:pos="0"/>
        </w:tabs>
        <w:ind w:left="0"/>
        <w:jc w:val="both"/>
        <w:outlineLvl w:val="2"/>
        <w:rPr>
          <w:rFonts w:ascii="Tahoma" w:hAnsi="Tahoma" w:cs="Tahoma"/>
          <w:sz w:val="18"/>
          <w:szCs w:val="18"/>
        </w:rPr>
      </w:pPr>
      <w:r w:rsidRPr="00390116">
        <w:rPr>
          <w:rFonts w:ascii="Tahoma" w:hAnsi="Tahoma" w:cs="Tahoma"/>
          <w:sz w:val="18"/>
          <w:szCs w:val="18"/>
        </w:rPr>
        <w:t>Dílo dle </w:t>
      </w:r>
      <w:r w:rsidR="0086729F" w:rsidRPr="00390116">
        <w:rPr>
          <w:rFonts w:ascii="Tahoma" w:hAnsi="Tahoma" w:cs="Tahoma"/>
          <w:sz w:val="18"/>
          <w:szCs w:val="18"/>
        </w:rPr>
        <w:t xml:space="preserve">této </w:t>
      </w:r>
      <w:r w:rsidR="00217EB6">
        <w:rPr>
          <w:rFonts w:ascii="Tahoma" w:hAnsi="Tahoma" w:cs="Tahoma"/>
          <w:sz w:val="18"/>
          <w:szCs w:val="18"/>
        </w:rPr>
        <w:t>S</w:t>
      </w:r>
      <w:r w:rsidR="0086729F" w:rsidRPr="00390116">
        <w:rPr>
          <w:rFonts w:ascii="Tahoma" w:hAnsi="Tahoma" w:cs="Tahoma"/>
          <w:sz w:val="18"/>
          <w:szCs w:val="18"/>
        </w:rPr>
        <w:t xml:space="preserve">mlouvy zahrnuje </w:t>
      </w:r>
      <w:r w:rsidR="006A100B" w:rsidRPr="00390116">
        <w:rPr>
          <w:rFonts w:ascii="Tahoma" w:hAnsi="Tahoma" w:cs="Tahoma"/>
          <w:sz w:val="18"/>
          <w:szCs w:val="18"/>
        </w:rPr>
        <w:t xml:space="preserve">převzetí, přepravu a zneškodnění biologicky rozložitelného odpadu z kuchyní a stravoven (katalogové číslo odpadu 20 01 08) v souladu s platnou právní legislativou a </w:t>
      </w:r>
      <w:r w:rsidR="000765AD">
        <w:rPr>
          <w:rFonts w:ascii="Tahoma" w:hAnsi="Tahoma" w:cs="Tahoma"/>
          <w:sz w:val="18"/>
          <w:szCs w:val="18"/>
        </w:rPr>
        <w:t>bezplatnou výpůjčku</w:t>
      </w:r>
      <w:r w:rsidR="006A100B" w:rsidRPr="00390116">
        <w:rPr>
          <w:rFonts w:ascii="Tahoma" w:hAnsi="Tahoma" w:cs="Tahoma"/>
          <w:sz w:val="18"/>
          <w:szCs w:val="18"/>
        </w:rPr>
        <w:t xml:space="preserve"> potřebného množství nádob </w:t>
      </w:r>
      <w:r w:rsidR="000765AD">
        <w:rPr>
          <w:rFonts w:ascii="Tahoma" w:hAnsi="Tahoma" w:cs="Tahoma"/>
          <w:sz w:val="18"/>
          <w:szCs w:val="18"/>
        </w:rPr>
        <w:t>včetně jejich pravidelného čištění</w:t>
      </w:r>
      <w:r w:rsidR="000B7268" w:rsidRPr="00390116">
        <w:rPr>
          <w:rFonts w:ascii="Tahoma" w:hAnsi="Tahoma" w:cs="Tahoma"/>
          <w:sz w:val="18"/>
          <w:szCs w:val="18"/>
        </w:rPr>
        <w:t xml:space="preserve">.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w:t>
      </w:r>
      <w:r w:rsidR="00390116">
        <w:rPr>
          <w:rFonts w:ascii="Tahoma" w:hAnsi="Tahoma"/>
          <w:sz w:val="18"/>
        </w:rPr>
        <w:t>j náklad a svoje nebezpečí provádět</w:t>
      </w:r>
      <w:r w:rsidR="007A20DE">
        <w:rPr>
          <w:rFonts w:ascii="Tahoma" w:hAnsi="Tahoma"/>
          <w:sz w:val="18"/>
        </w:rPr>
        <w:t xml:space="preserve"> pro Objednatele Dílo za podmínek v této Smlouvě</w:t>
      </w:r>
      <w:r w:rsidR="0086729F">
        <w:rPr>
          <w:rFonts w:ascii="Tahoma" w:hAnsi="Tahoma"/>
          <w:sz w:val="18"/>
        </w:rPr>
        <w:t xml:space="preserve"> a při jeho provádění dodrž</w:t>
      </w:r>
      <w:r w:rsidR="00390116">
        <w:rPr>
          <w:rFonts w:ascii="Tahoma" w:hAnsi="Tahoma"/>
          <w:sz w:val="18"/>
        </w:rPr>
        <w:t>ovat</w:t>
      </w:r>
      <w:r w:rsidR="0086729F">
        <w:rPr>
          <w:rFonts w:ascii="Tahoma" w:hAnsi="Tahoma"/>
          <w:sz w:val="18"/>
        </w:rPr>
        <w:t xml:space="preserve"> podmínky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A20DE">
        <w:rPr>
          <w:rFonts w:ascii="Tahoma" w:hAnsi="Tahoma"/>
          <w:sz w:val="18"/>
        </w:rPr>
        <w:t xml:space="preserve">Objednatel se zavazuje </w:t>
      </w:r>
      <w:r w:rsidR="005B39CA">
        <w:rPr>
          <w:rFonts w:ascii="Tahoma" w:hAnsi="Tahoma"/>
          <w:sz w:val="18"/>
        </w:rPr>
        <w:t>za prováděné</w:t>
      </w:r>
      <w:r w:rsidR="007A20DE">
        <w:rPr>
          <w:rFonts w:ascii="Tahoma" w:hAnsi="Tahoma"/>
          <w:sz w:val="18"/>
        </w:rPr>
        <w:t xml:space="preserve"> Dílo od </w:t>
      </w:r>
      <w:r w:rsidR="007776AA">
        <w:rPr>
          <w:rFonts w:ascii="Tahoma" w:hAnsi="Tahoma"/>
          <w:sz w:val="18"/>
        </w:rPr>
        <w:t xml:space="preserve">Dodavatele </w:t>
      </w:r>
      <w:r w:rsidR="007A20DE">
        <w:rPr>
          <w:rFonts w:ascii="Tahoma" w:hAnsi="Tahoma"/>
          <w:sz w:val="18"/>
        </w:rPr>
        <w:t>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537718">
      <w:pPr>
        <w:autoSpaceDE w:val="0"/>
        <w:autoSpaceDN w:val="0"/>
        <w:adjustRightInd w:val="0"/>
        <w:ind w:firstLine="709"/>
        <w:jc w:val="both"/>
        <w:rPr>
          <w:rFonts w:ascii="Tahoma" w:hAnsi="Tahoma"/>
          <w:sz w:val="18"/>
        </w:rPr>
      </w:pPr>
      <w:r>
        <w:rPr>
          <w:rFonts w:ascii="Tahoma" w:hAnsi="Tahoma"/>
          <w:sz w:val="18"/>
        </w:rPr>
        <w:t xml:space="preserve"> </w:t>
      </w:r>
    </w:p>
    <w:p w:rsidR="00B36C69" w:rsidRDefault="00B36C69" w:rsidP="00537718">
      <w:pPr>
        <w:autoSpaceDE w:val="0"/>
        <w:autoSpaceDN w:val="0"/>
        <w:adjustRightInd w:val="0"/>
        <w:ind w:firstLine="709"/>
        <w:jc w:val="both"/>
        <w:rPr>
          <w:rFonts w:ascii="Tahoma" w:hAnsi="Tahoma"/>
          <w:sz w:val="18"/>
        </w:rPr>
      </w:pPr>
      <w:bookmarkStart w:id="0" w:name="_GoBack"/>
      <w:bookmarkEnd w:id="0"/>
    </w:p>
    <w:p w:rsidR="00E30423" w:rsidRDefault="00E30423" w:rsidP="00E30423">
      <w:pPr>
        <w:pStyle w:val="Nadpis5"/>
        <w:rPr>
          <w:rFonts w:ascii="Tahoma" w:hAnsi="Tahoma" w:cs="Tahoma"/>
          <w:sz w:val="18"/>
          <w:szCs w:val="18"/>
        </w:rPr>
      </w:pPr>
      <w:r>
        <w:rPr>
          <w:rFonts w:ascii="Tahoma" w:hAnsi="Tahoma" w:cs="Tahoma"/>
          <w:sz w:val="18"/>
          <w:szCs w:val="18"/>
        </w:rPr>
        <w:t>III.</w:t>
      </w:r>
    </w:p>
    <w:p w:rsidR="00E30423" w:rsidRDefault="00E30423" w:rsidP="00E30423">
      <w:pPr>
        <w:pStyle w:val="Nadpis5"/>
        <w:rPr>
          <w:rFonts w:ascii="Tahoma" w:hAnsi="Tahoma" w:cs="Tahoma"/>
          <w:sz w:val="18"/>
          <w:szCs w:val="18"/>
        </w:rPr>
      </w:pPr>
      <w:r>
        <w:rPr>
          <w:rFonts w:ascii="Tahoma" w:hAnsi="Tahoma" w:cs="Tahoma"/>
          <w:sz w:val="18"/>
          <w:szCs w:val="18"/>
        </w:rPr>
        <w:t>Dílo a provedení díla</w:t>
      </w:r>
    </w:p>
    <w:p w:rsidR="00E30423" w:rsidRDefault="00E30423" w:rsidP="00E30423"/>
    <w:p w:rsidR="00E30423" w:rsidRDefault="00E30423" w:rsidP="00E30423">
      <w:pPr>
        <w:autoSpaceDE w:val="0"/>
        <w:autoSpaceDN w:val="0"/>
        <w:adjustRightInd w:val="0"/>
        <w:ind w:firstLine="709"/>
        <w:jc w:val="both"/>
        <w:rPr>
          <w:rFonts w:ascii="Tahoma" w:hAnsi="Tahoma"/>
          <w:sz w:val="18"/>
        </w:rPr>
      </w:pPr>
      <w:r>
        <w:rPr>
          <w:rFonts w:ascii="Tahoma" w:hAnsi="Tahoma"/>
          <w:sz w:val="18"/>
        </w:rPr>
        <w:t>(1) Dodavatel se zavazuje provést Dílo s odbornou péčí, v rozsahu a kvalitě podle této Smlouvy a v </w:t>
      </w:r>
      <w:r w:rsidR="00FB7D6D">
        <w:rPr>
          <w:rFonts w:ascii="Tahoma" w:hAnsi="Tahoma"/>
          <w:sz w:val="18"/>
        </w:rPr>
        <w:t>d</w:t>
      </w:r>
      <w:r>
        <w:rPr>
          <w:rFonts w:ascii="Tahoma" w:hAnsi="Tahoma"/>
          <w:sz w:val="18"/>
        </w:rPr>
        <w:t xml:space="preserve">obě a místě plnění podle čl. IV </w:t>
      </w:r>
      <w:proofErr w:type="gramStart"/>
      <w:r>
        <w:rPr>
          <w:rFonts w:ascii="Tahoma" w:hAnsi="Tahoma"/>
          <w:sz w:val="18"/>
        </w:rPr>
        <w:t>této</w:t>
      </w:r>
      <w:proofErr w:type="gramEnd"/>
      <w:r>
        <w:rPr>
          <w:rFonts w:ascii="Tahoma" w:hAnsi="Tahoma"/>
          <w:sz w:val="18"/>
        </w:rPr>
        <w:t xml:space="preserve"> Smlouvy. </w:t>
      </w:r>
    </w:p>
    <w:p w:rsidR="00E30423" w:rsidRDefault="00E30423" w:rsidP="00E30423">
      <w:pPr>
        <w:pStyle w:val="Import2"/>
        <w:tabs>
          <w:tab w:val="left" w:pos="708"/>
        </w:tabs>
        <w:rPr>
          <w:rFonts w:ascii="Tahoma" w:hAnsi="Tahoma"/>
          <w:sz w:val="18"/>
          <w:lang w:val="cs-CZ"/>
        </w:rPr>
      </w:pPr>
    </w:p>
    <w:p w:rsidR="00A72709" w:rsidRDefault="00E30423" w:rsidP="00E30423">
      <w:pPr>
        <w:pStyle w:val="Zkladntext"/>
        <w:ind w:firstLine="709"/>
        <w:rPr>
          <w:rFonts w:ascii="Tahoma" w:hAnsi="Tahoma"/>
          <w:sz w:val="18"/>
        </w:rPr>
      </w:pPr>
      <w:r>
        <w:rPr>
          <w:rFonts w:ascii="Tahoma" w:hAnsi="Tahoma"/>
          <w:sz w:val="18"/>
        </w:rPr>
        <w:t xml:space="preserve">(2) Dodavatel se zavazuje </w:t>
      </w:r>
      <w:r w:rsidR="0038201E">
        <w:rPr>
          <w:rFonts w:ascii="Tahoma" w:hAnsi="Tahoma"/>
          <w:sz w:val="18"/>
        </w:rPr>
        <w:t xml:space="preserve">převzít odpad </w:t>
      </w:r>
      <w:r w:rsidR="000752D1">
        <w:rPr>
          <w:rFonts w:ascii="Tahoma" w:hAnsi="Tahoma"/>
          <w:sz w:val="18"/>
        </w:rPr>
        <w:t xml:space="preserve">specifikovaný v článku II </w:t>
      </w:r>
      <w:r w:rsidR="0038201E">
        <w:rPr>
          <w:rFonts w:ascii="Tahoma" w:hAnsi="Tahoma"/>
          <w:sz w:val="18"/>
        </w:rPr>
        <w:t>jednou týdně</w:t>
      </w:r>
      <w:r>
        <w:rPr>
          <w:rFonts w:ascii="Tahoma" w:hAnsi="Tahoma"/>
          <w:sz w:val="18"/>
        </w:rPr>
        <w:t>.</w:t>
      </w:r>
      <w:r w:rsidR="0038201E">
        <w:rPr>
          <w:rFonts w:ascii="Tahoma" w:hAnsi="Tahoma"/>
          <w:sz w:val="18"/>
        </w:rPr>
        <w:t xml:space="preserve"> Množství odpadu bude upřesněno Objednatelem. Termín převzetí bude upřesněn po dohodě Objednavatele a Dodavatele.</w:t>
      </w:r>
      <w:r w:rsidR="00A72709">
        <w:rPr>
          <w:rFonts w:ascii="Tahoma" w:hAnsi="Tahoma"/>
          <w:sz w:val="18"/>
        </w:rPr>
        <w:t xml:space="preserve"> </w:t>
      </w:r>
      <w:r w:rsidR="000752D1">
        <w:rPr>
          <w:rFonts w:ascii="Tahoma" w:hAnsi="Tahoma"/>
          <w:sz w:val="18"/>
        </w:rPr>
        <w:t>Sběr, zpracování a zneškodnění odpadu, včetně dopravy a zajištění nádob, zajišťuje dodavatel.</w:t>
      </w:r>
    </w:p>
    <w:p w:rsidR="00A72709" w:rsidRDefault="00A72709" w:rsidP="00E30423">
      <w:pPr>
        <w:pStyle w:val="Zkladntext"/>
        <w:ind w:firstLine="709"/>
        <w:rPr>
          <w:rFonts w:ascii="Tahoma" w:hAnsi="Tahoma"/>
          <w:sz w:val="18"/>
        </w:rPr>
      </w:pPr>
    </w:p>
    <w:p w:rsidR="00E30423" w:rsidRDefault="00AD6DC6" w:rsidP="00E30423">
      <w:pPr>
        <w:pStyle w:val="Zkladntext"/>
        <w:ind w:firstLine="709"/>
        <w:rPr>
          <w:rFonts w:ascii="Tahoma" w:hAnsi="Tahoma"/>
          <w:sz w:val="18"/>
        </w:rPr>
      </w:pPr>
      <w:r>
        <w:rPr>
          <w:rFonts w:ascii="Tahoma" w:hAnsi="Tahoma"/>
          <w:sz w:val="18"/>
        </w:rPr>
        <w:t>(</w:t>
      </w:r>
      <w:r w:rsidR="006E2050">
        <w:rPr>
          <w:rFonts w:ascii="Tahoma" w:hAnsi="Tahoma"/>
          <w:sz w:val="18"/>
        </w:rPr>
        <w:t>3</w:t>
      </w:r>
      <w:r w:rsidR="00E30423">
        <w:rPr>
          <w:rFonts w:ascii="Tahoma" w:hAnsi="Tahoma"/>
          <w:sz w:val="18"/>
        </w:rPr>
        <w:t xml:space="preserve">) </w:t>
      </w:r>
      <w:r w:rsidR="00640F29">
        <w:rPr>
          <w:rFonts w:ascii="Tahoma" w:hAnsi="Tahoma"/>
          <w:sz w:val="18"/>
        </w:rPr>
        <w:t xml:space="preserve">Objednatel se zavazuje shromažďovat odpad specifikovaný v článku II v řádně označených nádobách. </w:t>
      </w:r>
      <w:r w:rsidR="00012C6A">
        <w:rPr>
          <w:rFonts w:ascii="Tahoma" w:hAnsi="Tahoma"/>
          <w:sz w:val="18"/>
        </w:rPr>
        <w:t xml:space="preserve">Dodavatel zajistí odvoz naplněných nádob. </w:t>
      </w:r>
      <w:r w:rsidR="00B4698F">
        <w:rPr>
          <w:rFonts w:ascii="Tahoma" w:hAnsi="Tahoma"/>
          <w:sz w:val="18"/>
        </w:rPr>
        <w:t>Dodavatel</w:t>
      </w:r>
      <w:r w:rsidR="00640F29">
        <w:rPr>
          <w:rFonts w:ascii="Tahoma" w:hAnsi="Tahoma"/>
          <w:sz w:val="18"/>
        </w:rPr>
        <w:t xml:space="preserve"> naplněné nádoby vymění</w:t>
      </w:r>
      <w:r w:rsidR="002A6F51">
        <w:rPr>
          <w:rFonts w:ascii="Tahoma" w:hAnsi="Tahoma"/>
          <w:sz w:val="18"/>
        </w:rPr>
        <w:t xml:space="preserve"> při převzetí odpadu za prázdné a čisté, a to v takovém množství, aby Objednavatel měl k dispozici vždy nádoby na shromáždění minimálně 2 t odpadu.</w:t>
      </w:r>
      <w:r w:rsidR="00E30423">
        <w:rPr>
          <w:rFonts w:ascii="Tahoma" w:hAnsi="Tahoma"/>
          <w:sz w:val="18"/>
        </w:rPr>
        <w:t xml:space="preserve"> </w:t>
      </w:r>
    </w:p>
    <w:p w:rsidR="00E30423" w:rsidRDefault="00E30423" w:rsidP="00E30423">
      <w:pPr>
        <w:pStyle w:val="Zkladntext"/>
        <w:ind w:firstLine="709"/>
        <w:rPr>
          <w:rFonts w:ascii="Tahoma" w:hAnsi="Tahoma"/>
          <w:sz w:val="18"/>
        </w:rPr>
      </w:pPr>
    </w:p>
    <w:p w:rsidR="00C363EA" w:rsidRDefault="00C363EA" w:rsidP="00E30423">
      <w:pPr>
        <w:pStyle w:val="Zkladntext"/>
        <w:ind w:firstLine="709"/>
        <w:rPr>
          <w:rFonts w:ascii="Tahoma" w:hAnsi="Tahoma" w:cs="Tahoma"/>
          <w:sz w:val="18"/>
          <w:szCs w:val="18"/>
        </w:rPr>
      </w:pPr>
      <w:r>
        <w:rPr>
          <w:rFonts w:ascii="Tahoma" w:hAnsi="Tahoma"/>
          <w:sz w:val="18"/>
        </w:rPr>
        <w:t>(</w:t>
      </w:r>
      <w:r w:rsidR="00871A22">
        <w:rPr>
          <w:rFonts w:ascii="Tahoma" w:hAnsi="Tahoma"/>
          <w:sz w:val="18"/>
        </w:rPr>
        <w:t>4</w:t>
      </w:r>
      <w:r>
        <w:rPr>
          <w:rFonts w:ascii="Tahoma" w:hAnsi="Tahoma"/>
          <w:sz w:val="18"/>
        </w:rPr>
        <w:t xml:space="preserve">) Nádoby vypůjčí Dodavatel Objednateli bezplatně za účelem dočasného užívání, a to po dobu platnosti a účinnosti této Smlouvy. </w:t>
      </w:r>
      <w:r>
        <w:rPr>
          <w:rFonts w:ascii="Tahoma" w:hAnsi="Tahoma" w:cs="Tahoma"/>
          <w:sz w:val="18"/>
          <w:szCs w:val="18"/>
        </w:rPr>
        <w:t>V tomto ohledu je Dodavatel</w:t>
      </w:r>
      <w:r w:rsidRPr="00C363EA">
        <w:rPr>
          <w:rFonts w:ascii="Tahoma" w:hAnsi="Tahoma" w:cs="Tahoma"/>
          <w:sz w:val="18"/>
          <w:szCs w:val="18"/>
        </w:rPr>
        <w:t xml:space="preserve"> v postavení </w:t>
      </w:r>
      <w:proofErr w:type="spellStart"/>
      <w:r w:rsidRPr="00C363EA">
        <w:rPr>
          <w:rFonts w:ascii="Tahoma" w:hAnsi="Tahoma" w:cs="Tahoma"/>
          <w:sz w:val="18"/>
          <w:szCs w:val="18"/>
        </w:rPr>
        <w:t>půjčitele</w:t>
      </w:r>
      <w:proofErr w:type="spellEnd"/>
      <w:r w:rsidRPr="00C363EA">
        <w:rPr>
          <w:rFonts w:ascii="Tahoma" w:hAnsi="Tahoma" w:cs="Tahoma"/>
          <w:sz w:val="18"/>
          <w:szCs w:val="18"/>
        </w:rPr>
        <w:t xml:space="preserve"> a </w:t>
      </w:r>
      <w:r>
        <w:rPr>
          <w:rFonts w:ascii="Tahoma" w:hAnsi="Tahoma" w:cs="Tahoma"/>
          <w:sz w:val="18"/>
          <w:szCs w:val="18"/>
        </w:rPr>
        <w:t>O</w:t>
      </w:r>
      <w:r w:rsidRPr="00C363EA">
        <w:rPr>
          <w:rFonts w:ascii="Tahoma" w:hAnsi="Tahoma" w:cs="Tahoma"/>
          <w:sz w:val="18"/>
          <w:szCs w:val="18"/>
        </w:rPr>
        <w:t xml:space="preserve">bjednatel v postavení </w:t>
      </w:r>
      <w:proofErr w:type="spellStart"/>
      <w:r w:rsidRPr="00C363EA">
        <w:rPr>
          <w:rFonts w:ascii="Tahoma" w:hAnsi="Tahoma" w:cs="Tahoma"/>
          <w:sz w:val="18"/>
          <w:szCs w:val="18"/>
        </w:rPr>
        <w:t>výpůjčitele</w:t>
      </w:r>
      <w:proofErr w:type="spellEnd"/>
      <w:r w:rsidRPr="00C363EA">
        <w:rPr>
          <w:rFonts w:ascii="Tahoma" w:hAnsi="Tahoma" w:cs="Tahoma"/>
          <w:sz w:val="18"/>
          <w:szCs w:val="18"/>
        </w:rPr>
        <w:t xml:space="preserve"> podle </w:t>
      </w:r>
      <w:proofErr w:type="spellStart"/>
      <w:r w:rsidRPr="00C363EA">
        <w:rPr>
          <w:rFonts w:ascii="Tahoma" w:hAnsi="Tahoma" w:cs="Tahoma"/>
          <w:sz w:val="18"/>
          <w:szCs w:val="18"/>
        </w:rPr>
        <w:t>ust</w:t>
      </w:r>
      <w:proofErr w:type="spellEnd"/>
      <w:r w:rsidRPr="00C363EA">
        <w:rPr>
          <w:rFonts w:ascii="Tahoma" w:hAnsi="Tahoma" w:cs="Tahoma"/>
          <w:sz w:val="18"/>
          <w:szCs w:val="18"/>
        </w:rPr>
        <w:t xml:space="preserve">. § 2193 </w:t>
      </w:r>
      <w:proofErr w:type="spellStart"/>
      <w:r w:rsidRPr="00C363EA">
        <w:rPr>
          <w:rFonts w:ascii="Tahoma" w:hAnsi="Tahoma" w:cs="Tahoma"/>
          <w:sz w:val="18"/>
          <w:szCs w:val="18"/>
        </w:rPr>
        <w:t>an</w:t>
      </w:r>
      <w:proofErr w:type="spellEnd"/>
      <w:r w:rsidRPr="00C363EA">
        <w:rPr>
          <w:rFonts w:ascii="Tahoma" w:hAnsi="Tahoma" w:cs="Tahoma"/>
          <w:sz w:val="18"/>
          <w:szCs w:val="18"/>
        </w:rPr>
        <w:t xml:space="preserve">. </w:t>
      </w:r>
      <w:proofErr w:type="gramStart"/>
      <w:r w:rsidRPr="00C363EA">
        <w:rPr>
          <w:rFonts w:ascii="Tahoma" w:hAnsi="Tahoma" w:cs="Tahoma"/>
          <w:sz w:val="18"/>
          <w:szCs w:val="18"/>
        </w:rPr>
        <w:t>zákona</w:t>
      </w:r>
      <w:proofErr w:type="gramEnd"/>
      <w:r w:rsidRPr="00C363EA">
        <w:rPr>
          <w:rFonts w:ascii="Tahoma" w:hAnsi="Tahoma" w:cs="Tahoma"/>
          <w:sz w:val="18"/>
          <w:szCs w:val="18"/>
        </w:rPr>
        <w:t xml:space="preserve"> č. 89/2012 Sb., občanský zákoník, v platném a účinném znění.</w:t>
      </w:r>
    </w:p>
    <w:p w:rsidR="00C363EA" w:rsidRPr="00C363EA" w:rsidRDefault="00C363EA" w:rsidP="00E30423">
      <w:pPr>
        <w:pStyle w:val="Zkladntext"/>
        <w:ind w:firstLine="709"/>
        <w:rPr>
          <w:rFonts w:ascii="Tahoma" w:hAnsi="Tahoma" w:cs="Tahoma"/>
          <w:sz w:val="18"/>
          <w:szCs w:val="18"/>
        </w:rPr>
      </w:pPr>
    </w:p>
    <w:p w:rsidR="00E30423" w:rsidRDefault="00E30423" w:rsidP="00E30423">
      <w:pPr>
        <w:pStyle w:val="Zkladntext"/>
        <w:ind w:firstLine="709"/>
        <w:rPr>
          <w:rFonts w:ascii="Tahoma" w:hAnsi="Tahoma"/>
          <w:sz w:val="18"/>
        </w:rPr>
      </w:pPr>
      <w:r>
        <w:rPr>
          <w:rFonts w:ascii="Tahoma" w:hAnsi="Tahoma"/>
          <w:sz w:val="18"/>
        </w:rPr>
        <w:t>(</w:t>
      </w:r>
      <w:r w:rsidR="00871A22">
        <w:rPr>
          <w:rFonts w:ascii="Tahoma" w:hAnsi="Tahoma"/>
          <w:sz w:val="18"/>
        </w:rPr>
        <w:t>5</w:t>
      </w:r>
      <w:r>
        <w:rPr>
          <w:rFonts w:ascii="Tahoma" w:hAnsi="Tahoma"/>
          <w:sz w:val="18"/>
        </w:rPr>
        <w:t xml:space="preserve">) </w:t>
      </w:r>
      <w:r w:rsidR="002A6F51">
        <w:rPr>
          <w:rFonts w:ascii="Tahoma" w:hAnsi="Tahoma"/>
          <w:sz w:val="18"/>
        </w:rPr>
        <w:t>Při každém svozu bude Objednateli v</w:t>
      </w:r>
      <w:r w:rsidR="001A6C7A">
        <w:rPr>
          <w:rFonts w:ascii="Tahoma" w:hAnsi="Tahoma"/>
          <w:sz w:val="18"/>
        </w:rPr>
        <w:t xml:space="preserve">ystaveno potvrzení o převzetí. Na potvrzení o převzetí bude vyznačen druh odpadu, množství (počet kusů) a případné závady. Potvrzením dokladu o převzetí přechází vlastnictví odpadu a odpovědnost za </w:t>
      </w:r>
      <w:r w:rsidR="00125827">
        <w:rPr>
          <w:rFonts w:ascii="Tahoma" w:hAnsi="Tahoma"/>
          <w:sz w:val="18"/>
        </w:rPr>
        <w:t>jeho svoz a zneškodnění na Doda</w:t>
      </w:r>
      <w:r w:rsidR="001A6C7A">
        <w:rPr>
          <w:rFonts w:ascii="Tahoma" w:hAnsi="Tahoma"/>
          <w:sz w:val="18"/>
        </w:rPr>
        <w:t>vatele.</w:t>
      </w:r>
      <w:r>
        <w:rPr>
          <w:rFonts w:ascii="Tahoma" w:hAnsi="Tahoma"/>
          <w:sz w:val="18"/>
        </w:rPr>
        <w:t xml:space="preserve"> </w:t>
      </w:r>
    </w:p>
    <w:p w:rsidR="00E30423" w:rsidRDefault="00E30423" w:rsidP="00E30423">
      <w:pPr>
        <w:pStyle w:val="Zkladntext"/>
        <w:ind w:firstLine="709"/>
        <w:rPr>
          <w:rFonts w:ascii="Tahoma" w:hAnsi="Tahoma"/>
          <w:sz w:val="18"/>
        </w:rPr>
      </w:pPr>
    </w:p>
    <w:p w:rsidR="00456198" w:rsidRDefault="00456198" w:rsidP="00921F00">
      <w:pPr>
        <w:autoSpaceDE w:val="0"/>
        <w:autoSpaceDN w:val="0"/>
        <w:adjustRightInd w:val="0"/>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I</w:t>
      </w:r>
      <w:r w:rsidR="001A6C7A">
        <w:rPr>
          <w:rFonts w:ascii="Tahoma" w:hAnsi="Tahoma"/>
          <w:b/>
          <w:sz w:val="18"/>
        </w:rPr>
        <w:t>V</w:t>
      </w:r>
      <w:r>
        <w:rPr>
          <w:rFonts w:ascii="Tahoma" w:hAnsi="Tahoma"/>
          <w:b/>
          <w:sz w:val="18"/>
        </w:rPr>
        <w:t>.</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015A3A"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E14444">
        <w:rPr>
          <w:rFonts w:ascii="Tahoma" w:hAnsi="Tahoma"/>
          <w:sz w:val="18"/>
        </w:rPr>
        <w:t xml:space="preserve">Provádění </w:t>
      </w:r>
      <w:r w:rsidR="00BA49DF" w:rsidRPr="00BA49DF">
        <w:rPr>
          <w:rFonts w:ascii="Tahoma" w:hAnsi="Tahoma"/>
          <w:sz w:val="18"/>
        </w:rPr>
        <w:t>Díl</w:t>
      </w:r>
      <w:r w:rsidR="00E14444">
        <w:rPr>
          <w:rFonts w:ascii="Tahoma" w:hAnsi="Tahoma"/>
          <w:sz w:val="18"/>
        </w:rPr>
        <w:t>a</w:t>
      </w:r>
      <w:r w:rsidR="00BA49DF" w:rsidRPr="00BA49DF">
        <w:rPr>
          <w:rFonts w:ascii="Tahoma" w:hAnsi="Tahoma"/>
          <w:sz w:val="18"/>
        </w:rPr>
        <w:t xml:space="preserve"> specifikované</w:t>
      </w:r>
      <w:r w:rsidR="00E14444">
        <w:rPr>
          <w:rFonts w:ascii="Tahoma" w:hAnsi="Tahoma"/>
          <w:sz w:val="18"/>
        </w:rPr>
        <w:t>ho</w:t>
      </w:r>
      <w:r w:rsidR="00BA49DF" w:rsidRPr="00BA49DF">
        <w:rPr>
          <w:rFonts w:ascii="Tahoma" w:hAnsi="Tahoma"/>
          <w:sz w:val="18"/>
        </w:rPr>
        <w:t xml:space="preserve"> v článku II. </w:t>
      </w:r>
      <w:r w:rsidR="00E14444">
        <w:rPr>
          <w:rFonts w:ascii="Tahoma" w:hAnsi="Tahoma"/>
          <w:sz w:val="18"/>
        </w:rPr>
        <w:t>bude zahájeno 01. 03. 2018, dokončení doba neurčitá.</w:t>
      </w:r>
      <w:r w:rsidR="00A13CAB" w:rsidRPr="00015A3A">
        <w:rPr>
          <w:rFonts w:ascii="Tahoma" w:hAnsi="Tahoma"/>
          <w:b/>
          <w:sz w:val="18"/>
        </w:rPr>
        <w:t xml:space="preserve"> </w:t>
      </w:r>
      <w:r w:rsidR="00BA49DF" w:rsidRPr="00015A3A">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767DE3" w:rsidRPr="00022759" w:rsidRDefault="0086729F" w:rsidP="001E4F8F">
      <w:pPr>
        <w:ind w:firstLine="709"/>
        <w:jc w:val="both"/>
        <w:rPr>
          <w:rFonts w:ascii="Tahoma" w:hAnsi="Tahoma"/>
          <w:sz w:val="18"/>
        </w:rPr>
      </w:pPr>
      <w:r>
        <w:rPr>
          <w:rFonts w:ascii="Tahoma" w:hAnsi="Tahoma"/>
          <w:sz w:val="18"/>
        </w:rPr>
        <w:t>(</w:t>
      </w:r>
      <w:r w:rsidR="00E14444">
        <w:rPr>
          <w:rFonts w:ascii="Tahoma" w:hAnsi="Tahoma"/>
          <w:sz w:val="18"/>
        </w:rPr>
        <w:t>2</w:t>
      </w:r>
      <w:r>
        <w:rPr>
          <w:rFonts w:ascii="Tahoma" w:hAnsi="Tahoma"/>
          <w:sz w:val="18"/>
        </w:rPr>
        <w:t xml:space="preserve">)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1E4F8F">
        <w:rPr>
          <w:rFonts w:ascii="Tahoma" w:hAnsi="Tahoma"/>
          <w:sz w:val="18"/>
        </w:rPr>
        <w:t xml:space="preserve"> </w:t>
      </w:r>
    </w:p>
    <w:p w:rsidR="00767DE3" w:rsidRDefault="00767DE3">
      <w:pPr>
        <w:jc w:val="center"/>
        <w:rPr>
          <w:rFonts w:ascii="Tahoma" w:hAnsi="Tahoma"/>
          <w:b/>
          <w:sz w:val="18"/>
        </w:rPr>
      </w:pP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w:t>
      </w:r>
      <w:r w:rsidR="00527DA7">
        <w:t>á</w:t>
      </w:r>
      <w:r w:rsidR="00907CC0">
        <w:t>d</w:t>
      </w:r>
      <w:r w:rsidR="00527DA7">
        <w:t>ě</w:t>
      </w:r>
      <w:r w:rsidR="00907CC0">
        <w:t xml:space="preserve">né v souladu s touto Smlouvou </w:t>
      </w:r>
      <w:r w:rsidR="00FB7D6D">
        <w:t>c</w:t>
      </w:r>
      <w:r w:rsidR="00907CC0">
        <w:t>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r w:rsidR="00527DA7">
        <w:rPr>
          <w:rFonts w:ascii="Tahoma" w:hAnsi="Tahoma"/>
          <w:b/>
          <w:color w:val="FF0000"/>
          <w:sz w:val="18"/>
        </w:rPr>
        <w:t xml:space="preserve"> za 1 kg odpadu</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r w:rsidR="00527DA7">
        <w:rPr>
          <w:rFonts w:ascii="Tahoma" w:hAnsi="Tahoma"/>
          <w:color w:val="FF0000"/>
          <w:sz w:val="18"/>
          <w:lang w:val="cs-CZ"/>
        </w:rPr>
        <w:t xml:space="preserve"> za 1 kg odpadu</w:t>
      </w:r>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r w:rsidR="00527DA7">
        <w:rPr>
          <w:rFonts w:ascii="Tahoma" w:hAnsi="Tahoma"/>
          <w:color w:val="FF0000"/>
          <w:sz w:val="18"/>
        </w:rPr>
        <w:t xml:space="preserve"> za 1 kg odpadu</w:t>
      </w:r>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lastRenderedPageBreak/>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rsidR="00527DA7">
        <w:t>spojené s prová</w:t>
      </w:r>
      <w:r>
        <w:t>d</w:t>
      </w:r>
      <w:r w:rsidR="00527DA7">
        <w:t>ě</w:t>
      </w:r>
      <w:r>
        <w:t xml:space="preserv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w:t>
      </w:r>
      <w:r w:rsidR="00B36C69">
        <w:rPr>
          <w:rFonts w:ascii="Tahoma" w:hAnsi="Tahoma"/>
          <w:b/>
          <w:sz w:val="18"/>
        </w:rPr>
        <w:t>I</w:t>
      </w:r>
      <w:r w:rsidR="0086729F">
        <w:rPr>
          <w:rFonts w:ascii="Tahoma" w:hAnsi="Tahoma"/>
          <w:b/>
          <w:sz w:val="18"/>
        </w:rPr>
        <w:t>.</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íla bude provedena v české měně na základě faktury vystavené</w:t>
      </w:r>
      <w:r w:rsidR="00317FDD">
        <w:rPr>
          <w:rFonts w:ascii="Tahoma" w:hAnsi="Tahoma"/>
          <w:sz w:val="18"/>
        </w:rPr>
        <w:t xml:space="preserve"> </w:t>
      </w:r>
      <w:r w:rsidR="007F45C5">
        <w:rPr>
          <w:rFonts w:ascii="Tahoma" w:hAnsi="Tahoma"/>
          <w:sz w:val="18"/>
        </w:rPr>
        <w:t>měsíčně</w:t>
      </w:r>
      <w:r w:rsidRPr="00A56886">
        <w:rPr>
          <w:rFonts w:ascii="Tahoma" w:hAnsi="Tahoma"/>
          <w:sz w:val="18"/>
        </w:rPr>
        <w:t xml:space="preserve"> </w:t>
      </w:r>
      <w:r>
        <w:rPr>
          <w:rFonts w:ascii="Tahoma" w:hAnsi="Tahoma"/>
          <w:sz w:val="18"/>
        </w:rPr>
        <w:t xml:space="preserve">po </w:t>
      </w:r>
      <w:r w:rsidR="007F45C5">
        <w:rPr>
          <w:rFonts w:ascii="Tahoma" w:hAnsi="Tahoma"/>
          <w:sz w:val="18"/>
        </w:rPr>
        <w:t>provedení díla za předchozí měsíc.</w:t>
      </w:r>
      <w:r w:rsidRPr="00A56886">
        <w:rPr>
          <w:rFonts w:ascii="Tahoma" w:hAnsi="Tahoma"/>
          <w:sz w:val="18"/>
        </w:rPr>
        <w:t xml:space="preserve"> Faktura je splatná do 30 dnů</w:t>
      </w:r>
      <w:r w:rsidRPr="00A56886">
        <w:rPr>
          <w:rFonts w:ascii="Tahoma" w:hAnsi="Tahoma"/>
          <w:color w:val="800000"/>
          <w:sz w:val="18"/>
        </w:rPr>
        <w:t xml:space="preserve"> </w:t>
      </w:r>
      <w:r w:rsidRPr="00A56886">
        <w:rPr>
          <w:rFonts w:ascii="Tahoma" w:hAnsi="Tahoma"/>
          <w:sz w:val="18"/>
        </w:rPr>
        <w:t>ode dne jej</w:t>
      </w:r>
      <w:r w:rsidR="00B80888">
        <w:rPr>
          <w:rFonts w:ascii="Tahoma" w:hAnsi="Tahoma"/>
          <w:sz w:val="18"/>
        </w:rPr>
        <w:t>ího</w:t>
      </w:r>
      <w:r w:rsidRPr="00A56886">
        <w:rPr>
          <w:rFonts w:ascii="Tahoma" w:hAnsi="Tahoma"/>
          <w:sz w:val="18"/>
        </w:rPr>
        <w:t xml:space="preserve">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86729F" w:rsidRDefault="0086729F" w:rsidP="002644A2">
      <w:pPr>
        <w:jc w:val="both"/>
        <w:rPr>
          <w:rFonts w:ascii="Tahoma" w:hAnsi="Tahoma"/>
          <w:b/>
          <w:sz w:val="18"/>
        </w:rPr>
      </w:pPr>
    </w:p>
    <w:p w:rsidR="00224C1D" w:rsidRDefault="00224C1D" w:rsidP="00224C1D">
      <w:pPr>
        <w:jc w:val="center"/>
        <w:rPr>
          <w:rFonts w:ascii="Tahoma" w:hAnsi="Tahoma"/>
          <w:b/>
          <w:sz w:val="18"/>
        </w:rPr>
      </w:pPr>
      <w:r>
        <w:rPr>
          <w:rFonts w:ascii="Tahoma" w:hAnsi="Tahoma"/>
          <w:b/>
          <w:sz w:val="18"/>
        </w:rPr>
        <w:t>VII.</w:t>
      </w:r>
    </w:p>
    <w:p w:rsidR="00224C1D" w:rsidRDefault="00224C1D" w:rsidP="00224C1D">
      <w:pPr>
        <w:pStyle w:val="Nadpis1"/>
      </w:pPr>
      <w:r>
        <w:rPr>
          <w:rFonts w:ascii="Tahoma" w:hAnsi="Tahoma"/>
          <w:sz w:val="18"/>
        </w:rPr>
        <w:t>Součinnost objednatele</w:t>
      </w:r>
    </w:p>
    <w:p w:rsidR="00224C1D" w:rsidRDefault="00224C1D" w:rsidP="00224C1D">
      <w:pPr>
        <w:jc w:val="both"/>
      </w:pPr>
    </w:p>
    <w:p w:rsidR="00224C1D" w:rsidRPr="00224C1D" w:rsidRDefault="00224C1D" w:rsidP="002D5C99">
      <w:pPr>
        <w:pStyle w:val="Odstavecseseznamem"/>
        <w:numPr>
          <w:ilvl w:val="0"/>
          <w:numId w:val="10"/>
        </w:numPr>
        <w:tabs>
          <w:tab w:val="left" w:pos="993"/>
        </w:tabs>
        <w:ind w:left="0" w:firstLine="709"/>
        <w:jc w:val="both"/>
        <w:rPr>
          <w:rFonts w:ascii="Tahoma" w:hAnsi="Tahoma"/>
          <w:sz w:val="18"/>
        </w:rPr>
      </w:pPr>
      <w:r w:rsidRPr="00224C1D">
        <w:rPr>
          <w:rFonts w:ascii="Tahoma" w:hAnsi="Tahoma"/>
          <w:sz w:val="18"/>
        </w:rPr>
        <w:t>Objednatel se zavazuje dodržovat a plnit obecně závazné předpisy, především povinnost původce odpadu při nakládání s odpady podle zákona č. 185/2001 Sb., o odpadech.</w:t>
      </w:r>
    </w:p>
    <w:p w:rsidR="00224C1D" w:rsidRDefault="00224C1D" w:rsidP="00224C1D">
      <w:pPr>
        <w:jc w:val="both"/>
        <w:rPr>
          <w:rFonts w:ascii="Tahoma" w:hAnsi="Tahoma"/>
          <w:strike/>
          <w:sz w:val="18"/>
        </w:rPr>
      </w:pPr>
    </w:p>
    <w:p w:rsidR="002D5C99" w:rsidRDefault="002D5C99" w:rsidP="002D5C99">
      <w:pPr>
        <w:pStyle w:val="Odstavecseseznamem"/>
        <w:numPr>
          <w:ilvl w:val="0"/>
          <w:numId w:val="10"/>
        </w:numPr>
        <w:tabs>
          <w:tab w:val="left" w:pos="993"/>
        </w:tabs>
        <w:ind w:left="0" w:firstLine="709"/>
        <w:jc w:val="both"/>
        <w:rPr>
          <w:rFonts w:ascii="Tahoma" w:hAnsi="Tahoma"/>
          <w:sz w:val="18"/>
        </w:rPr>
      </w:pPr>
      <w:r>
        <w:rPr>
          <w:rFonts w:ascii="Tahoma" w:hAnsi="Tahoma"/>
          <w:sz w:val="18"/>
        </w:rPr>
        <w:t>Objednatel připraví odpad specifikovaný v</w:t>
      </w:r>
      <w:r w:rsidR="00B80888">
        <w:rPr>
          <w:rFonts w:ascii="Tahoma" w:hAnsi="Tahoma"/>
          <w:sz w:val="18"/>
        </w:rPr>
        <w:t xml:space="preserve"> článku </w:t>
      </w:r>
      <w:r>
        <w:rPr>
          <w:rFonts w:ascii="Tahoma" w:hAnsi="Tahoma"/>
          <w:sz w:val="18"/>
        </w:rPr>
        <w:t>II tak, aby ve stanoveném termínu byl způsobilý k převzetí.</w:t>
      </w:r>
    </w:p>
    <w:p w:rsidR="002D5C99" w:rsidRPr="002D5C99" w:rsidRDefault="002D5C99" w:rsidP="002D5C99">
      <w:pPr>
        <w:pStyle w:val="Odstavecseseznamem"/>
        <w:rPr>
          <w:rFonts w:ascii="Tahoma" w:hAnsi="Tahoma"/>
          <w:sz w:val="18"/>
        </w:rPr>
      </w:pPr>
    </w:p>
    <w:p w:rsidR="00B8777A" w:rsidRDefault="002D5C99" w:rsidP="002D5C99">
      <w:pPr>
        <w:pStyle w:val="Odstavecseseznamem"/>
        <w:numPr>
          <w:ilvl w:val="0"/>
          <w:numId w:val="10"/>
        </w:numPr>
        <w:tabs>
          <w:tab w:val="left" w:pos="993"/>
        </w:tabs>
        <w:ind w:left="0" w:firstLine="709"/>
        <w:jc w:val="both"/>
        <w:rPr>
          <w:rFonts w:ascii="Tahoma" w:hAnsi="Tahoma"/>
          <w:sz w:val="18"/>
        </w:rPr>
      </w:pPr>
      <w:r>
        <w:rPr>
          <w:rFonts w:ascii="Tahoma" w:hAnsi="Tahoma"/>
          <w:sz w:val="18"/>
        </w:rPr>
        <w:t xml:space="preserve">Objednatel umožní bezpečný přístup ke sběrným místům odpadu a bezpečné naložení odpadu. </w:t>
      </w:r>
      <w:r w:rsidR="00B8777A">
        <w:rPr>
          <w:rFonts w:ascii="Tahoma" w:hAnsi="Tahoma"/>
          <w:sz w:val="18"/>
        </w:rPr>
        <w:t>Odpovídá za pořádek a čistotu těchto míst.</w:t>
      </w:r>
    </w:p>
    <w:p w:rsidR="00B8777A" w:rsidRPr="00B8777A" w:rsidRDefault="00B8777A" w:rsidP="00B8777A">
      <w:pPr>
        <w:pStyle w:val="Odstavecseseznamem"/>
        <w:rPr>
          <w:rFonts w:ascii="Tahoma" w:hAnsi="Tahoma"/>
          <w:sz w:val="18"/>
        </w:rPr>
      </w:pPr>
    </w:p>
    <w:p w:rsidR="00B8777A" w:rsidRDefault="00B8777A" w:rsidP="00B8777A">
      <w:pPr>
        <w:jc w:val="center"/>
        <w:rPr>
          <w:rFonts w:ascii="Tahoma" w:hAnsi="Tahoma"/>
          <w:b/>
          <w:sz w:val="18"/>
        </w:rPr>
      </w:pPr>
      <w:r>
        <w:rPr>
          <w:rFonts w:ascii="Tahoma" w:hAnsi="Tahoma"/>
          <w:b/>
          <w:sz w:val="18"/>
        </w:rPr>
        <w:t>VIII.</w:t>
      </w:r>
    </w:p>
    <w:p w:rsidR="00B8777A" w:rsidRDefault="00B8777A" w:rsidP="00B8777A">
      <w:pPr>
        <w:pStyle w:val="Nadpis1"/>
        <w:rPr>
          <w:rFonts w:ascii="Tahoma" w:hAnsi="Tahoma"/>
          <w:sz w:val="18"/>
        </w:rPr>
      </w:pPr>
      <w:r>
        <w:rPr>
          <w:rFonts w:ascii="Tahoma" w:hAnsi="Tahoma"/>
          <w:sz w:val="18"/>
        </w:rPr>
        <w:t xml:space="preserve">Součinnost dodavatele </w:t>
      </w:r>
    </w:p>
    <w:p w:rsidR="00B8777A" w:rsidRDefault="00B8777A" w:rsidP="00B8777A"/>
    <w:p w:rsidR="0005783D" w:rsidRDefault="00B8777A" w:rsidP="009052BE">
      <w:pPr>
        <w:pStyle w:val="Odstavecseseznamem"/>
        <w:numPr>
          <w:ilvl w:val="0"/>
          <w:numId w:val="11"/>
        </w:numPr>
        <w:tabs>
          <w:tab w:val="left" w:pos="993"/>
        </w:tabs>
        <w:ind w:left="0" w:firstLine="709"/>
        <w:jc w:val="both"/>
        <w:rPr>
          <w:rFonts w:ascii="Tahoma" w:hAnsi="Tahoma"/>
          <w:sz w:val="18"/>
        </w:rPr>
      </w:pPr>
      <w:r w:rsidRPr="0005783D">
        <w:rPr>
          <w:rFonts w:ascii="Tahoma" w:hAnsi="Tahoma"/>
          <w:sz w:val="18"/>
        </w:rPr>
        <w:t>Dodavatel se zavazuje provést přejímku odp</w:t>
      </w:r>
      <w:r w:rsidR="0005783D" w:rsidRPr="0005783D">
        <w:rPr>
          <w:rFonts w:ascii="Tahoma" w:hAnsi="Tahoma"/>
          <w:sz w:val="18"/>
        </w:rPr>
        <w:t>a</w:t>
      </w:r>
      <w:r w:rsidRPr="0005783D">
        <w:rPr>
          <w:rFonts w:ascii="Tahoma" w:hAnsi="Tahoma"/>
          <w:sz w:val="18"/>
        </w:rPr>
        <w:t>du ze sběrného místa v areálu Objednatele.</w:t>
      </w:r>
      <w:r w:rsidR="0005783D" w:rsidRPr="0005783D">
        <w:rPr>
          <w:rFonts w:ascii="Tahoma" w:hAnsi="Tahoma"/>
          <w:sz w:val="18"/>
        </w:rPr>
        <w:t xml:space="preserve"> Po převzetí od</w:t>
      </w:r>
      <w:r w:rsidR="009052BE">
        <w:rPr>
          <w:rFonts w:ascii="Tahoma" w:hAnsi="Tahoma"/>
          <w:sz w:val="18"/>
        </w:rPr>
        <w:t>pad</w:t>
      </w:r>
      <w:r w:rsidR="0005783D" w:rsidRPr="0005783D">
        <w:rPr>
          <w:rFonts w:ascii="Tahoma" w:hAnsi="Tahoma"/>
          <w:sz w:val="18"/>
        </w:rPr>
        <w:t>u Dodavatel na sebe přebírá povinnosti a odpovědnost původce odpadu a odpovídá za další nakládání s ním, zejména jeho zneškodnění případně zajištění jeho zneškodnění.</w:t>
      </w:r>
    </w:p>
    <w:p w:rsidR="009052BE" w:rsidRDefault="009052BE" w:rsidP="009052BE">
      <w:pPr>
        <w:tabs>
          <w:tab w:val="left" w:pos="993"/>
        </w:tabs>
        <w:jc w:val="both"/>
        <w:rPr>
          <w:rFonts w:ascii="Tahoma" w:hAnsi="Tahoma"/>
          <w:sz w:val="18"/>
        </w:rPr>
      </w:pPr>
    </w:p>
    <w:p w:rsidR="009052BE" w:rsidRDefault="009052BE"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Zástupce Dodavatele je oprávněn odmítnout odvoz odpadu, který svými fyzikálními vlastnostmi neodpovídá deklarovanému druhu odpadu.</w:t>
      </w:r>
    </w:p>
    <w:p w:rsidR="009052BE" w:rsidRPr="009052BE" w:rsidRDefault="009052BE" w:rsidP="009052BE">
      <w:pPr>
        <w:pStyle w:val="Odstavecseseznamem"/>
        <w:rPr>
          <w:rFonts w:ascii="Tahoma" w:hAnsi="Tahoma"/>
          <w:sz w:val="18"/>
        </w:rPr>
      </w:pPr>
    </w:p>
    <w:p w:rsidR="009052BE" w:rsidRDefault="009052BE"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Dodavatel se zavazuje provést odvoz odpadu pravidelně v termínu dle dohody smluvních stran</w:t>
      </w:r>
      <w:r w:rsidR="00390C15">
        <w:rPr>
          <w:rFonts w:ascii="Tahoma" w:hAnsi="Tahoma"/>
          <w:sz w:val="18"/>
        </w:rPr>
        <w:t>. Jestliže Dodavatel bude nucen z vážných provozních důvodů změnit dohodnutý termín odvozu odpadu, je povinen o takové změně Objednatele informovat a stanovit nový termín max. do dvou pracovních dnů.</w:t>
      </w:r>
    </w:p>
    <w:p w:rsidR="00390C15" w:rsidRPr="00390C15" w:rsidRDefault="00390C15" w:rsidP="00390C15">
      <w:pPr>
        <w:pStyle w:val="Odstavecseseznamem"/>
        <w:rPr>
          <w:rFonts w:ascii="Tahoma" w:hAnsi="Tahoma"/>
          <w:sz w:val="18"/>
        </w:rPr>
      </w:pPr>
    </w:p>
    <w:p w:rsidR="00390C15" w:rsidRDefault="00390C15"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Dodavatel se zavazuje plnit obecně závazné předpisy</w:t>
      </w:r>
      <w:r w:rsidR="001E2709">
        <w:rPr>
          <w:rFonts w:ascii="Tahoma" w:hAnsi="Tahoma"/>
          <w:sz w:val="18"/>
        </w:rPr>
        <w:t>, především zákon č. 185/2001 Sb., o odpadech.</w:t>
      </w:r>
    </w:p>
    <w:p w:rsidR="001E2709" w:rsidRPr="001E2709" w:rsidRDefault="001E2709" w:rsidP="001E2709">
      <w:pPr>
        <w:pStyle w:val="Odstavecseseznamem"/>
        <w:rPr>
          <w:rFonts w:ascii="Tahoma" w:hAnsi="Tahoma"/>
          <w:sz w:val="18"/>
        </w:rPr>
      </w:pPr>
    </w:p>
    <w:p w:rsidR="001E2709" w:rsidRDefault="00DC0F14"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Dodavatel</w:t>
      </w:r>
      <w:r w:rsidR="001E2709">
        <w:rPr>
          <w:rFonts w:ascii="Tahoma" w:hAnsi="Tahoma"/>
          <w:sz w:val="18"/>
        </w:rPr>
        <w:t xml:space="preserve"> jako nedílnou součást této Smlouvy přiloží Souhlas k provozování zařízení k</w:t>
      </w:r>
      <w:r>
        <w:rPr>
          <w:rFonts w:ascii="Tahoma" w:hAnsi="Tahoma"/>
          <w:sz w:val="18"/>
        </w:rPr>
        <w:t> využívání, odstraňování, sběru nebo výkupu odpadů dle §14 zákona č. 185/2001 Sb., o odpadech (příloha č. 2). V případě odebrání tohoto Souhlasu Dodavateli, je Dodavatel povinen ihned informovat Objednatele o této skutečnosti.</w:t>
      </w:r>
    </w:p>
    <w:p w:rsidR="00050AD0" w:rsidRPr="00050AD0" w:rsidRDefault="00050AD0" w:rsidP="00050AD0">
      <w:pPr>
        <w:pStyle w:val="Odstavecseseznamem"/>
        <w:rPr>
          <w:rFonts w:ascii="Tahoma" w:hAnsi="Tahoma"/>
          <w:sz w:val="18"/>
        </w:rPr>
      </w:pPr>
    </w:p>
    <w:p w:rsidR="00050AD0" w:rsidRDefault="00050AD0"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 xml:space="preserve">Dodavatel je povinen po celou dobu platnosti této Smlouvy v rámci poskytování </w:t>
      </w:r>
      <w:r w:rsidR="00B37792">
        <w:rPr>
          <w:rFonts w:ascii="Tahoma" w:hAnsi="Tahoma"/>
          <w:sz w:val="18"/>
        </w:rPr>
        <w:t xml:space="preserve">provádění díla </w:t>
      </w:r>
      <w:r>
        <w:rPr>
          <w:rFonts w:ascii="Tahoma" w:hAnsi="Tahoma"/>
          <w:sz w:val="18"/>
        </w:rPr>
        <w:t>splňovat všechny kvalifikační předpoklady bezprostředně související s</w:t>
      </w:r>
      <w:r w:rsidR="00217EB6">
        <w:rPr>
          <w:rFonts w:ascii="Tahoma" w:hAnsi="Tahoma"/>
          <w:sz w:val="18"/>
        </w:rPr>
        <w:t> prováděním díla</w:t>
      </w:r>
      <w:r>
        <w:rPr>
          <w:rFonts w:ascii="Tahoma" w:hAnsi="Tahoma"/>
          <w:sz w:val="18"/>
        </w:rPr>
        <w:t>, které byly prokázány ve výběrovém řízení, na základě něhož by</w:t>
      </w:r>
      <w:r w:rsidR="00A61B75">
        <w:rPr>
          <w:rFonts w:ascii="Tahoma" w:hAnsi="Tahoma"/>
          <w:sz w:val="18"/>
        </w:rPr>
        <w:t>l</w:t>
      </w:r>
      <w:r w:rsidR="00A41077">
        <w:rPr>
          <w:rFonts w:ascii="Tahoma" w:hAnsi="Tahoma"/>
          <w:sz w:val="18"/>
        </w:rPr>
        <w:t>a</w:t>
      </w:r>
      <w:r w:rsidR="00217EB6">
        <w:rPr>
          <w:rFonts w:ascii="Tahoma" w:hAnsi="Tahoma"/>
          <w:sz w:val="18"/>
        </w:rPr>
        <w:t xml:space="preserve"> </w:t>
      </w:r>
      <w:r>
        <w:rPr>
          <w:rFonts w:ascii="Tahoma" w:hAnsi="Tahoma"/>
          <w:sz w:val="18"/>
        </w:rPr>
        <w:t>s Dodavatelem, jakožto vybraným uchazečem uzavřena tato Smlouva na předmět veřejné zakázky.</w:t>
      </w:r>
      <w:r w:rsidR="00217EB6">
        <w:rPr>
          <w:rFonts w:ascii="Tahoma" w:hAnsi="Tahoma"/>
          <w:sz w:val="18"/>
        </w:rPr>
        <w:t xml:space="preserve"> Dodavatel je povinen předložit doklady prokazující splnění výše uvedených kvalifikačních předpokladů do 15 kalendářních dnů ode dne doručení písemné výzvy ze strany Objednatele.</w:t>
      </w:r>
    </w:p>
    <w:p w:rsidR="000100D2" w:rsidRPr="000100D2" w:rsidRDefault="000100D2" w:rsidP="000100D2">
      <w:pPr>
        <w:pStyle w:val="Odstavecseseznamem"/>
        <w:rPr>
          <w:rFonts w:ascii="Tahoma" w:hAnsi="Tahoma"/>
          <w:sz w:val="18"/>
        </w:rPr>
      </w:pPr>
    </w:p>
    <w:p w:rsidR="000100D2" w:rsidRPr="009052BE" w:rsidRDefault="000100D2" w:rsidP="009052BE">
      <w:pPr>
        <w:pStyle w:val="Odstavecseseznamem"/>
        <w:numPr>
          <w:ilvl w:val="0"/>
          <w:numId w:val="11"/>
        </w:numPr>
        <w:tabs>
          <w:tab w:val="left" w:pos="993"/>
        </w:tabs>
        <w:ind w:left="0" w:firstLine="709"/>
        <w:jc w:val="both"/>
        <w:rPr>
          <w:rFonts w:ascii="Tahoma" w:hAnsi="Tahoma"/>
          <w:sz w:val="18"/>
        </w:rPr>
      </w:pPr>
      <w:r>
        <w:rPr>
          <w:rFonts w:ascii="Tahoma" w:hAnsi="Tahoma"/>
          <w:sz w:val="18"/>
        </w:rPr>
        <w:t>Dodavatel se zavazuje během plnění Smlouvy, i po ukončení Smlouvy, zachovávat mlčenlivost o všech skutečnostech, o kterých se dozví od Objednatele v souvislosti s plněním Smlouvy.</w:t>
      </w:r>
    </w:p>
    <w:p w:rsidR="0005783D" w:rsidRDefault="0005783D" w:rsidP="0005783D">
      <w:pPr>
        <w:jc w:val="both"/>
        <w:rPr>
          <w:rFonts w:ascii="Tahoma" w:hAnsi="Tahoma"/>
          <w:sz w:val="18"/>
        </w:rPr>
      </w:pPr>
    </w:p>
    <w:p w:rsidR="00B8777A" w:rsidRPr="0005783D" w:rsidRDefault="00B8777A" w:rsidP="0005783D">
      <w:pPr>
        <w:jc w:val="both"/>
        <w:rPr>
          <w:rFonts w:ascii="Tahoma" w:hAnsi="Tahoma"/>
          <w:sz w:val="18"/>
        </w:rPr>
      </w:pPr>
      <w:r w:rsidRPr="0005783D">
        <w:rPr>
          <w:rFonts w:ascii="Tahoma" w:hAnsi="Tahoma"/>
          <w:sz w:val="18"/>
        </w:rPr>
        <w:t xml:space="preserve"> </w:t>
      </w:r>
    </w:p>
    <w:p w:rsidR="0086729F" w:rsidRDefault="007F7FF5" w:rsidP="007F7FF5">
      <w:pPr>
        <w:tabs>
          <w:tab w:val="left" w:pos="993"/>
        </w:tabs>
        <w:jc w:val="center"/>
        <w:rPr>
          <w:rFonts w:ascii="Tahoma" w:hAnsi="Tahoma"/>
          <w:b/>
          <w:sz w:val="18"/>
        </w:rPr>
      </w:pPr>
      <w:r>
        <w:rPr>
          <w:rFonts w:ascii="Tahoma" w:hAnsi="Tahoma"/>
          <w:b/>
          <w:sz w:val="18"/>
        </w:rPr>
        <w:t>IX</w:t>
      </w:r>
      <w:r w:rsidR="0086729F">
        <w:rPr>
          <w:rFonts w:ascii="Tahoma" w:hAnsi="Tahoma"/>
          <w:b/>
          <w:sz w:val="18"/>
        </w:rPr>
        <w:t>.</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DB40B5" w:rsidP="0048119D">
      <w:pPr>
        <w:spacing w:line="360" w:lineRule="auto"/>
        <w:ind w:left="180"/>
        <w:jc w:val="both"/>
        <w:rPr>
          <w:rFonts w:ascii="Tahoma" w:hAnsi="Tahoma"/>
          <w:sz w:val="18"/>
        </w:rPr>
      </w:pPr>
      <w:r>
        <w:rPr>
          <w:rFonts w:ascii="Tahoma" w:hAnsi="Tahoma"/>
          <w:sz w:val="18"/>
        </w:rPr>
        <w:t>Ing. Hedvika Dykastová</w:t>
      </w:r>
      <w:r w:rsidR="0086729F">
        <w:rPr>
          <w:rFonts w:ascii="Tahoma" w:hAnsi="Tahoma"/>
          <w:sz w:val="18"/>
        </w:rPr>
        <w:t>,</w:t>
      </w:r>
      <w:r w:rsidR="0086729F" w:rsidRPr="00E24BF2">
        <w:rPr>
          <w:rFonts w:ascii="Tahoma" w:hAnsi="Tahoma"/>
          <w:sz w:val="18"/>
        </w:rPr>
        <w:t xml:space="preserve"> </w:t>
      </w:r>
      <w:r w:rsidR="0086729F" w:rsidRPr="004B7B83">
        <w:rPr>
          <w:rFonts w:ascii="Tahoma" w:hAnsi="Tahoma"/>
          <w:sz w:val="18"/>
        </w:rPr>
        <w:t>e-mail:</w:t>
      </w:r>
      <w:r w:rsidR="0086729F">
        <w:rPr>
          <w:rFonts w:ascii="Tahoma" w:hAnsi="Tahoma"/>
          <w:sz w:val="18"/>
        </w:rPr>
        <w:t xml:space="preserve"> </w:t>
      </w:r>
      <w:hyperlink r:id="rId10" w:history="1">
        <w:r w:rsidRPr="00B82259">
          <w:rPr>
            <w:rStyle w:val="Hypertextovodkaz"/>
            <w:rFonts w:ascii="Tahoma" w:hAnsi="Tahoma"/>
            <w:sz w:val="18"/>
          </w:rPr>
          <w:t>hdykastova@vez.ora.justice.cz</w:t>
        </w:r>
      </w:hyperlink>
      <w:r w:rsidR="0086729F">
        <w:rPr>
          <w:rFonts w:ascii="Tahoma" w:hAnsi="Tahoma"/>
          <w:sz w:val="18"/>
        </w:rPr>
        <w:t xml:space="preserve"> ,</w:t>
      </w:r>
      <w:r w:rsidR="0086729F" w:rsidRPr="004B7B83">
        <w:rPr>
          <w:rFonts w:ascii="Tahoma" w:hAnsi="Tahoma"/>
          <w:sz w:val="18"/>
        </w:rPr>
        <w:t xml:space="preserve"> </w:t>
      </w:r>
      <w:r w:rsidR="0086729F">
        <w:rPr>
          <w:rFonts w:ascii="Tahoma" w:hAnsi="Tahoma"/>
          <w:sz w:val="18"/>
        </w:rPr>
        <w:t>tel:</w:t>
      </w:r>
      <w:r w:rsidR="0086729F" w:rsidRPr="004B7B83">
        <w:rPr>
          <w:rFonts w:ascii="Tahoma" w:hAnsi="Tahoma"/>
          <w:sz w:val="18"/>
        </w:rPr>
        <w:t xml:space="preserve"> </w:t>
      </w:r>
      <w:r>
        <w:rPr>
          <w:rFonts w:ascii="Tahoma" w:hAnsi="Tahoma"/>
          <w:sz w:val="18"/>
        </w:rPr>
        <w:t>775</w:t>
      </w:r>
      <w:r w:rsidR="00A51503">
        <w:rPr>
          <w:rFonts w:ascii="Tahoma" w:hAnsi="Tahoma"/>
          <w:sz w:val="18"/>
        </w:rPr>
        <w:t> </w:t>
      </w:r>
      <w:r>
        <w:rPr>
          <w:rFonts w:ascii="Tahoma" w:hAnsi="Tahoma"/>
          <w:sz w:val="18"/>
        </w:rPr>
        <w:t>418</w:t>
      </w:r>
      <w:r w:rsidR="00A51503">
        <w:rPr>
          <w:rFonts w:ascii="Tahoma" w:hAnsi="Tahoma"/>
          <w:sz w:val="18"/>
        </w:rPr>
        <w:t> </w:t>
      </w:r>
      <w:r>
        <w:rPr>
          <w:rFonts w:ascii="Tahoma" w:hAnsi="Tahoma"/>
          <w:sz w:val="18"/>
        </w:rPr>
        <w:t>925</w:t>
      </w:r>
      <w:r w:rsidR="00A51503">
        <w:rPr>
          <w:rFonts w:ascii="Tahoma" w:hAnsi="Tahoma"/>
          <w:sz w:val="18"/>
        </w:rPr>
        <w:t xml:space="preserve">, </w:t>
      </w:r>
      <w:r w:rsidR="0086729F" w:rsidRPr="004B7B83">
        <w:rPr>
          <w:rFonts w:ascii="Tahoma" w:hAnsi="Tahoma"/>
          <w:sz w:val="18"/>
        </w:rPr>
        <w:t>313  5</w:t>
      </w:r>
      <w:r w:rsidR="0086729F">
        <w:rPr>
          <w:rFonts w:ascii="Tahoma" w:hAnsi="Tahoma"/>
          <w:sz w:val="18"/>
        </w:rPr>
        <w:t>93</w:t>
      </w:r>
      <w:r>
        <w:rPr>
          <w:rFonts w:ascii="Tahoma" w:hAnsi="Tahoma"/>
          <w:sz w:val="18"/>
        </w:rPr>
        <w:t> </w:t>
      </w:r>
      <w:r w:rsidR="0086729F">
        <w:rPr>
          <w:rFonts w:ascii="Tahoma" w:hAnsi="Tahoma"/>
          <w:sz w:val="18"/>
        </w:rPr>
        <w:t>1</w:t>
      </w:r>
      <w:r>
        <w:rPr>
          <w:rFonts w:ascii="Tahoma" w:hAnsi="Tahoma"/>
          <w:sz w:val="18"/>
        </w:rPr>
        <w:t>96</w:t>
      </w:r>
    </w:p>
    <w:p w:rsidR="0086729F" w:rsidRDefault="0086729F" w:rsidP="0048119D">
      <w:pPr>
        <w:ind w:firstLine="720"/>
        <w:jc w:val="both"/>
        <w:rPr>
          <w:rFonts w:ascii="Tahoma" w:hAnsi="Tahoma"/>
          <w:sz w:val="18"/>
        </w:rPr>
      </w:pPr>
    </w:p>
    <w:p w:rsidR="00DB40B5" w:rsidRDefault="00DB40B5"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86729F" w:rsidRDefault="00ED277E" w:rsidP="00ED277E">
      <w:pPr>
        <w:ind w:left="720"/>
        <w:jc w:val="both"/>
        <w:rPr>
          <w:rFonts w:ascii="Tahoma" w:hAnsi="Tahoma"/>
          <w:sz w:val="18"/>
        </w:rPr>
      </w:pPr>
      <w:r w:rsidRPr="00ED277E">
        <w:rPr>
          <w:rFonts w:ascii="Tahoma" w:hAnsi="Tahoma"/>
          <w:sz w:val="18"/>
        </w:rPr>
        <w:t xml:space="preserve"> </w:t>
      </w:r>
    </w:p>
    <w:p w:rsidR="00F66E70" w:rsidRDefault="00F66E70">
      <w:pPr>
        <w:ind w:firstLine="709"/>
        <w:jc w:val="both"/>
        <w:rPr>
          <w:rFonts w:ascii="Tahoma" w:hAnsi="Tahoma"/>
          <w:sz w:val="18"/>
        </w:rPr>
      </w:pPr>
    </w:p>
    <w:p w:rsidR="00E41A3F" w:rsidRDefault="00E41A3F">
      <w:pPr>
        <w:ind w:firstLine="709"/>
        <w:jc w:val="both"/>
        <w:rPr>
          <w:rFonts w:ascii="Tahoma" w:hAnsi="Tahoma"/>
          <w:sz w:val="18"/>
        </w:rPr>
      </w:pPr>
    </w:p>
    <w:p w:rsidR="0086729F" w:rsidRDefault="007F7FF5">
      <w:pPr>
        <w:pStyle w:val="Nadpis4"/>
        <w:numPr>
          <w:ilvl w:val="0"/>
          <w:numId w:val="0"/>
        </w:numPr>
        <w:rPr>
          <w:rFonts w:ascii="Tahoma" w:hAnsi="Tahoma"/>
          <w:b/>
          <w:sz w:val="18"/>
        </w:rPr>
      </w:pPr>
      <w:r>
        <w:rPr>
          <w:rFonts w:ascii="Tahoma" w:hAnsi="Tahoma"/>
          <w:b/>
          <w:sz w:val="18"/>
        </w:rPr>
        <w:t>X</w:t>
      </w:r>
      <w:r w:rsidR="0086729F">
        <w:rPr>
          <w:rFonts w:ascii="Tahoma" w:hAnsi="Tahoma"/>
          <w:b/>
          <w:sz w:val="18"/>
        </w:rPr>
        <w:t>.</w:t>
      </w:r>
    </w:p>
    <w:p w:rsidR="0086729F" w:rsidRDefault="0086729F">
      <w:pPr>
        <w:pStyle w:val="Nadpis1"/>
        <w:rPr>
          <w:rFonts w:ascii="Tahoma" w:hAnsi="Tahoma"/>
          <w:sz w:val="18"/>
        </w:rPr>
      </w:pPr>
      <w:r>
        <w:rPr>
          <w:rFonts w:ascii="Tahoma" w:hAnsi="Tahoma"/>
          <w:sz w:val="18"/>
        </w:rPr>
        <w:t>Smluvní pokuty a úroky z</w:t>
      </w:r>
      <w:r w:rsidR="007F7FF5">
        <w:rPr>
          <w:rFonts w:ascii="Tahoma" w:hAnsi="Tahoma"/>
          <w:sz w:val="18"/>
        </w:rPr>
        <w:t> </w:t>
      </w:r>
      <w:r>
        <w:rPr>
          <w:rFonts w:ascii="Tahoma" w:hAnsi="Tahoma"/>
          <w:sz w:val="18"/>
        </w:rPr>
        <w:t>prodlení</w:t>
      </w:r>
    </w:p>
    <w:p w:rsidR="007F7FF5" w:rsidRPr="007F7FF5" w:rsidRDefault="007F7FF5" w:rsidP="007F7FF5"/>
    <w:p w:rsidR="007F7FF5" w:rsidRDefault="007F7FF5" w:rsidP="000100D2">
      <w:pPr>
        <w:pStyle w:val="Odstavecseseznamem"/>
        <w:numPr>
          <w:ilvl w:val="0"/>
          <w:numId w:val="12"/>
        </w:numPr>
        <w:tabs>
          <w:tab w:val="left" w:pos="993"/>
        </w:tabs>
        <w:ind w:left="0" w:firstLine="709"/>
        <w:jc w:val="both"/>
        <w:rPr>
          <w:rFonts w:ascii="Tahoma" w:hAnsi="Tahoma" w:cs="Tahoma"/>
          <w:sz w:val="18"/>
          <w:szCs w:val="18"/>
        </w:rPr>
      </w:pPr>
      <w:r w:rsidRPr="007F7FF5">
        <w:rPr>
          <w:rFonts w:ascii="Tahoma" w:hAnsi="Tahoma" w:cs="Tahoma"/>
          <w:sz w:val="18"/>
          <w:szCs w:val="18"/>
        </w:rPr>
        <w:t xml:space="preserve">Dodavatel </w:t>
      </w:r>
      <w:r>
        <w:rPr>
          <w:rFonts w:ascii="Tahoma" w:hAnsi="Tahoma" w:cs="Tahoma"/>
          <w:sz w:val="18"/>
          <w:szCs w:val="18"/>
        </w:rPr>
        <w:t xml:space="preserve">uhradí za nesplnění sjednaného harmonogramu odvozu odpadu smluvní pokutu ve výši </w:t>
      </w:r>
      <w:r w:rsidR="00370839">
        <w:rPr>
          <w:rFonts w:ascii="Tahoma" w:hAnsi="Tahoma" w:cs="Tahoma"/>
          <w:sz w:val="18"/>
          <w:szCs w:val="18"/>
        </w:rPr>
        <w:t>1000,- Kč za každý započatý den prodlení s odvozem odpadu.</w:t>
      </w:r>
    </w:p>
    <w:p w:rsidR="00370839" w:rsidRDefault="00370839" w:rsidP="00370839">
      <w:pPr>
        <w:tabs>
          <w:tab w:val="left" w:pos="1134"/>
        </w:tabs>
        <w:jc w:val="both"/>
        <w:rPr>
          <w:rFonts w:ascii="Tahoma" w:hAnsi="Tahoma" w:cs="Tahoma"/>
          <w:sz w:val="18"/>
          <w:szCs w:val="18"/>
        </w:rPr>
      </w:pPr>
    </w:p>
    <w:p w:rsidR="00370839" w:rsidRPr="00370839" w:rsidRDefault="00370839" w:rsidP="000100D2">
      <w:pPr>
        <w:pStyle w:val="Odstavecseseznamem"/>
        <w:numPr>
          <w:ilvl w:val="0"/>
          <w:numId w:val="12"/>
        </w:numPr>
        <w:tabs>
          <w:tab w:val="left" w:pos="993"/>
        </w:tabs>
        <w:ind w:left="0" w:firstLine="709"/>
        <w:jc w:val="both"/>
        <w:rPr>
          <w:rFonts w:ascii="Tahoma" w:hAnsi="Tahoma" w:cs="Tahoma"/>
          <w:sz w:val="18"/>
          <w:szCs w:val="18"/>
        </w:rPr>
      </w:pPr>
      <w:r>
        <w:rPr>
          <w:rFonts w:ascii="Tahoma" w:hAnsi="Tahoma" w:cs="Tahoma"/>
          <w:sz w:val="18"/>
          <w:szCs w:val="18"/>
        </w:rPr>
        <w:t xml:space="preserve">V případě, že Dodavatel nesplní svoji oznamovací povinnost dle čl. </w:t>
      </w:r>
      <w:r w:rsidR="00245E2E">
        <w:rPr>
          <w:rFonts w:ascii="Tahoma" w:hAnsi="Tahoma" w:cs="Tahoma"/>
          <w:sz w:val="18"/>
          <w:szCs w:val="18"/>
        </w:rPr>
        <w:t>VIII odst. 5 této Smlouvy, je povinen zaplatit Objednateli smluvní pokutu ve výši 50000,- Kč.</w:t>
      </w:r>
    </w:p>
    <w:p w:rsidR="0086729F" w:rsidRDefault="0086729F">
      <w:pPr>
        <w:jc w:val="both"/>
        <w:rPr>
          <w:rFonts w:ascii="Tahoma" w:hAnsi="Tahoma"/>
          <w:sz w:val="18"/>
        </w:rPr>
      </w:pPr>
    </w:p>
    <w:p w:rsidR="0086729F" w:rsidRPr="00245E2E" w:rsidRDefault="0086729F" w:rsidP="000100D2">
      <w:pPr>
        <w:pStyle w:val="Odstavecseseznamem"/>
        <w:numPr>
          <w:ilvl w:val="0"/>
          <w:numId w:val="12"/>
        </w:numPr>
        <w:tabs>
          <w:tab w:val="left" w:pos="993"/>
        </w:tabs>
        <w:ind w:left="0" w:firstLine="709"/>
        <w:jc w:val="both"/>
        <w:rPr>
          <w:rFonts w:ascii="Tahoma" w:hAnsi="Tahoma"/>
          <w:sz w:val="18"/>
        </w:rPr>
      </w:pPr>
      <w:r w:rsidRPr="00245E2E">
        <w:rPr>
          <w:rFonts w:ascii="Tahoma" w:hAnsi="Tahoma"/>
          <w:sz w:val="18"/>
        </w:rPr>
        <w:t xml:space="preserve">Je-li </w:t>
      </w:r>
      <w:r w:rsidR="003E7676" w:rsidRPr="00245E2E">
        <w:rPr>
          <w:rFonts w:ascii="Tahoma" w:hAnsi="Tahoma"/>
          <w:sz w:val="18"/>
        </w:rPr>
        <w:t>O</w:t>
      </w:r>
      <w:r w:rsidRPr="00245E2E">
        <w:rPr>
          <w:rFonts w:ascii="Tahoma" w:hAnsi="Tahoma"/>
          <w:sz w:val="18"/>
        </w:rPr>
        <w:t xml:space="preserve">bjednatel v prodlení s úhradou plateb dle článku VI odst. 1 této smlouvy, je povinen uhradit </w:t>
      </w:r>
      <w:r w:rsidR="00BF14CD" w:rsidRPr="00245E2E">
        <w:rPr>
          <w:rFonts w:ascii="Tahoma" w:hAnsi="Tahoma"/>
          <w:sz w:val="18"/>
        </w:rPr>
        <w:t xml:space="preserve">Dodavateli </w:t>
      </w:r>
      <w:r w:rsidRPr="00245E2E">
        <w:rPr>
          <w:rFonts w:ascii="Tahoma" w:hAnsi="Tahoma"/>
          <w:sz w:val="18"/>
        </w:rPr>
        <w:t xml:space="preserve">úrok z prodlení z neuhrazené dlužné částky </w:t>
      </w:r>
      <w:r w:rsidR="003E7676" w:rsidRPr="00245E2E">
        <w:rPr>
          <w:rFonts w:ascii="Tahoma" w:hAnsi="Tahoma"/>
          <w:sz w:val="18"/>
        </w:rPr>
        <w:t xml:space="preserve">dle </w:t>
      </w:r>
      <w:proofErr w:type="spellStart"/>
      <w:r w:rsidR="003E7676" w:rsidRPr="00245E2E">
        <w:rPr>
          <w:rFonts w:ascii="Tahoma" w:hAnsi="Tahoma"/>
          <w:sz w:val="18"/>
        </w:rPr>
        <w:t>ust</w:t>
      </w:r>
      <w:proofErr w:type="spellEnd"/>
      <w:r w:rsidR="003E7676" w:rsidRPr="00245E2E">
        <w:rPr>
          <w:rFonts w:ascii="Tahoma" w:hAnsi="Tahoma"/>
          <w:sz w:val="18"/>
        </w:rPr>
        <w:t>. § 1970 zák. č. 89/2012 Sb., Občanský zákoník</w:t>
      </w:r>
      <w:r w:rsidR="008100BC" w:rsidRPr="00245E2E">
        <w:rPr>
          <w:rFonts w:ascii="Tahoma" w:hAnsi="Tahoma"/>
          <w:sz w:val="18"/>
        </w:rPr>
        <w:t xml:space="preserve"> a </w:t>
      </w:r>
      <w:r w:rsidRPr="00245E2E">
        <w:rPr>
          <w:rFonts w:ascii="Tahoma" w:hAnsi="Tahoma"/>
          <w:sz w:val="18"/>
        </w:rPr>
        <w:t xml:space="preserve">ve výši stanovené </w:t>
      </w:r>
      <w:r w:rsidR="008100BC" w:rsidRPr="00245E2E">
        <w:rPr>
          <w:rFonts w:ascii="Tahoma" w:hAnsi="Tahoma"/>
          <w:sz w:val="18"/>
        </w:rPr>
        <w:t xml:space="preserve">dle § 2 a § 3 </w:t>
      </w:r>
      <w:r w:rsidRPr="00245E2E">
        <w:rPr>
          <w:rFonts w:ascii="Tahoma" w:hAnsi="Tahoma"/>
          <w:sz w:val="18"/>
        </w:rPr>
        <w:t xml:space="preserve">nařízení vlády č. </w:t>
      </w:r>
      <w:r w:rsidR="008100BC" w:rsidRPr="00245E2E">
        <w:rPr>
          <w:rFonts w:ascii="Tahoma" w:hAnsi="Tahoma"/>
          <w:sz w:val="18"/>
        </w:rPr>
        <w:t xml:space="preserve">351/2013 Sb., v platném a účinném znění. </w:t>
      </w:r>
    </w:p>
    <w:p w:rsidR="00245E2E" w:rsidRPr="00245E2E" w:rsidRDefault="00245E2E" w:rsidP="00245E2E">
      <w:pPr>
        <w:pStyle w:val="Odstavecseseznamem"/>
        <w:rPr>
          <w:rFonts w:ascii="Tahoma" w:hAnsi="Tahoma"/>
          <w:sz w:val="18"/>
        </w:rPr>
      </w:pPr>
    </w:p>
    <w:p w:rsidR="00245E2E" w:rsidRDefault="00245E2E" w:rsidP="000100D2">
      <w:pPr>
        <w:pStyle w:val="Odstavecseseznamem"/>
        <w:numPr>
          <w:ilvl w:val="0"/>
          <w:numId w:val="12"/>
        </w:numPr>
        <w:tabs>
          <w:tab w:val="left" w:pos="993"/>
        </w:tabs>
        <w:ind w:left="0" w:firstLine="709"/>
        <w:jc w:val="both"/>
        <w:rPr>
          <w:rFonts w:ascii="Tahoma" w:hAnsi="Tahoma"/>
          <w:sz w:val="18"/>
        </w:rPr>
      </w:pPr>
      <w:r>
        <w:rPr>
          <w:rFonts w:ascii="Tahoma" w:hAnsi="Tahoma"/>
          <w:sz w:val="18"/>
        </w:rPr>
        <w:t>Z porušení povinnosti mlčenlivosti specifikované v č</w:t>
      </w:r>
      <w:r w:rsidR="000967D9">
        <w:rPr>
          <w:rFonts w:ascii="Tahoma" w:hAnsi="Tahoma"/>
          <w:sz w:val="18"/>
        </w:rPr>
        <w:t>l</w:t>
      </w:r>
      <w:r>
        <w:rPr>
          <w:rFonts w:ascii="Tahoma" w:hAnsi="Tahoma"/>
          <w:sz w:val="18"/>
        </w:rPr>
        <w:t xml:space="preserve">. VIII odst. </w:t>
      </w:r>
      <w:r w:rsidR="000100D2">
        <w:rPr>
          <w:rFonts w:ascii="Tahoma" w:hAnsi="Tahoma"/>
          <w:sz w:val="18"/>
        </w:rPr>
        <w:t>7</w:t>
      </w:r>
      <w:r>
        <w:rPr>
          <w:rFonts w:ascii="Tahoma" w:hAnsi="Tahoma"/>
          <w:sz w:val="18"/>
        </w:rPr>
        <w:t xml:space="preserve"> této </w:t>
      </w:r>
      <w:r w:rsidR="000100D2">
        <w:rPr>
          <w:rFonts w:ascii="Tahoma" w:hAnsi="Tahoma"/>
          <w:sz w:val="18"/>
        </w:rPr>
        <w:t>S</w:t>
      </w:r>
      <w:r>
        <w:rPr>
          <w:rFonts w:ascii="Tahoma" w:hAnsi="Tahoma"/>
          <w:sz w:val="18"/>
        </w:rPr>
        <w:t>mlouvy je Dodavatel povinen uhradit Objednateli smluvní pokutu ve výši 10000,-Kč, a to za každý jednotlivý případ porušení povinnosti mlčenlivosti.</w:t>
      </w:r>
    </w:p>
    <w:p w:rsidR="00D66161" w:rsidRPr="00D66161" w:rsidRDefault="00D66161" w:rsidP="00D66161">
      <w:pPr>
        <w:pStyle w:val="Odstavecseseznamem"/>
        <w:rPr>
          <w:rFonts w:ascii="Tahoma" w:hAnsi="Tahoma"/>
          <w:sz w:val="18"/>
        </w:rPr>
      </w:pPr>
    </w:p>
    <w:p w:rsidR="00D66161" w:rsidRPr="00245E2E" w:rsidRDefault="00D66161" w:rsidP="000100D2">
      <w:pPr>
        <w:pStyle w:val="Odstavecseseznamem"/>
        <w:numPr>
          <w:ilvl w:val="0"/>
          <w:numId w:val="12"/>
        </w:numPr>
        <w:tabs>
          <w:tab w:val="left" w:pos="993"/>
        </w:tabs>
        <w:ind w:left="0" w:firstLine="709"/>
        <w:jc w:val="both"/>
        <w:rPr>
          <w:rFonts w:ascii="Tahoma" w:hAnsi="Tahoma"/>
          <w:sz w:val="18"/>
        </w:rPr>
      </w:pPr>
      <w:r>
        <w:rPr>
          <w:rFonts w:ascii="Tahoma" w:hAnsi="Tahoma"/>
          <w:sz w:val="18"/>
        </w:rPr>
        <w:t>Úhradou smluvní pokuty či úroků z prodlení se Dodavatel nezbavuje povinnosti uhradit Objednateli škodu, kterou mu svým jednáním způsobil.</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D66161">
        <w:rPr>
          <w:rFonts w:ascii="Tahoma" w:hAnsi="Tahoma"/>
          <w:sz w:val="18"/>
        </w:rPr>
        <w:t>5</w:t>
      </w:r>
      <w:r>
        <w:rPr>
          <w:rFonts w:ascii="Tahoma" w:hAnsi="Tahoma"/>
          <w:sz w:val="18"/>
        </w:rPr>
        <w:t xml:space="preserve">) Pro splatnost a úhradu smluvních pokut a úroků z prodlení se použije přiměřeně čl. VI této </w:t>
      </w:r>
      <w:r w:rsidR="008100BC">
        <w:rPr>
          <w:rFonts w:ascii="Tahoma" w:hAnsi="Tahoma"/>
          <w:sz w:val="18"/>
        </w:rPr>
        <w:t>S</w:t>
      </w:r>
      <w:r>
        <w:rPr>
          <w:rFonts w:ascii="Tahoma" w:hAnsi="Tahoma"/>
          <w:sz w:val="18"/>
        </w:rPr>
        <w:t>mlouvy.</w:t>
      </w:r>
    </w:p>
    <w:p w:rsidR="00490213" w:rsidRDefault="00490213" w:rsidP="008107E8">
      <w:pPr>
        <w:jc w:val="both"/>
        <w:rPr>
          <w:rFonts w:ascii="Tahoma" w:hAnsi="Tahoma"/>
          <w:sz w:val="18"/>
        </w:rPr>
      </w:pP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7667ED">
        <w:rPr>
          <w:rFonts w:ascii="Tahoma" w:hAnsi="Tahoma"/>
          <w:sz w:val="18"/>
          <w:lang w:val="cs-CZ"/>
        </w:rPr>
        <w:t>1</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skutečnostmi, které nejsou určeny pro širokou veřejnost, s nimi neseznamova</w:t>
      </w:r>
      <w:r w:rsidR="00CC3039">
        <w:rPr>
          <w:rFonts w:ascii="Tahoma" w:hAnsi="Tahoma"/>
          <w:sz w:val="18"/>
          <w:lang w:val="cs-CZ"/>
        </w:rPr>
        <w:t>li třetí osoby. Povinnosti vyplý</w:t>
      </w:r>
      <w:r>
        <w:rPr>
          <w:rFonts w:ascii="Tahoma" w:hAnsi="Tahoma"/>
          <w:sz w:val="18"/>
          <w:lang w:val="cs-CZ"/>
        </w:rPr>
        <w:t xml:space="preserve">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7667ED">
        <w:rPr>
          <w:rFonts w:ascii="Tahoma" w:hAnsi="Tahoma"/>
          <w:sz w:val="18"/>
          <w:lang w:val="cs-CZ"/>
        </w:rPr>
        <w:t>2</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7667ED">
        <w:rPr>
          <w:rFonts w:ascii="Tahoma" w:hAnsi="Tahoma"/>
          <w:sz w:val="18"/>
        </w:rPr>
        <w:t>3</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8107E8">
      <w:pPr>
        <w:pStyle w:val="Zkladntext3"/>
        <w:ind w:firstLine="709"/>
      </w:pP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lastRenderedPageBreak/>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F24F3C" w:rsidRDefault="00F24F3C">
      <w:pPr>
        <w:pStyle w:val="Import2"/>
        <w:tabs>
          <w:tab w:val="clear" w:pos="4104"/>
          <w:tab w:val="clear" w:pos="5112"/>
        </w:tabs>
        <w:ind w:firstLine="709"/>
        <w:rPr>
          <w:rFonts w:ascii="Tahoma" w:hAnsi="Tahoma"/>
          <w:sz w:val="18"/>
          <w:lang w:val="cs-CZ"/>
        </w:rPr>
      </w:pP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F24F3C">
      <w:pPr>
        <w:pStyle w:val="Import2"/>
        <w:jc w:val="center"/>
        <w:rPr>
          <w:rFonts w:ascii="Tahoma" w:hAnsi="Tahoma"/>
          <w:b/>
          <w:sz w:val="18"/>
          <w:lang w:val="cs-CZ"/>
        </w:rPr>
      </w:pPr>
      <w:r w:rsidRPr="00275A49">
        <w:rPr>
          <w:rFonts w:ascii="Tahoma" w:hAnsi="Tahoma"/>
          <w:b/>
          <w:sz w:val="18"/>
          <w:lang w:val="cs-CZ"/>
        </w:rPr>
        <w:t>XIII.</w:t>
      </w:r>
    </w:p>
    <w:p w:rsidR="00275A49" w:rsidRDefault="00275A49" w:rsidP="00F24F3C">
      <w:pPr>
        <w:pStyle w:val="Import2"/>
        <w:jc w:val="center"/>
        <w:rPr>
          <w:rFonts w:ascii="Tahoma" w:hAnsi="Tahoma"/>
          <w:b/>
          <w:sz w:val="18"/>
          <w:lang w:val="cs-CZ"/>
        </w:rPr>
      </w:pPr>
      <w:r w:rsidRPr="00275A49">
        <w:rPr>
          <w:rFonts w:ascii="Tahoma" w:hAnsi="Tahoma"/>
          <w:b/>
          <w:sz w:val="18"/>
          <w:lang w:val="cs-CZ"/>
        </w:rPr>
        <w:t>Ukončení smlouvy</w:t>
      </w:r>
    </w:p>
    <w:p w:rsidR="00376845" w:rsidRDefault="00376845" w:rsidP="00F24F3C">
      <w:pPr>
        <w:pStyle w:val="Import2"/>
        <w:jc w:val="center"/>
        <w:rPr>
          <w:rFonts w:ascii="Tahoma" w:hAnsi="Tahoma"/>
          <w:b/>
          <w:sz w:val="18"/>
          <w:lang w:val="cs-CZ"/>
        </w:rPr>
      </w:pPr>
    </w:p>
    <w:p w:rsidR="00376845" w:rsidRPr="00376845" w:rsidRDefault="006C74EB" w:rsidP="006C74EB">
      <w:pPr>
        <w:pStyle w:val="Import2"/>
        <w:numPr>
          <w:ilvl w:val="0"/>
          <w:numId w:val="13"/>
        </w:numPr>
        <w:tabs>
          <w:tab w:val="clear" w:pos="4104"/>
          <w:tab w:val="clear" w:pos="5112"/>
          <w:tab w:val="left" w:pos="709"/>
          <w:tab w:val="left" w:pos="993"/>
        </w:tabs>
        <w:ind w:left="0" w:firstLine="709"/>
        <w:rPr>
          <w:rFonts w:ascii="Tahoma" w:hAnsi="Tahoma"/>
          <w:sz w:val="18"/>
          <w:lang w:val="cs-CZ"/>
        </w:rPr>
      </w:pPr>
      <w:r>
        <w:rPr>
          <w:rFonts w:ascii="Tahoma" w:hAnsi="Tahoma"/>
          <w:sz w:val="18"/>
          <w:lang w:val="cs-CZ"/>
        </w:rPr>
        <w:t>Smlouvu je možné zrušit dohodou obou smluvních stran, anebo výpovědí jedné smluvní strany a to z jakéhokoli důvodu, anebo bez udání důvodu, s výpovědní lhůtou tři měsíce. Výpovědní lhůta začne běžet prvním dnem měsíce následujícího po doručení výpovědi na adresu druhé smluvní strany</w:t>
      </w:r>
      <w:r w:rsidR="0007456F">
        <w:rPr>
          <w:rFonts w:ascii="Tahoma" w:hAnsi="Tahoma"/>
          <w:sz w:val="18"/>
          <w:lang w:val="cs-CZ"/>
        </w:rPr>
        <w:t xml:space="preserve"> uvedenou v záhlaví této Smlouvy.</w:t>
      </w:r>
    </w:p>
    <w:p w:rsidR="00275A49" w:rsidRPr="00275A49" w:rsidRDefault="00275A49" w:rsidP="00275A49">
      <w:pPr>
        <w:pStyle w:val="Import2"/>
        <w:ind w:firstLine="709"/>
        <w:rPr>
          <w:rFonts w:ascii="Tahoma" w:hAnsi="Tahoma"/>
          <w:b/>
          <w:sz w:val="18"/>
          <w:lang w:val="cs-CZ"/>
        </w:rPr>
      </w:pPr>
    </w:p>
    <w:p w:rsidR="007667ED" w:rsidRDefault="00275A49" w:rsidP="007667ED">
      <w:pPr>
        <w:pStyle w:val="Import2"/>
        <w:numPr>
          <w:ilvl w:val="0"/>
          <w:numId w:val="13"/>
        </w:numPr>
        <w:tabs>
          <w:tab w:val="clear" w:pos="4104"/>
          <w:tab w:val="clear" w:pos="5112"/>
          <w:tab w:val="left" w:pos="993"/>
        </w:tabs>
        <w:ind w:left="0" w:firstLine="709"/>
        <w:rPr>
          <w:rFonts w:ascii="Tahoma" w:hAnsi="Tahoma"/>
          <w:sz w:val="18"/>
          <w:lang w:val="cs-CZ"/>
        </w:rPr>
      </w:pPr>
      <w:r w:rsidRPr="00275A49">
        <w:rPr>
          <w:rFonts w:ascii="Tahoma" w:hAnsi="Tahoma"/>
          <w:sz w:val="18"/>
          <w:lang w:val="cs-CZ"/>
        </w:rPr>
        <w:t>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w:t>
      </w:r>
      <w:r w:rsidR="007667ED" w:rsidRPr="007667ED">
        <w:rPr>
          <w:rFonts w:ascii="Tahoma" w:hAnsi="Tahoma"/>
          <w:sz w:val="18"/>
          <w:lang w:val="cs-CZ"/>
        </w:rPr>
        <w:t xml:space="preserve"> </w:t>
      </w:r>
      <w:r w:rsidR="007667ED">
        <w:rPr>
          <w:rFonts w:ascii="Tahoma" w:hAnsi="Tahoma"/>
          <w:sz w:val="18"/>
          <w:lang w:val="cs-CZ"/>
        </w:rPr>
        <w:t>a dále v těchto případech:</w:t>
      </w:r>
    </w:p>
    <w:p w:rsidR="007667ED" w:rsidRDefault="007667ED" w:rsidP="007667ED">
      <w:pPr>
        <w:pStyle w:val="Import2"/>
        <w:tabs>
          <w:tab w:val="clear" w:pos="4104"/>
          <w:tab w:val="clear" w:pos="5112"/>
        </w:tabs>
        <w:rPr>
          <w:rFonts w:ascii="Tahoma" w:hAnsi="Tahoma"/>
          <w:sz w:val="18"/>
          <w:lang w:val="cs-CZ"/>
        </w:rPr>
      </w:pPr>
    </w:p>
    <w:p w:rsidR="007667ED" w:rsidRDefault="007667ED" w:rsidP="007667ED">
      <w:pPr>
        <w:pStyle w:val="Import2"/>
        <w:numPr>
          <w:ilvl w:val="0"/>
          <w:numId w:val="14"/>
        </w:numPr>
        <w:tabs>
          <w:tab w:val="clear" w:pos="4104"/>
          <w:tab w:val="clear" w:pos="5112"/>
          <w:tab w:val="left" w:pos="993"/>
        </w:tabs>
        <w:ind w:left="993" w:hanging="285"/>
        <w:rPr>
          <w:rFonts w:ascii="Tahoma" w:hAnsi="Tahoma"/>
          <w:sz w:val="18"/>
          <w:lang w:val="cs-CZ"/>
        </w:rPr>
      </w:pPr>
      <w:r>
        <w:rPr>
          <w:rFonts w:ascii="Tahoma" w:hAnsi="Tahoma"/>
          <w:sz w:val="18"/>
          <w:lang w:val="cs-CZ"/>
        </w:rPr>
        <w:t>není-li Dodavatel přes opakované písemné upozornění schopen dodržet intervaly odvozů stanovených touto Smlouvou nebo na základě vzájemné dohody;</w:t>
      </w:r>
    </w:p>
    <w:p w:rsidR="007667ED" w:rsidRDefault="007667ED" w:rsidP="007667ED">
      <w:pPr>
        <w:pStyle w:val="Import2"/>
        <w:numPr>
          <w:ilvl w:val="0"/>
          <w:numId w:val="14"/>
        </w:numPr>
        <w:tabs>
          <w:tab w:val="clear" w:pos="4104"/>
          <w:tab w:val="clear" w:pos="5112"/>
          <w:tab w:val="left" w:pos="993"/>
        </w:tabs>
        <w:ind w:left="993" w:hanging="285"/>
        <w:rPr>
          <w:rFonts w:ascii="Tahoma" w:hAnsi="Tahoma"/>
          <w:sz w:val="18"/>
          <w:lang w:val="cs-CZ"/>
        </w:rPr>
      </w:pPr>
      <w:r>
        <w:rPr>
          <w:rFonts w:ascii="Tahoma" w:hAnsi="Tahoma"/>
          <w:sz w:val="18"/>
          <w:lang w:val="cs-CZ"/>
        </w:rPr>
        <w:t>Objednatel je i přes písemnou výzvu v prodlení s placením faktur dle podmínek stanovených v čl. VI této Smlouvy, a to po dobu delší než 30 kalendářních dnů;</w:t>
      </w:r>
    </w:p>
    <w:p w:rsidR="007667ED" w:rsidRDefault="007667ED" w:rsidP="007667ED">
      <w:pPr>
        <w:pStyle w:val="Import2"/>
        <w:numPr>
          <w:ilvl w:val="0"/>
          <w:numId w:val="14"/>
        </w:numPr>
        <w:tabs>
          <w:tab w:val="clear" w:pos="4104"/>
          <w:tab w:val="clear" w:pos="5112"/>
          <w:tab w:val="left" w:pos="993"/>
        </w:tabs>
        <w:ind w:left="993" w:hanging="285"/>
        <w:rPr>
          <w:rFonts w:ascii="Tahoma" w:hAnsi="Tahoma"/>
          <w:sz w:val="18"/>
          <w:lang w:val="cs-CZ"/>
        </w:rPr>
      </w:pPr>
      <w:r>
        <w:rPr>
          <w:rFonts w:ascii="Tahoma" w:hAnsi="Tahoma"/>
          <w:sz w:val="18"/>
          <w:lang w:val="cs-CZ"/>
        </w:rPr>
        <w:t>Dodavatel přestane splňovat požadavky obecně závazných právních předpisů a technických norem, hygienických a ekologických norem;</w:t>
      </w:r>
    </w:p>
    <w:p w:rsidR="007667ED" w:rsidRDefault="007667ED" w:rsidP="007667ED">
      <w:pPr>
        <w:pStyle w:val="Import2"/>
        <w:numPr>
          <w:ilvl w:val="0"/>
          <w:numId w:val="14"/>
        </w:numPr>
        <w:tabs>
          <w:tab w:val="clear" w:pos="4104"/>
          <w:tab w:val="clear" w:pos="5112"/>
          <w:tab w:val="left" w:pos="993"/>
        </w:tabs>
        <w:ind w:left="993" w:hanging="285"/>
        <w:rPr>
          <w:rFonts w:ascii="Tahoma" w:hAnsi="Tahoma"/>
          <w:sz w:val="18"/>
          <w:lang w:val="cs-CZ"/>
        </w:rPr>
      </w:pPr>
      <w:r>
        <w:rPr>
          <w:rFonts w:ascii="Tahoma" w:hAnsi="Tahoma"/>
          <w:sz w:val="18"/>
          <w:lang w:val="cs-CZ"/>
        </w:rPr>
        <w:t xml:space="preserve">jestliže byl na Dodavatele prohlášen konkurz podle zákona č. 182/2006 Sb., o úpadku a způsobech jeho řešení (insolvenční zákon), nebo pokud Dodavatel vstoupil do likvidace; </w:t>
      </w:r>
    </w:p>
    <w:p w:rsidR="00275A49" w:rsidRPr="00275A49" w:rsidRDefault="007667ED" w:rsidP="007667ED">
      <w:pPr>
        <w:pStyle w:val="Import2"/>
        <w:numPr>
          <w:ilvl w:val="0"/>
          <w:numId w:val="14"/>
        </w:numPr>
        <w:ind w:left="993" w:hanging="284"/>
        <w:rPr>
          <w:rFonts w:ascii="Tahoma" w:hAnsi="Tahoma"/>
          <w:sz w:val="18"/>
          <w:lang w:val="cs-CZ"/>
        </w:rPr>
      </w:pPr>
      <w:r>
        <w:rPr>
          <w:rFonts w:ascii="Tahoma" w:hAnsi="Tahoma"/>
          <w:sz w:val="18"/>
          <w:lang w:val="cs-CZ"/>
        </w:rPr>
        <w:t>Dodavatel poruší povinnost dle čl. VIII odst. 5 nebo odst. 6</w:t>
      </w:r>
      <w:r w:rsidR="0007456F">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5E71F2" w:rsidRDefault="005E71F2" w:rsidP="005E71F2">
      <w:pPr>
        <w:pStyle w:val="Import2"/>
        <w:tabs>
          <w:tab w:val="clear" w:pos="4104"/>
          <w:tab w:val="clear" w:pos="5112"/>
        </w:tabs>
        <w:ind w:firstLine="709"/>
        <w:rPr>
          <w:rFonts w:ascii="Tahoma" w:hAnsi="Tahoma"/>
          <w:b/>
          <w:sz w:val="18"/>
          <w:lang w:val="cs-CZ"/>
        </w:rPr>
      </w:pP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F24F3C">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A61B75" w:rsidRPr="00022759" w:rsidRDefault="00A61B75" w:rsidP="008166CE">
      <w:pPr>
        <w:pStyle w:val="Import2"/>
        <w:ind w:firstLine="709"/>
        <w:rPr>
          <w:rFonts w:ascii="Tahoma" w:hAnsi="Tahoma"/>
          <w:color w:val="FF0000"/>
          <w:sz w:val="18"/>
          <w:lang w:val="cs-CZ"/>
        </w:rPr>
      </w:pPr>
      <w:r>
        <w:rPr>
          <w:rFonts w:ascii="Tahoma" w:hAnsi="Tahoma"/>
          <w:color w:val="FF0000"/>
          <w:sz w:val="18"/>
          <w:lang w:val="cs-CZ"/>
        </w:rPr>
        <w:t xml:space="preserve">     </w:t>
      </w:r>
      <w:r w:rsidRPr="00A61B75">
        <w:rPr>
          <w:rFonts w:ascii="Tahoma" w:hAnsi="Tahoma"/>
          <w:sz w:val="18"/>
          <w:lang w:val="cs-CZ"/>
        </w:rPr>
        <w:t>Příloha č. 2:</w:t>
      </w:r>
      <w:r>
        <w:rPr>
          <w:rFonts w:ascii="Tahoma" w:hAnsi="Tahoma"/>
          <w:sz w:val="18"/>
          <w:lang w:val="cs-CZ"/>
        </w:rPr>
        <w:t xml:space="preserve">  </w:t>
      </w:r>
      <w:proofErr w:type="spellStart"/>
      <w:r w:rsidR="00F05E53">
        <w:rPr>
          <w:rFonts w:ascii="Tahoma" w:hAnsi="Tahoma"/>
          <w:sz w:val="18"/>
        </w:rPr>
        <w:t>Souhlas</w:t>
      </w:r>
      <w:proofErr w:type="spellEnd"/>
      <w:r w:rsidR="00F05E53">
        <w:rPr>
          <w:rFonts w:ascii="Tahoma" w:hAnsi="Tahoma"/>
          <w:sz w:val="18"/>
        </w:rPr>
        <w:t xml:space="preserve"> k </w:t>
      </w:r>
      <w:proofErr w:type="spellStart"/>
      <w:r w:rsidR="00F05E53">
        <w:rPr>
          <w:rFonts w:ascii="Tahoma" w:hAnsi="Tahoma"/>
          <w:sz w:val="18"/>
        </w:rPr>
        <w:t>provozování</w:t>
      </w:r>
      <w:proofErr w:type="spellEnd"/>
      <w:r w:rsidR="00F05E53">
        <w:rPr>
          <w:rFonts w:ascii="Tahoma" w:hAnsi="Tahoma"/>
          <w:sz w:val="18"/>
        </w:rPr>
        <w:t xml:space="preserve"> </w:t>
      </w:r>
      <w:proofErr w:type="spellStart"/>
      <w:r w:rsidR="00F05E53">
        <w:rPr>
          <w:rFonts w:ascii="Tahoma" w:hAnsi="Tahoma"/>
          <w:sz w:val="18"/>
        </w:rPr>
        <w:t>zařízení</w:t>
      </w:r>
      <w:proofErr w:type="spellEnd"/>
      <w:r w:rsidR="00F05E53">
        <w:rPr>
          <w:rFonts w:ascii="Tahoma" w:hAnsi="Tahoma"/>
          <w:sz w:val="18"/>
        </w:rPr>
        <w:t xml:space="preserve"> k </w:t>
      </w:r>
      <w:proofErr w:type="spellStart"/>
      <w:r w:rsidR="00F05E53">
        <w:rPr>
          <w:rFonts w:ascii="Tahoma" w:hAnsi="Tahoma"/>
          <w:sz w:val="18"/>
        </w:rPr>
        <w:t>využívání</w:t>
      </w:r>
      <w:proofErr w:type="spellEnd"/>
      <w:r w:rsidR="00F05E53">
        <w:rPr>
          <w:rFonts w:ascii="Tahoma" w:hAnsi="Tahoma"/>
          <w:sz w:val="18"/>
        </w:rPr>
        <w:t xml:space="preserve">, </w:t>
      </w:r>
      <w:proofErr w:type="spellStart"/>
      <w:r w:rsidR="00F05E53">
        <w:rPr>
          <w:rFonts w:ascii="Tahoma" w:hAnsi="Tahoma"/>
          <w:sz w:val="18"/>
        </w:rPr>
        <w:t>odstraňování</w:t>
      </w:r>
      <w:proofErr w:type="spellEnd"/>
      <w:r w:rsidR="00F05E53">
        <w:rPr>
          <w:rFonts w:ascii="Tahoma" w:hAnsi="Tahoma"/>
          <w:sz w:val="18"/>
        </w:rPr>
        <w:t xml:space="preserve">, </w:t>
      </w:r>
      <w:proofErr w:type="spellStart"/>
      <w:r w:rsidR="00F05E53">
        <w:rPr>
          <w:rFonts w:ascii="Tahoma" w:hAnsi="Tahoma"/>
          <w:sz w:val="18"/>
        </w:rPr>
        <w:t>sběru</w:t>
      </w:r>
      <w:proofErr w:type="spellEnd"/>
      <w:r w:rsidR="00F05E53">
        <w:rPr>
          <w:rFonts w:ascii="Tahoma" w:hAnsi="Tahoma"/>
          <w:sz w:val="18"/>
        </w:rPr>
        <w:t xml:space="preserve"> </w:t>
      </w:r>
      <w:proofErr w:type="spellStart"/>
      <w:r w:rsidR="00F05E53">
        <w:rPr>
          <w:rFonts w:ascii="Tahoma" w:hAnsi="Tahoma"/>
          <w:sz w:val="18"/>
        </w:rPr>
        <w:t>nebo</w:t>
      </w:r>
      <w:proofErr w:type="spellEnd"/>
      <w:r w:rsidR="00F05E53">
        <w:rPr>
          <w:rFonts w:ascii="Tahoma" w:hAnsi="Tahoma"/>
          <w:sz w:val="18"/>
        </w:rPr>
        <w:t xml:space="preserve"> </w:t>
      </w:r>
      <w:proofErr w:type="spellStart"/>
      <w:r w:rsidR="00F05E53">
        <w:rPr>
          <w:rFonts w:ascii="Tahoma" w:hAnsi="Tahoma"/>
          <w:sz w:val="18"/>
        </w:rPr>
        <w:t>výkupu</w:t>
      </w:r>
      <w:proofErr w:type="spellEnd"/>
      <w:r w:rsidR="00F05E53">
        <w:rPr>
          <w:rFonts w:ascii="Tahoma" w:hAnsi="Tahoma"/>
          <w:sz w:val="18"/>
        </w:rPr>
        <w:t xml:space="preserve"> </w:t>
      </w:r>
      <w:proofErr w:type="spellStart"/>
      <w:r w:rsidR="00F05E53">
        <w:rPr>
          <w:rFonts w:ascii="Tahoma" w:hAnsi="Tahoma"/>
          <w:sz w:val="18"/>
        </w:rPr>
        <w:t>odpadů</w:t>
      </w:r>
      <w:proofErr w:type="spellEnd"/>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1"/>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12" w:rsidRDefault="008A2412">
      <w:r>
        <w:separator/>
      </w:r>
    </w:p>
  </w:endnote>
  <w:endnote w:type="continuationSeparator" w:id="0">
    <w:p w:rsidR="008A2412" w:rsidRDefault="008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68" w:rsidRDefault="000B7268">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4B4EBE">
      <w:rPr>
        <w:rStyle w:val="slostrnky"/>
        <w:rFonts w:ascii="Tahoma" w:hAnsi="Tahoma"/>
        <w:noProof/>
        <w:sz w:val="18"/>
      </w:rPr>
      <w:t>2</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12" w:rsidRDefault="008A2412">
      <w:r>
        <w:separator/>
      </w:r>
    </w:p>
  </w:footnote>
  <w:footnote w:type="continuationSeparator" w:id="0">
    <w:p w:rsidR="008A2412" w:rsidRDefault="008A2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C634173"/>
    <w:multiLevelType w:val="hybridMultilevel"/>
    <w:tmpl w:val="329E284E"/>
    <w:lvl w:ilvl="0" w:tplc="80C22F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0FB0132"/>
    <w:multiLevelType w:val="hybridMultilevel"/>
    <w:tmpl w:val="08761A1C"/>
    <w:lvl w:ilvl="0" w:tplc="FD3A2476">
      <w:start w:val="1"/>
      <w:numFmt w:val="decimal"/>
      <w:lvlText w:val="(%1)"/>
      <w:lvlJc w:val="left"/>
      <w:pPr>
        <w:ind w:left="786" w:hanging="360"/>
      </w:pPr>
      <w:rPr>
        <w:rFonts w:ascii="Tahoma" w:hAnsi="Tahoma" w:cs="Tahoma" w:hint="default"/>
        <w:sz w:val="18"/>
        <w:szCs w:val="18"/>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23233FAE"/>
    <w:multiLevelType w:val="hybridMultilevel"/>
    <w:tmpl w:val="B3961B60"/>
    <w:lvl w:ilvl="0" w:tplc="A6FED144">
      <w:start w:val="1"/>
      <w:numFmt w:val="decimal"/>
      <w:lvlText w:val="(%1)"/>
      <w:lvlJc w:val="left"/>
      <w:pPr>
        <w:ind w:left="1729" w:hanging="10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6">
    <w:nsid w:val="35D3255D"/>
    <w:multiLevelType w:val="hybridMultilevel"/>
    <w:tmpl w:val="1B840ABC"/>
    <w:lvl w:ilvl="0" w:tplc="291EAFAE">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7">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10B0024"/>
    <w:multiLevelType w:val="hybridMultilevel"/>
    <w:tmpl w:val="B8089108"/>
    <w:lvl w:ilvl="0" w:tplc="C2A4B114">
      <w:start w:val="1"/>
      <w:numFmt w:val="decimal"/>
      <w:lvlText w:val="(%1)"/>
      <w:lvlJc w:val="left"/>
      <w:pPr>
        <w:ind w:left="1753" w:hanging="1044"/>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B15713"/>
    <w:multiLevelType w:val="hybridMultilevel"/>
    <w:tmpl w:val="7B00238C"/>
    <w:lvl w:ilvl="0" w:tplc="75D4D16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B24ED9"/>
    <w:multiLevelType w:val="hybridMultilevel"/>
    <w:tmpl w:val="193ECC04"/>
    <w:lvl w:ilvl="0" w:tplc="32AAF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233A91"/>
    <w:multiLevelType w:val="hybridMultilevel"/>
    <w:tmpl w:val="59FA4EEE"/>
    <w:lvl w:ilvl="0" w:tplc="955C53CE">
      <w:start w:val="1"/>
      <w:numFmt w:val="decimal"/>
      <w:lvlText w:val="(%1)"/>
      <w:lvlJc w:val="left"/>
      <w:pPr>
        <w:ind w:left="1705" w:hanging="996"/>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5"/>
  </w:num>
  <w:num w:numId="4">
    <w:abstractNumId w:val="4"/>
  </w:num>
  <w:num w:numId="5">
    <w:abstractNumId w:val="9"/>
  </w:num>
  <w:num w:numId="6">
    <w:abstractNumId w:val="7"/>
  </w:num>
  <w:num w:numId="7">
    <w:abstractNumId w:val="10"/>
  </w:num>
  <w:num w:numId="8">
    <w:abstractNumId w:val="6"/>
  </w:num>
  <w:num w:numId="9">
    <w:abstractNumId w:val="12"/>
  </w:num>
  <w:num w:numId="10">
    <w:abstractNumId w:val="3"/>
  </w:num>
  <w:num w:numId="11">
    <w:abstractNumId w:val="8"/>
  </w:num>
  <w:num w:numId="12">
    <w:abstractNumId w:val="2"/>
  </w:num>
  <w:num w:numId="13">
    <w:abstractNumId w:val="13"/>
  </w:num>
  <w:num w:numId="14">
    <w:abstractNumId w:val="1"/>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00D2"/>
    <w:rsid w:val="00012452"/>
    <w:rsid w:val="00012C6A"/>
    <w:rsid w:val="00015A3A"/>
    <w:rsid w:val="00015BD6"/>
    <w:rsid w:val="00021CE7"/>
    <w:rsid w:val="00022759"/>
    <w:rsid w:val="00023546"/>
    <w:rsid w:val="00024EB8"/>
    <w:rsid w:val="000279EA"/>
    <w:rsid w:val="000304F8"/>
    <w:rsid w:val="00045F79"/>
    <w:rsid w:val="00050AD0"/>
    <w:rsid w:val="0005783D"/>
    <w:rsid w:val="00061218"/>
    <w:rsid w:val="000673F0"/>
    <w:rsid w:val="000703FC"/>
    <w:rsid w:val="00072286"/>
    <w:rsid w:val="0007456F"/>
    <w:rsid w:val="00074BDB"/>
    <w:rsid w:val="000752D1"/>
    <w:rsid w:val="000765AD"/>
    <w:rsid w:val="00077436"/>
    <w:rsid w:val="00086ACD"/>
    <w:rsid w:val="00086BED"/>
    <w:rsid w:val="000967D9"/>
    <w:rsid w:val="000A6FB4"/>
    <w:rsid w:val="000B1877"/>
    <w:rsid w:val="000B7268"/>
    <w:rsid w:val="000C02B1"/>
    <w:rsid w:val="000C29C1"/>
    <w:rsid w:val="000C2CDF"/>
    <w:rsid w:val="000D12F9"/>
    <w:rsid w:val="000D5BCB"/>
    <w:rsid w:val="000D6E4D"/>
    <w:rsid w:val="000E6B19"/>
    <w:rsid w:val="000F0119"/>
    <w:rsid w:val="000F0FA9"/>
    <w:rsid w:val="000F4D9A"/>
    <w:rsid w:val="000F5DC6"/>
    <w:rsid w:val="001004DE"/>
    <w:rsid w:val="00100C50"/>
    <w:rsid w:val="001137A9"/>
    <w:rsid w:val="00113C14"/>
    <w:rsid w:val="00114221"/>
    <w:rsid w:val="00115A99"/>
    <w:rsid w:val="00125516"/>
    <w:rsid w:val="00125827"/>
    <w:rsid w:val="00140DD4"/>
    <w:rsid w:val="00141B98"/>
    <w:rsid w:val="00143F13"/>
    <w:rsid w:val="00146CF3"/>
    <w:rsid w:val="00162E4F"/>
    <w:rsid w:val="00172ACB"/>
    <w:rsid w:val="00175308"/>
    <w:rsid w:val="00184939"/>
    <w:rsid w:val="001A1CDB"/>
    <w:rsid w:val="001A6C7A"/>
    <w:rsid w:val="001A7E21"/>
    <w:rsid w:val="001B240C"/>
    <w:rsid w:val="001B6F29"/>
    <w:rsid w:val="001C03B1"/>
    <w:rsid w:val="001C747D"/>
    <w:rsid w:val="001E2709"/>
    <w:rsid w:val="001E3DA5"/>
    <w:rsid w:val="001E4B1E"/>
    <w:rsid w:val="001E4F8F"/>
    <w:rsid w:val="001E6FC3"/>
    <w:rsid w:val="00207BF3"/>
    <w:rsid w:val="00217EB6"/>
    <w:rsid w:val="00224C1D"/>
    <w:rsid w:val="00226F71"/>
    <w:rsid w:val="002270C1"/>
    <w:rsid w:val="00236B35"/>
    <w:rsid w:val="002375CD"/>
    <w:rsid w:val="002377AE"/>
    <w:rsid w:val="00245D07"/>
    <w:rsid w:val="00245E2E"/>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A6F51"/>
    <w:rsid w:val="002B3335"/>
    <w:rsid w:val="002B393A"/>
    <w:rsid w:val="002C1296"/>
    <w:rsid w:val="002C57C2"/>
    <w:rsid w:val="002C74FF"/>
    <w:rsid w:val="002D5C99"/>
    <w:rsid w:val="002E065E"/>
    <w:rsid w:val="002F0F53"/>
    <w:rsid w:val="00300350"/>
    <w:rsid w:val="00302429"/>
    <w:rsid w:val="00307BAC"/>
    <w:rsid w:val="00317FDD"/>
    <w:rsid w:val="00320754"/>
    <w:rsid w:val="0032740E"/>
    <w:rsid w:val="00330AA0"/>
    <w:rsid w:val="00344A4D"/>
    <w:rsid w:val="003469E2"/>
    <w:rsid w:val="00354E97"/>
    <w:rsid w:val="0035562D"/>
    <w:rsid w:val="00360618"/>
    <w:rsid w:val="003670F2"/>
    <w:rsid w:val="00370839"/>
    <w:rsid w:val="00376845"/>
    <w:rsid w:val="00381C45"/>
    <w:rsid w:val="0038201E"/>
    <w:rsid w:val="00384E50"/>
    <w:rsid w:val="00390116"/>
    <w:rsid w:val="00390C15"/>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77879"/>
    <w:rsid w:val="0048119D"/>
    <w:rsid w:val="00481CB6"/>
    <w:rsid w:val="00484001"/>
    <w:rsid w:val="00487CE9"/>
    <w:rsid w:val="00490213"/>
    <w:rsid w:val="004946A7"/>
    <w:rsid w:val="0049565E"/>
    <w:rsid w:val="004B4EBE"/>
    <w:rsid w:val="004B790A"/>
    <w:rsid w:val="004B7B83"/>
    <w:rsid w:val="004D070E"/>
    <w:rsid w:val="004D551E"/>
    <w:rsid w:val="004D5B1F"/>
    <w:rsid w:val="004E135F"/>
    <w:rsid w:val="004E718F"/>
    <w:rsid w:val="004F0D3D"/>
    <w:rsid w:val="004F394C"/>
    <w:rsid w:val="004F3C11"/>
    <w:rsid w:val="004F5434"/>
    <w:rsid w:val="00510027"/>
    <w:rsid w:val="0052400F"/>
    <w:rsid w:val="00527DA7"/>
    <w:rsid w:val="005316A4"/>
    <w:rsid w:val="00536FF2"/>
    <w:rsid w:val="00537718"/>
    <w:rsid w:val="005428C8"/>
    <w:rsid w:val="00542A29"/>
    <w:rsid w:val="00546EBA"/>
    <w:rsid w:val="00552F0C"/>
    <w:rsid w:val="005547A2"/>
    <w:rsid w:val="005565FD"/>
    <w:rsid w:val="005571C5"/>
    <w:rsid w:val="00564F4E"/>
    <w:rsid w:val="00584CDD"/>
    <w:rsid w:val="005A3A87"/>
    <w:rsid w:val="005B0BCD"/>
    <w:rsid w:val="005B1070"/>
    <w:rsid w:val="005B2A61"/>
    <w:rsid w:val="005B39CA"/>
    <w:rsid w:val="005B39FE"/>
    <w:rsid w:val="005B468E"/>
    <w:rsid w:val="005C2FCC"/>
    <w:rsid w:val="005D70CD"/>
    <w:rsid w:val="005E33DD"/>
    <w:rsid w:val="005E71F2"/>
    <w:rsid w:val="005F54C4"/>
    <w:rsid w:val="00600D28"/>
    <w:rsid w:val="00605078"/>
    <w:rsid w:val="006136E1"/>
    <w:rsid w:val="00615188"/>
    <w:rsid w:val="0062623E"/>
    <w:rsid w:val="00631C3F"/>
    <w:rsid w:val="00632453"/>
    <w:rsid w:val="0063688A"/>
    <w:rsid w:val="006406F0"/>
    <w:rsid w:val="00640F29"/>
    <w:rsid w:val="00654670"/>
    <w:rsid w:val="00660D3C"/>
    <w:rsid w:val="00671E3B"/>
    <w:rsid w:val="00677495"/>
    <w:rsid w:val="00680CAE"/>
    <w:rsid w:val="0068548D"/>
    <w:rsid w:val="006A100B"/>
    <w:rsid w:val="006A30CD"/>
    <w:rsid w:val="006B0A80"/>
    <w:rsid w:val="006B17CE"/>
    <w:rsid w:val="006B48ED"/>
    <w:rsid w:val="006B779C"/>
    <w:rsid w:val="006C74EB"/>
    <w:rsid w:val="006D3CA4"/>
    <w:rsid w:val="006E2050"/>
    <w:rsid w:val="006E788E"/>
    <w:rsid w:val="006F549A"/>
    <w:rsid w:val="007010E1"/>
    <w:rsid w:val="007126D7"/>
    <w:rsid w:val="00712879"/>
    <w:rsid w:val="00722502"/>
    <w:rsid w:val="00722889"/>
    <w:rsid w:val="00724C9C"/>
    <w:rsid w:val="00742AA9"/>
    <w:rsid w:val="007565A6"/>
    <w:rsid w:val="00756E67"/>
    <w:rsid w:val="007667ED"/>
    <w:rsid w:val="00767DE3"/>
    <w:rsid w:val="00774877"/>
    <w:rsid w:val="007749E1"/>
    <w:rsid w:val="007776AA"/>
    <w:rsid w:val="00780CA8"/>
    <w:rsid w:val="00794585"/>
    <w:rsid w:val="007A20DE"/>
    <w:rsid w:val="007A3C8A"/>
    <w:rsid w:val="007B07BA"/>
    <w:rsid w:val="007C2C45"/>
    <w:rsid w:val="007C68BD"/>
    <w:rsid w:val="007C77F5"/>
    <w:rsid w:val="007C7FA8"/>
    <w:rsid w:val="007D0554"/>
    <w:rsid w:val="007D443A"/>
    <w:rsid w:val="007D582E"/>
    <w:rsid w:val="007D7859"/>
    <w:rsid w:val="007E3BF7"/>
    <w:rsid w:val="007F429B"/>
    <w:rsid w:val="007F45C5"/>
    <w:rsid w:val="007F6584"/>
    <w:rsid w:val="007F785D"/>
    <w:rsid w:val="007F7FF5"/>
    <w:rsid w:val="008100BC"/>
    <w:rsid w:val="008107E8"/>
    <w:rsid w:val="00811AB1"/>
    <w:rsid w:val="008166CE"/>
    <w:rsid w:val="0082372D"/>
    <w:rsid w:val="00824994"/>
    <w:rsid w:val="00827283"/>
    <w:rsid w:val="00831F19"/>
    <w:rsid w:val="00834B94"/>
    <w:rsid w:val="008358E0"/>
    <w:rsid w:val="00843758"/>
    <w:rsid w:val="00843D9C"/>
    <w:rsid w:val="008527C3"/>
    <w:rsid w:val="00855FA7"/>
    <w:rsid w:val="0086729F"/>
    <w:rsid w:val="00871A22"/>
    <w:rsid w:val="00876335"/>
    <w:rsid w:val="00876A06"/>
    <w:rsid w:val="00881879"/>
    <w:rsid w:val="0088694D"/>
    <w:rsid w:val="008978EA"/>
    <w:rsid w:val="008A043F"/>
    <w:rsid w:val="008A2412"/>
    <w:rsid w:val="008B0446"/>
    <w:rsid w:val="008B409D"/>
    <w:rsid w:val="008B7DFA"/>
    <w:rsid w:val="008C19E0"/>
    <w:rsid w:val="008D261E"/>
    <w:rsid w:val="008D6A20"/>
    <w:rsid w:val="008D6CEE"/>
    <w:rsid w:val="009052BE"/>
    <w:rsid w:val="00905822"/>
    <w:rsid w:val="00907B74"/>
    <w:rsid w:val="00907CC0"/>
    <w:rsid w:val="0091027C"/>
    <w:rsid w:val="00917863"/>
    <w:rsid w:val="00921F00"/>
    <w:rsid w:val="00923C94"/>
    <w:rsid w:val="00927900"/>
    <w:rsid w:val="009336F5"/>
    <w:rsid w:val="00936B55"/>
    <w:rsid w:val="00961354"/>
    <w:rsid w:val="009655A4"/>
    <w:rsid w:val="00971401"/>
    <w:rsid w:val="0098553D"/>
    <w:rsid w:val="00986526"/>
    <w:rsid w:val="00987C16"/>
    <w:rsid w:val="009913CF"/>
    <w:rsid w:val="009928AE"/>
    <w:rsid w:val="009962DE"/>
    <w:rsid w:val="009A515C"/>
    <w:rsid w:val="009B3C64"/>
    <w:rsid w:val="009C5F82"/>
    <w:rsid w:val="009C7907"/>
    <w:rsid w:val="009F26C7"/>
    <w:rsid w:val="009F6EFF"/>
    <w:rsid w:val="00A1058C"/>
    <w:rsid w:val="00A138DF"/>
    <w:rsid w:val="00A13CAB"/>
    <w:rsid w:val="00A32FFE"/>
    <w:rsid w:val="00A35FA5"/>
    <w:rsid w:val="00A36449"/>
    <w:rsid w:val="00A369D5"/>
    <w:rsid w:val="00A41077"/>
    <w:rsid w:val="00A4475E"/>
    <w:rsid w:val="00A51503"/>
    <w:rsid w:val="00A55A3F"/>
    <w:rsid w:val="00A56886"/>
    <w:rsid w:val="00A61B75"/>
    <w:rsid w:val="00A6768C"/>
    <w:rsid w:val="00A71AFD"/>
    <w:rsid w:val="00A72709"/>
    <w:rsid w:val="00A76DF2"/>
    <w:rsid w:val="00A828B4"/>
    <w:rsid w:val="00AA1AC6"/>
    <w:rsid w:val="00AA6CD0"/>
    <w:rsid w:val="00AB33E8"/>
    <w:rsid w:val="00AB368C"/>
    <w:rsid w:val="00AB6E1B"/>
    <w:rsid w:val="00AD048E"/>
    <w:rsid w:val="00AD4C7B"/>
    <w:rsid w:val="00AD6898"/>
    <w:rsid w:val="00AD6DC6"/>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36C69"/>
    <w:rsid w:val="00B37792"/>
    <w:rsid w:val="00B401B9"/>
    <w:rsid w:val="00B4467D"/>
    <w:rsid w:val="00B44FB7"/>
    <w:rsid w:val="00B45950"/>
    <w:rsid w:val="00B4698F"/>
    <w:rsid w:val="00B6166A"/>
    <w:rsid w:val="00B6245C"/>
    <w:rsid w:val="00B6622B"/>
    <w:rsid w:val="00B66F5A"/>
    <w:rsid w:val="00B72FE3"/>
    <w:rsid w:val="00B76897"/>
    <w:rsid w:val="00B80888"/>
    <w:rsid w:val="00B827D5"/>
    <w:rsid w:val="00B8777A"/>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2A5"/>
    <w:rsid w:val="00BF268E"/>
    <w:rsid w:val="00BF4DE7"/>
    <w:rsid w:val="00C0266C"/>
    <w:rsid w:val="00C04C4E"/>
    <w:rsid w:val="00C07D3D"/>
    <w:rsid w:val="00C363EA"/>
    <w:rsid w:val="00C36D37"/>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143C"/>
    <w:rsid w:val="00CC2106"/>
    <w:rsid w:val="00CC3039"/>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66161"/>
    <w:rsid w:val="00D73006"/>
    <w:rsid w:val="00D7532B"/>
    <w:rsid w:val="00D82C10"/>
    <w:rsid w:val="00D84ED0"/>
    <w:rsid w:val="00D95302"/>
    <w:rsid w:val="00DA0CEE"/>
    <w:rsid w:val="00DA46E8"/>
    <w:rsid w:val="00DA51FA"/>
    <w:rsid w:val="00DB0A60"/>
    <w:rsid w:val="00DB1B73"/>
    <w:rsid w:val="00DB218C"/>
    <w:rsid w:val="00DB3956"/>
    <w:rsid w:val="00DB40B5"/>
    <w:rsid w:val="00DC0F14"/>
    <w:rsid w:val="00DC35B6"/>
    <w:rsid w:val="00DC68C9"/>
    <w:rsid w:val="00DD428C"/>
    <w:rsid w:val="00DE0C4F"/>
    <w:rsid w:val="00DE451F"/>
    <w:rsid w:val="00DF6926"/>
    <w:rsid w:val="00E06707"/>
    <w:rsid w:val="00E13858"/>
    <w:rsid w:val="00E14444"/>
    <w:rsid w:val="00E15447"/>
    <w:rsid w:val="00E24BF2"/>
    <w:rsid w:val="00E30423"/>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2CB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1E1"/>
    <w:rsid w:val="00EF7D75"/>
    <w:rsid w:val="00F0152A"/>
    <w:rsid w:val="00F05E53"/>
    <w:rsid w:val="00F14578"/>
    <w:rsid w:val="00F16189"/>
    <w:rsid w:val="00F21104"/>
    <w:rsid w:val="00F220AB"/>
    <w:rsid w:val="00F24F3C"/>
    <w:rsid w:val="00F277E2"/>
    <w:rsid w:val="00F66E70"/>
    <w:rsid w:val="00F93144"/>
    <w:rsid w:val="00F93795"/>
    <w:rsid w:val="00FA556C"/>
    <w:rsid w:val="00FB0044"/>
    <w:rsid w:val="00FB2A41"/>
    <w:rsid w:val="00FB2AD0"/>
    <w:rsid w:val="00FB72DD"/>
    <w:rsid w:val="00FB7D6D"/>
    <w:rsid w:val="00FC692D"/>
    <w:rsid w:val="00FE1E48"/>
    <w:rsid w:val="00FE70CA"/>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94640">
      <w:bodyDiv w:val="1"/>
      <w:marLeft w:val="0"/>
      <w:marRight w:val="0"/>
      <w:marTop w:val="0"/>
      <w:marBottom w:val="0"/>
      <w:divBdr>
        <w:top w:val="none" w:sz="0" w:space="0" w:color="auto"/>
        <w:left w:val="none" w:sz="0" w:space="0" w:color="auto"/>
        <w:bottom w:val="none" w:sz="0" w:space="0" w:color="auto"/>
        <w:right w:val="none" w:sz="0" w:space="0" w:color="auto"/>
      </w:divBdr>
    </w:div>
    <w:div w:id="649596064">
      <w:bodyDiv w:val="1"/>
      <w:marLeft w:val="0"/>
      <w:marRight w:val="0"/>
      <w:marTop w:val="0"/>
      <w:marBottom w:val="0"/>
      <w:divBdr>
        <w:top w:val="none" w:sz="0" w:space="0" w:color="auto"/>
        <w:left w:val="none" w:sz="0" w:space="0" w:color="auto"/>
        <w:bottom w:val="none" w:sz="0" w:space="0" w:color="auto"/>
        <w:right w:val="none" w:sz="0" w:space="0" w:color="auto"/>
      </w:divBdr>
    </w:div>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21076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dykast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1FF4-2530-4670-8E03-F886E646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4277EC55</Template>
  <TotalTime>321</TotalTime>
  <Pages>1</Pages>
  <Words>2367</Words>
  <Characters>13967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Dykastová Hedvika Ing.</cp:lastModifiedBy>
  <cp:revision>18</cp:revision>
  <cp:lastPrinted>2018-02-05T07:56:00Z</cp:lastPrinted>
  <dcterms:created xsi:type="dcterms:W3CDTF">2017-11-14T07:25:00Z</dcterms:created>
  <dcterms:modified xsi:type="dcterms:W3CDTF">2018-02-05T08:04:00Z</dcterms:modified>
</cp:coreProperties>
</file>