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80" w:rsidRPr="00575BF9" w:rsidRDefault="00A67880" w:rsidP="00A67880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cs-CZ"/>
        </w:rPr>
        <w:t>RÁ</w:t>
      </w:r>
      <w:bookmarkStart w:id="0" w:name="_GoBack"/>
      <w:bookmarkEnd w:id="0"/>
      <w:r w:rsidRPr="00575BF9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cs-CZ"/>
        </w:rPr>
        <w:t>MCOVÁ</w:t>
      </w:r>
      <w:r w:rsidRPr="00575BF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cs-CZ"/>
        </w:rPr>
        <w:t xml:space="preserve"> </w:t>
      </w:r>
      <w:r w:rsidR="00C14FF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cs-CZ"/>
        </w:rPr>
        <w:t>DOHODA</w:t>
      </w:r>
    </w:p>
    <w:p w:rsidR="00A67880" w:rsidRPr="00575BF9" w:rsidRDefault="00A67880" w:rsidP="00A67880">
      <w:pPr>
        <w:overflowPunct w:val="0"/>
        <w:autoSpaceDE w:val="0"/>
        <w:autoSpaceDN w:val="0"/>
        <w:adjustRightInd w:val="0"/>
        <w:spacing w:before="60" w:after="0"/>
        <w:jc w:val="center"/>
        <w:textAlignment w:val="baseline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uzavřená podle § 2079 a násl. zákona č. 89/2012 Sb., občanský zákoník (dále jen „občanský zákon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ík</w:t>
      </w: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“), a dle zákona č. 13</w:t>
      </w:r>
      <w:r w:rsidR="00C14FFB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4</w:t>
      </w: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/20</w:t>
      </w:r>
      <w:r w:rsidR="00C14FFB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1</w:t>
      </w: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 xml:space="preserve">6 Sb., o </w:t>
      </w:r>
      <w:r w:rsidR="00C14FFB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 xml:space="preserve">zadávání </w:t>
      </w: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veřejných zakázkách, ve znění pozdějších předpisů</w:t>
      </w:r>
    </w:p>
    <w:p w:rsidR="00A67880" w:rsidRPr="00AE52F2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k </w:t>
      </w:r>
      <w:proofErr w:type="gramStart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5A3428" w:rsidRPr="00A1143B">
        <w:rPr>
          <w:rFonts w:ascii="Times New Roman" w:hAnsi="Times New Roman" w:cs="Times New Roman"/>
          <w:b/>
          <w:sz w:val="24"/>
          <w:szCs w:val="24"/>
        </w:rPr>
        <w:t>VS-33684</w:t>
      </w:r>
      <w:r w:rsidR="005A3428">
        <w:rPr>
          <w:rFonts w:ascii="Times New Roman" w:hAnsi="Times New Roman" w:cs="Times New Roman"/>
          <w:b/>
          <w:sz w:val="24"/>
          <w:szCs w:val="24"/>
        </w:rPr>
        <w:t>-2</w:t>
      </w:r>
      <w:r w:rsidR="005A3428" w:rsidRPr="00A1143B">
        <w:rPr>
          <w:rFonts w:ascii="Times New Roman" w:hAnsi="Times New Roman" w:cs="Times New Roman"/>
          <w:b/>
          <w:sz w:val="24"/>
          <w:szCs w:val="24"/>
        </w:rPr>
        <w:t>/ČJ-2018-800854</w:t>
      </w:r>
    </w:p>
    <w:p w:rsidR="00A67880" w:rsidRPr="00575BF9" w:rsidRDefault="00A67880" w:rsidP="00A67880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keepNext/>
        <w:keepLines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cs-CZ"/>
        </w:rPr>
        <w:t>Smluvní strany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14FFB" w:rsidRPr="00C14FFB" w:rsidRDefault="00A67880" w:rsidP="00C14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Kupující:</w:t>
      </w: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14FFB" w:rsidRPr="00C14FFB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Česká republika</w:t>
      </w:r>
      <w:r w:rsidR="00C14FFB" w:rsidRPr="00C14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Vězeňská služba České republiky, </w:t>
      </w:r>
    </w:p>
    <w:p w:rsidR="00C14FFB" w:rsidRPr="00C14FFB" w:rsidRDefault="00C14FFB" w:rsidP="00C14F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se sídlem Soudní 1672/1a, 140 67 Praha 4 </w:t>
      </w:r>
    </w:p>
    <w:p w:rsidR="00C14FFB" w:rsidRPr="00C14FFB" w:rsidRDefault="00C14FFB" w:rsidP="00C14FFB">
      <w:pPr>
        <w:spacing w:after="0" w:line="240" w:lineRule="auto"/>
        <w:ind w:left="1132" w:firstLine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00212423 </w:t>
      </w:r>
    </w:p>
    <w:p w:rsidR="00C14FFB" w:rsidRPr="00C14FFB" w:rsidRDefault="00C14FFB" w:rsidP="00C14FFB">
      <w:pPr>
        <w:spacing w:after="0" w:line="240" w:lineRule="auto"/>
        <w:ind w:left="1415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CZ </w:t>
      </w:r>
      <w:proofErr w:type="gramStart"/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00212423</w:t>
      </w:r>
      <w:proofErr w:type="gramEnd"/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gramStart"/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proofErr w:type="gramEnd"/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plátcem DPH v hlavní činnosti</w:t>
      </w:r>
    </w:p>
    <w:p w:rsidR="00C14FFB" w:rsidRPr="00C14FFB" w:rsidRDefault="00C14FFB" w:rsidP="00C14FFB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za stát právně jedná na základě pověření generálního</w:t>
      </w:r>
    </w:p>
    <w:p w:rsidR="00C14FFB" w:rsidRPr="00C14FFB" w:rsidRDefault="00C14FFB" w:rsidP="00C14FFB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ředitele ze dne 1. 9. 2016 </w:t>
      </w:r>
      <w:proofErr w:type="gramStart"/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: VS-89009-4/ČJ-2016-800020-SP</w:t>
      </w:r>
    </w:p>
    <w:p w:rsidR="00C14FFB" w:rsidRPr="00C14FFB" w:rsidRDefault="00C14FFB" w:rsidP="00C14FFB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 plk. Mgr. Radek Kutiš, ředitel Věznice Horní Slavkov</w:t>
      </w:r>
    </w:p>
    <w:p w:rsidR="00C14FFB" w:rsidRPr="00C14FFB" w:rsidRDefault="00C14FFB" w:rsidP="00C14FFB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ul. Hasičská 785, 357 31 Horní Slavkov</w:t>
      </w:r>
    </w:p>
    <w:p w:rsidR="00C14FFB" w:rsidRPr="00C14FFB" w:rsidRDefault="00C14FFB" w:rsidP="00C14FFB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ČNB Plzeň</w:t>
      </w:r>
    </w:p>
    <w:p w:rsidR="00C14FFB" w:rsidRPr="00C14FFB" w:rsidRDefault="00C14FFB" w:rsidP="00C14FFB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 w:rsidR="005A34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3428" w:rsidRPr="002F4DF4">
        <w:rPr>
          <w:rFonts w:ascii="Times New Roman" w:eastAsia="Times New Roman" w:hAnsi="Times New Roman" w:cs="Times New Roman"/>
          <w:sz w:val="24"/>
          <w:szCs w:val="24"/>
          <w:lang w:eastAsia="cs-CZ"/>
        </w:rPr>
        <w:t>46330881/0710</w:t>
      </w:r>
    </w:p>
    <w:p w:rsidR="00A67880" w:rsidRPr="003E5CE3" w:rsidRDefault="00C14FFB" w:rsidP="00C14FFB">
      <w:pPr>
        <w:spacing w:after="0" w:line="240" w:lineRule="auto"/>
        <w:rPr>
          <w:lang w:eastAsia="cs-CZ"/>
        </w:rPr>
      </w:pPr>
      <w:r>
        <w:rPr>
          <w:lang w:eastAsia="cs-CZ"/>
        </w:rPr>
        <w:tab/>
      </w:r>
    </w:p>
    <w:p w:rsidR="00A67880" w:rsidRPr="003E5CE3" w:rsidRDefault="00A67880" w:rsidP="00A67880">
      <w:pPr>
        <w:spacing w:after="0" w:line="240" w:lineRule="auto"/>
        <w:ind w:left="1132" w:firstLine="283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</w:t>
      </w:r>
      <w:r w:rsidRPr="003E5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</w:t>
      </w: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</w:p>
    <w:p w:rsidR="00A67880" w:rsidRPr="003E5CE3" w:rsidRDefault="00A67880" w:rsidP="00A67880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2F4DF4" w:rsidRDefault="00A67880" w:rsidP="005A3428">
      <w:pPr>
        <w:pStyle w:val="Bezmezer"/>
      </w:pPr>
      <w:r w:rsidRPr="003E5CE3">
        <w:rPr>
          <w:b/>
          <w:bCs/>
        </w:rPr>
        <w:t>Prodávající:</w:t>
      </w:r>
      <w:r w:rsidRPr="003E5CE3">
        <w:tab/>
      </w:r>
      <w:r w:rsidR="005A3428" w:rsidRPr="002F4DF4">
        <w:rPr>
          <w:highlight w:val="yellow"/>
        </w:rPr>
        <w:t>(doplní uchazeč)</w:t>
      </w:r>
    </w:p>
    <w:p w:rsidR="005A3428" w:rsidRPr="002F4DF4" w:rsidRDefault="005A3428" w:rsidP="005A3428">
      <w:pPr>
        <w:pStyle w:val="Bezmezer"/>
        <w:ind w:left="1416"/>
        <w:rPr>
          <w:rFonts w:ascii="Times New Roman" w:hAnsi="Times New Roman" w:cs="Times New Roman"/>
          <w:highlight w:val="yellow"/>
        </w:rPr>
      </w:pPr>
      <w:r w:rsidRPr="002F4DF4">
        <w:rPr>
          <w:rFonts w:ascii="Times New Roman" w:hAnsi="Times New Roman" w:cs="Times New Roman"/>
          <w:highlight w:val="yellow"/>
        </w:rPr>
        <w:t xml:space="preserve"> [je-li prodávajícím fyzická osoba – podnikatel]</w:t>
      </w:r>
    </w:p>
    <w:p w:rsidR="005A3428" w:rsidRPr="002F4DF4" w:rsidRDefault="005A3428" w:rsidP="005A3428">
      <w:pPr>
        <w:pStyle w:val="Bezmezer"/>
        <w:ind w:left="1416"/>
        <w:rPr>
          <w:rFonts w:ascii="Times New Roman" w:hAnsi="Times New Roman" w:cs="Times New Roman"/>
          <w:highlight w:val="yellow"/>
        </w:rPr>
      </w:pPr>
      <w:r w:rsidRPr="002F4DF4">
        <w:rPr>
          <w:rFonts w:ascii="Times New Roman" w:hAnsi="Times New Roman" w:cs="Times New Roman"/>
          <w:highlight w:val="yellow"/>
        </w:rPr>
        <w:t xml:space="preserve">-  jméno a </w:t>
      </w:r>
      <w:proofErr w:type="gramStart"/>
      <w:r w:rsidRPr="002F4DF4">
        <w:rPr>
          <w:rFonts w:ascii="Times New Roman" w:hAnsi="Times New Roman" w:cs="Times New Roman"/>
          <w:highlight w:val="yellow"/>
        </w:rPr>
        <w:t>příjmení  v úřední</w:t>
      </w:r>
      <w:proofErr w:type="gramEnd"/>
      <w:r w:rsidRPr="002F4DF4">
        <w:rPr>
          <w:rFonts w:ascii="Times New Roman" w:hAnsi="Times New Roman" w:cs="Times New Roman"/>
          <w:highlight w:val="yellow"/>
        </w:rPr>
        <w:t xml:space="preserve"> podobě, místo podnikání, bydliště</w:t>
      </w:r>
    </w:p>
    <w:p w:rsidR="005A3428" w:rsidRPr="002F4DF4" w:rsidRDefault="005A3428" w:rsidP="005A3428">
      <w:pPr>
        <w:pStyle w:val="Bezmezer"/>
        <w:ind w:left="1416"/>
        <w:rPr>
          <w:rFonts w:ascii="Times New Roman" w:hAnsi="Times New Roman" w:cs="Times New Roman"/>
          <w:highlight w:val="yellow"/>
        </w:rPr>
      </w:pPr>
      <w:proofErr w:type="gramStart"/>
      <w:r w:rsidRPr="002F4DF4">
        <w:rPr>
          <w:rFonts w:ascii="Times New Roman" w:hAnsi="Times New Roman" w:cs="Times New Roman"/>
          <w:highlight w:val="yellow"/>
        </w:rPr>
        <w:t>-  obchodní</w:t>
      </w:r>
      <w:proofErr w:type="gramEnd"/>
      <w:r w:rsidRPr="002F4DF4">
        <w:rPr>
          <w:rFonts w:ascii="Times New Roman" w:hAnsi="Times New Roman" w:cs="Times New Roman"/>
          <w:highlight w:val="yellow"/>
        </w:rPr>
        <w:t xml:space="preserve"> firma podle podoby v povolení k podnikání)</w:t>
      </w:r>
    </w:p>
    <w:p w:rsidR="005A3428" w:rsidRPr="002F4DF4" w:rsidRDefault="005A3428" w:rsidP="005A3428">
      <w:pPr>
        <w:pStyle w:val="Bezmezer"/>
        <w:ind w:left="1416"/>
        <w:rPr>
          <w:rFonts w:ascii="Times New Roman" w:hAnsi="Times New Roman" w:cs="Times New Roman"/>
          <w:highlight w:val="yellow"/>
        </w:rPr>
      </w:pPr>
      <w:r w:rsidRPr="002F4DF4">
        <w:rPr>
          <w:rFonts w:ascii="Times New Roman" w:hAnsi="Times New Roman" w:cs="Times New Roman"/>
          <w:highlight w:val="yellow"/>
        </w:rPr>
        <w:t>-  IČO, u plátců DPH DIČ</w:t>
      </w:r>
    </w:p>
    <w:p w:rsidR="005A3428" w:rsidRPr="002F4DF4" w:rsidRDefault="005A3428" w:rsidP="005A3428">
      <w:pPr>
        <w:pStyle w:val="Bezmezer"/>
        <w:ind w:left="1416"/>
        <w:rPr>
          <w:rFonts w:ascii="Times New Roman" w:hAnsi="Times New Roman" w:cs="Times New Roman"/>
          <w:highlight w:val="yellow"/>
        </w:rPr>
      </w:pPr>
      <w:r w:rsidRPr="002F4DF4">
        <w:rPr>
          <w:rFonts w:ascii="Times New Roman" w:hAnsi="Times New Roman" w:cs="Times New Roman"/>
          <w:highlight w:val="yellow"/>
        </w:rPr>
        <w:t>zapsaný v obchodním rejstříku vedeném Krajským soudem v (Městským soudem</w:t>
      </w:r>
      <w:r w:rsidRPr="002F4DF4">
        <w:rPr>
          <w:rFonts w:ascii="Times New Roman" w:hAnsi="Times New Roman" w:cs="Times New Roman"/>
          <w:highlight w:val="yellow"/>
        </w:rPr>
        <w:br/>
        <w:t xml:space="preserve">v </w:t>
      </w:r>
      <w:proofErr w:type="gramStart"/>
      <w:r w:rsidRPr="002F4DF4">
        <w:rPr>
          <w:rFonts w:ascii="Times New Roman" w:hAnsi="Times New Roman" w:cs="Times New Roman"/>
          <w:highlight w:val="yellow"/>
        </w:rPr>
        <w:t>Praze) ...., oddíl</w:t>
      </w:r>
      <w:proofErr w:type="gramEnd"/>
      <w:r w:rsidRPr="002F4DF4">
        <w:rPr>
          <w:rFonts w:ascii="Times New Roman" w:hAnsi="Times New Roman" w:cs="Times New Roman"/>
          <w:highlight w:val="yellow"/>
        </w:rPr>
        <w:t>...., vložka..... nebo poznámka, fyzická osoba podnikající podle živnostenského zákona nezapsaná v obchodním rejstříku, živnostenský list)</w:t>
      </w:r>
    </w:p>
    <w:p w:rsidR="005A3428" w:rsidRPr="002F4DF4" w:rsidRDefault="005A3428" w:rsidP="005A3428">
      <w:pPr>
        <w:pStyle w:val="Bezmezer"/>
        <w:ind w:left="1416"/>
        <w:rPr>
          <w:rFonts w:ascii="Times New Roman" w:hAnsi="Times New Roman" w:cs="Times New Roman"/>
          <w:highlight w:val="yellow"/>
        </w:rPr>
      </w:pPr>
      <w:r w:rsidRPr="002F4DF4">
        <w:rPr>
          <w:rFonts w:ascii="Times New Roman" w:hAnsi="Times New Roman" w:cs="Times New Roman"/>
          <w:highlight w:val="yellow"/>
        </w:rPr>
        <w:t>[je-li prodávajícím právnická osoba]</w:t>
      </w:r>
    </w:p>
    <w:p w:rsidR="005A3428" w:rsidRPr="002F4DF4" w:rsidRDefault="005A3428" w:rsidP="005A3428">
      <w:pPr>
        <w:pStyle w:val="Bezmezer"/>
        <w:ind w:left="1416"/>
        <w:rPr>
          <w:rFonts w:ascii="Times New Roman" w:hAnsi="Times New Roman" w:cs="Times New Roman"/>
          <w:highlight w:val="yellow"/>
        </w:rPr>
      </w:pPr>
      <w:r w:rsidRPr="002F4DF4">
        <w:rPr>
          <w:rFonts w:ascii="Times New Roman" w:hAnsi="Times New Roman" w:cs="Times New Roman"/>
          <w:highlight w:val="yellow"/>
        </w:rPr>
        <w:t xml:space="preserve"> - obchodní firma, včetně označení právní formy společnosti (např. “a.s.”,“</w:t>
      </w:r>
      <w:proofErr w:type="spellStart"/>
      <w:r w:rsidRPr="002F4DF4">
        <w:rPr>
          <w:rFonts w:ascii="Times New Roman" w:hAnsi="Times New Roman" w:cs="Times New Roman"/>
          <w:highlight w:val="yellow"/>
        </w:rPr>
        <w:t>spol</w:t>
      </w:r>
      <w:proofErr w:type="spellEnd"/>
      <w:r w:rsidRPr="002F4DF4">
        <w:rPr>
          <w:rFonts w:ascii="Times New Roman" w:hAnsi="Times New Roman" w:cs="Times New Roman"/>
          <w:highlight w:val="yellow"/>
        </w:rPr>
        <w:t xml:space="preserve">. s r.o.“, „s.r.o.“), jak je zapsána v obchodním rejstříku, </w:t>
      </w:r>
    </w:p>
    <w:p w:rsidR="005A3428" w:rsidRPr="002F4DF4" w:rsidRDefault="005A3428" w:rsidP="005A3428">
      <w:pPr>
        <w:pStyle w:val="Bezmezer"/>
        <w:ind w:left="1416"/>
        <w:rPr>
          <w:rFonts w:ascii="Times New Roman" w:hAnsi="Times New Roman" w:cs="Times New Roman"/>
          <w:highlight w:val="yellow"/>
        </w:rPr>
      </w:pPr>
      <w:r w:rsidRPr="002F4DF4">
        <w:rPr>
          <w:rFonts w:ascii="Times New Roman" w:hAnsi="Times New Roman" w:cs="Times New Roman"/>
          <w:highlight w:val="yellow"/>
        </w:rPr>
        <w:t xml:space="preserve"> - se </w:t>
      </w:r>
      <w:proofErr w:type="gramStart"/>
      <w:r w:rsidRPr="002F4DF4">
        <w:rPr>
          <w:rFonts w:ascii="Times New Roman" w:hAnsi="Times New Roman" w:cs="Times New Roman"/>
          <w:highlight w:val="yellow"/>
        </w:rPr>
        <w:t>sídlem ............</w:t>
      </w:r>
      <w:proofErr w:type="gramEnd"/>
      <w:r w:rsidRPr="002F4DF4">
        <w:rPr>
          <w:rFonts w:ascii="Times New Roman" w:hAnsi="Times New Roman" w:cs="Times New Roman"/>
          <w:highlight w:val="yellow"/>
        </w:rPr>
        <w:t xml:space="preserve"> </w:t>
      </w:r>
    </w:p>
    <w:p w:rsidR="005A3428" w:rsidRPr="002F4DF4" w:rsidRDefault="005A3428" w:rsidP="005A3428">
      <w:pPr>
        <w:pStyle w:val="Bezmezer"/>
        <w:ind w:left="1416"/>
        <w:rPr>
          <w:rFonts w:ascii="Times New Roman" w:hAnsi="Times New Roman" w:cs="Times New Roman"/>
          <w:highlight w:val="yellow"/>
        </w:rPr>
      </w:pPr>
      <w:r w:rsidRPr="002F4DF4">
        <w:rPr>
          <w:rFonts w:ascii="Times New Roman" w:hAnsi="Times New Roman" w:cs="Times New Roman"/>
          <w:highlight w:val="yellow"/>
        </w:rPr>
        <w:t xml:space="preserve"> - zapsaný v obchodním rejstříku vedeném Krajským soudem v (Městským soudem</w:t>
      </w:r>
      <w:r w:rsidRPr="002F4DF4">
        <w:rPr>
          <w:rFonts w:ascii="Times New Roman" w:hAnsi="Times New Roman" w:cs="Times New Roman"/>
          <w:highlight w:val="yellow"/>
        </w:rPr>
        <w:br/>
        <w:t xml:space="preserve">v </w:t>
      </w:r>
      <w:proofErr w:type="gramStart"/>
      <w:r w:rsidRPr="002F4DF4">
        <w:rPr>
          <w:rFonts w:ascii="Times New Roman" w:hAnsi="Times New Roman" w:cs="Times New Roman"/>
          <w:highlight w:val="yellow"/>
        </w:rPr>
        <w:t>Praze) ....,  oddíl</w:t>
      </w:r>
      <w:proofErr w:type="gramEnd"/>
      <w:r w:rsidRPr="002F4DF4">
        <w:rPr>
          <w:rFonts w:ascii="Times New Roman" w:hAnsi="Times New Roman" w:cs="Times New Roman"/>
          <w:highlight w:val="yellow"/>
        </w:rPr>
        <w:t>...., vložka.....</w:t>
      </w:r>
    </w:p>
    <w:p w:rsidR="005A3428" w:rsidRPr="002F4DF4" w:rsidRDefault="005A3428" w:rsidP="005A3428">
      <w:pPr>
        <w:pStyle w:val="Bezmezer"/>
        <w:ind w:left="1416"/>
        <w:rPr>
          <w:rFonts w:ascii="Times New Roman" w:hAnsi="Times New Roman" w:cs="Times New Roman"/>
          <w:highlight w:val="yellow"/>
        </w:rPr>
      </w:pPr>
      <w:r w:rsidRPr="002F4DF4">
        <w:rPr>
          <w:rFonts w:ascii="Times New Roman" w:hAnsi="Times New Roman" w:cs="Times New Roman"/>
          <w:highlight w:val="yellow"/>
        </w:rPr>
        <w:t xml:space="preserve"> - jejímž jménem </w:t>
      </w:r>
      <w:proofErr w:type="gramStart"/>
      <w:r w:rsidRPr="002F4DF4">
        <w:rPr>
          <w:rFonts w:ascii="Times New Roman" w:hAnsi="Times New Roman" w:cs="Times New Roman"/>
          <w:highlight w:val="yellow"/>
        </w:rPr>
        <w:t>jedná ( jména</w:t>
      </w:r>
      <w:proofErr w:type="gramEnd"/>
      <w:r w:rsidRPr="002F4DF4">
        <w:rPr>
          <w:rFonts w:ascii="Times New Roman" w:hAnsi="Times New Roman" w:cs="Times New Roman"/>
          <w:highlight w:val="yellow"/>
        </w:rPr>
        <w:t xml:space="preserve"> a příjmení osob, které jsou oprávněny podepsat smlouvu podle výpisu z obchodního rejstříku, ne staršího než 90 dnů, případně jiného úředně ověřeného dokladu), osoba oprávněná k samostatnému jednání</w:t>
      </w:r>
      <w:r w:rsidRPr="002F4DF4">
        <w:rPr>
          <w:rFonts w:ascii="Times New Roman" w:hAnsi="Times New Roman" w:cs="Times New Roman"/>
          <w:highlight w:val="yellow"/>
        </w:rPr>
        <w:br/>
        <w:t>za společnost (osoby oprávněné ke společnému jednání za společnost)</w:t>
      </w:r>
      <w:r w:rsidRPr="002F4DF4">
        <w:rPr>
          <w:rFonts w:ascii="Times New Roman" w:hAnsi="Times New Roman" w:cs="Times New Roman"/>
          <w:highlight w:val="yellow"/>
        </w:rPr>
        <w:br/>
        <w:t>nebo zastoupená ......... na základě plné moci ze dne ........</w:t>
      </w:r>
    </w:p>
    <w:p w:rsidR="005A3428" w:rsidRDefault="005A3428" w:rsidP="005A3428">
      <w:pPr>
        <w:pStyle w:val="Bezmezer"/>
        <w:ind w:left="1416"/>
        <w:rPr>
          <w:highlight w:val="yellow"/>
        </w:rPr>
      </w:pPr>
      <w:r w:rsidRPr="002F4DF4">
        <w:rPr>
          <w:highlight w:val="yellow"/>
        </w:rPr>
        <w:t xml:space="preserve"> - IČO:</w:t>
      </w:r>
    </w:p>
    <w:p w:rsidR="005A3428" w:rsidRPr="002F4DF4" w:rsidRDefault="005A3428" w:rsidP="005A3428">
      <w:pPr>
        <w:pStyle w:val="Bezmezer"/>
        <w:ind w:left="1416"/>
        <w:rPr>
          <w:highlight w:val="yellow"/>
        </w:rPr>
      </w:pPr>
      <w:r w:rsidRPr="002F4DF4">
        <w:rPr>
          <w:highlight w:val="yellow"/>
        </w:rPr>
        <w:t xml:space="preserve"> - DIČ:</w:t>
      </w:r>
    </w:p>
    <w:p w:rsidR="005A3428" w:rsidRPr="002F4DF4" w:rsidRDefault="005A3428" w:rsidP="005A3428">
      <w:pPr>
        <w:pStyle w:val="Bezmezer"/>
        <w:ind w:left="1416"/>
        <w:rPr>
          <w:highlight w:val="yellow"/>
        </w:rPr>
      </w:pPr>
      <w:r w:rsidRPr="002F4DF4">
        <w:rPr>
          <w:highlight w:val="yellow"/>
        </w:rPr>
        <w:t xml:space="preserve"> - bankovní spojení:</w:t>
      </w:r>
    </w:p>
    <w:p w:rsidR="005A3428" w:rsidRPr="002F4DF4" w:rsidRDefault="005A3428" w:rsidP="005A3428">
      <w:pPr>
        <w:pStyle w:val="Bezmezer"/>
        <w:ind w:left="1416"/>
        <w:rPr>
          <w:highlight w:val="yellow"/>
        </w:rPr>
      </w:pPr>
      <w:r w:rsidRPr="002F4DF4">
        <w:rPr>
          <w:highlight w:val="yellow"/>
        </w:rPr>
        <w:t xml:space="preserve"> - </w:t>
      </w:r>
      <w:proofErr w:type="spellStart"/>
      <w:proofErr w:type="gramStart"/>
      <w:r w:rsidRPr="002F4DF4">
        <w:rPr>
          <w:highlight w:val="yellow"/>
        </w:rPr>
        <w:t>č.ú</w:t>
      </w:r>
      <w:proofErr w:type="spellEnd"/>
      <w:r w:rsidRPr="002F4DF4">
        <w:rPr>
          <w:highlight w:val="yellow"/>
        </w:rPr>
        <w:t>.:</w:t>
      </w:r>
      <w:proofErr w:type="gramEnd"/>
    </w:p>
    <w:p w:rsidR="003D4D96" w:rsidRPr="00577FAA" w:rsidRDefault="003D4D96" w:rsidP="005A3428">
      <w:pPr>
        <w:pStyle w:val="Bezmezer"/>
        <w:rPr>
          <w:rFonts w:ascii="Times New Roman" w:hAnsi="Times New Roman" w:cs="Times New Roman"/>
        </w:rPr>
      </w:pPr>
    </w:p>
    <w:p w:rsidR="00A67880" w:rsidRPr="003E5CE3" w:rsidRDefault="00A67880" w:rsidP="003D4D96">
      <w:pPr>
        <w:pStyle w:val="HLAVICKA6BNAD"/>
        <w:spacing w:before="0" w:after="0"/>
        <w:rPr>
          <w:highlight w:val="yellow"/>
        </w:rPr>
      </w:pPr>
      <w:r w:rsidRPr="003E5CE3">
        <w:tab/>
      </w:r>
    </w:p>
    <w:p w:rsidR="00CE64E3" w:rsidRDefault="00A67880" w:rsidP="00CE64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E5CE3">
        <w:rPr>
          <w:rFonts w:ascii="Times New Roman" w:hAnsi="Times New Roman" w:cs="Times New Roman"/>
          <w:sz w:val="24"/>
          <w:szCs w:val="24"/>
        </w:rPr>
        <w:tab/>
      </w:r>
      <w:r w:rsidRPr="003E5CE3">
        <w:rPr>
          <w:rFonts w:ascii="Times New Roman" w:hAnsi="Times New Roman" w:cs="Times New Roman"/>
          <w:sz w:val="24"/>
          <w:szCs w:val="24"/>
        </w:rPr>
        <w:tab/>
        <w:t>dále jen „</w:t>
      </w:r>
      <w:r w:rsidRPr="003E5CE3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3E5CE3">
        <w:rPr>
          <w:rFonts w:ascii="Times New Roman" w:hAnsi="Times New Roman" w:cs="Times New Roman"/>
          <w:sz w:val="24"/>
          <w:szCs w:val="24"/>
        </w:rPr>
        <w:t>“</w:t>
      </w:r>
    </w:p>
    <w:p w:rsidR="00A67880" w:rsidRPr="003E5CE3" w:rsidRDefault="00A67880" w:rsidP="00CE64E3">
      <w:pPr>
        <w:ind w:left="720" w:hanging="720"/>
        <w:jc w:val="center"/>
        <w:rPr>
          <w:b/>
          <w:sz w:val="24"/>
          <w:szCs w:val="24"/>
        </w:rPr>
      </w:pPr>
      <w:r w:rsidRPr="003E5CE3">
        <w:rPr>
          <w:sz w:val="24"/>
          <w:szCs w:val="24"/>
        </w:rPr>
        <w:t>(„dále společně též jako „smluvní strany“)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I. Úvodní ustanovení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Obě smluvní strany se dohodly na uzavření této </w:t>
      </w:r>
      <w:r w:rsidR="0048510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o dodávkách zboží,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to s cílem vymezit základní a obecné podmínky jejich obchodního styku, včetně vymezení jejich základních práv a povinností vyplývajících z tohoto závazkového vztahu.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Smlouva o dodávkách zboží je uzavírána s ohledem na záměr prodávajícího směřující k prodeji zboží a vůli kupujícího nakupovat předmětné zboží, přičemž realizace dílčích plnění podle této smlouvy bude realizována prostřednictvím jednotlivých objednávek kupujícího a jejich potvrzením prodávajícímu.</w:t>
      </w:r>
    </w:p>
    <w:p w:rsidR="00A67880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4D96" w:rsidRDefault="003D4D96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 Předmět smlouvy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787F7F" w:rsidRDefault="00A67880" w:rsidP="00887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se zavazuje po dobu účinnosti této </w:t>
      </w:r>
      <w:r w:rsidR="0048510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zajišťovat formou dílčího plnění dodáv</w:t>
      </w:r>
      <w:r w:rsidR="0056088F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4D96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elektromateriálu</w:t>
      </w:r>
      <w:r w:rsidR="003D4D96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„zboží“) p</w:t>
      </w:r>
      <w:r w:rsid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odle tabulky požadovaného zboží 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(s</w:t>
      </w:r>
      <w:r w:rsid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názvem „Příloha č-1 spotřební koš“), která je přílohou č. 1 této smlouvy</w:t>
      </w:r>
      <w:r w:rsid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 s</w:t>
      </w:r>
      <w:r w:rsid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výzvou k podání nabídky na veřejnou zakázku malého rozsahu ze dne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342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BD27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E64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A342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BD27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E64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D2736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5A342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BD27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uveřejněnou v</w:t>
      </w:r>
      <w:r w:rsidR="00254B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elektronickém tržišti</w:t>
      </w:r>
      <w:r w:rsidR="00AE7F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E7F22" w:rsidRPr="00AE7F22">
        <w:rPr>
          <w:rFonts w:ascii="Times New Roman" w:eastAsia="Times New Roman" w:hAnsi="Times New Roman" w:cs="Times New Roman"/>
          <w:sz w:val="24"/>
          <w:szCs w:val="24"/>
          <w:lang w:eastAsia="cs-CZ"/>
        </w:rPr>
        <w:t>E-ZAK</w:t>
      </w:r>
      <w:r w:rsidR="00AE7F22" w:rsidRPr="00AE7F2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AE7F22" w:rsidRPr="00AE7F22">
        <w:rPr>
          <w:rFonts w:ascii="Times New Roman" w:hAnsi="Times New Roman" w:cs="Times New Roman"/>
          <w:sz w:val="24"/>
          <w:szCs w:val="24"/>
        </w:rPr>
        <w:t xml:space="preserve">systémové číslo </w:t>
      </w:r>
      <w:r w:rsidR="00225D0E" w:rsidRPr="00103764">
        <w:rPr>
          <w:rFonts w:ascii="Times New Roman" w:hAnsi="Times New Roman" w:cs="Times New Roman"/>
          <w:bCs/>
          <w:sz w:val="24"/>
          <w:szCs w:val="24"/>
        </w:rPr>
        <w:t>P1</w:t>
      </w:r>
      <w:r w:rsidR="00103764" w:rsidRPr="00103764">
        <w:rPr>
          <w:rFonts w:ascii="Times New Roman" w:hAnsi="Times New Roman" w:cs="Times New Roman"/>
          <w:bCs/>
          <w:sz w:val="24"/>
          <w:szCs w:val="24"/>
        </w:rPr>
        <w:t>8</w:t>
      </w:r>
      <w:r w:rsidR="00225D0E" w:rsidRPr="00103764">
        <w:rPr>
          <w:rFonts w:ascii="Times New Roman" w:hAnsi="Times New Roman" w:cs="Times New Roman"/>
          <w:bCs/>
          <w:sz w:val="24"/>
          <w:szCs w:val="24"/>
        </w:rPr>
        <w:t>V00000</w:t>
      </w:r>
      <w:r w:rsidR="00103764" w:rsidRPr="00103764">
        <w:rPr>
          <w:rFonts w:ascii="Times New Roman" w:hAnsi="Times New Roman" w:cs="Times New Roman"/>
          <w:bCs/>
          <w:sz w:val="24"/>
          <w:szCs w:val="24"/>
        </w:rPr>
        <w:t>302</w:t>
      </w:r>
      <w:r w:rsidRPr="005B62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AE7F22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AE7F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jejímž základě je tato smlouva uzavírána a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nabídkou</w:t>
      </w:r>
      <w:r w:rsidRPr="007467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prodávajícího ze dne </w:t>
      </w:r>
      <w:r w:rsidR="005A3428"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00</w:t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r w:rsidR="005A3428"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00</w:t>
      </w:r>
      <w:r w:rsidRPr="003319E8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5A342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AE7F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převést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kupujícího vlastnická práva k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jednotlivým dílčím dodávkám podle této smlouvy.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se zavazuje za řádně dodané zboží bez vad uhradit kupní cenu sjednanou v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smlouvě. Kupující se zavazuje po dobu platnosti této smlouvy odebírat od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prodávajícího v rozsahu písemných dílčích objednávek předmětné zboží do maximální výše </w:t>
      </w:r>
      <w:r w:rsidR="00CE64E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3D4D96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0 000 Kč bez DPH. Prodávající bere na vědomí, že kupující (zejména v případě nepřidělení finančních prostředků) není povinen uskutečnit na základě této smlouvy ani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jedinou objednávku a ani není povinen odebrat zboží v maximální výši celkové kupní ceny. Prodávající bere na vědomí, že dílčí objednávky nebudou 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vázány minimální částkou odběru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Kupní cena</w:t>
      </w: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Default="00A67880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Jednotkové ceny pro účely dílčích objednávek sjednané smluvními stranami jsou uvedeny v příloze č. 1 této smlouvy („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č-1 spotřební koš“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). Smluvní strany berou na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vědomí, že předpokládané množství zboží uvedené v příloze č. 1 je nezávazné a pouze orientační pro účely zadání veřejné zakázky na dodávky zboží.</w:t>
      </w:r>
    </w:p>
    <w:p w:rsidR="00AF6ACE" w:rsidRPr="00575BF9" w:rsidRDefault="00AF6ACE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Pr="00575BF9" w:rsidRDefault="00A67880" w:rsidP="00A67880">
      <w:pPr>
        <w:tabs>
          <w:tab w:val="left" w:pos="108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2. Cena zboží dohodnutá dle této smlouvy je platná, nejvýše přípustná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nepřekročitelná po celou dobu platnosti této smlouvy a zahrnuje veškeré náklady prodávajícího s plněním předmětu veřejné zakázky vč. dodávky na místo určení a případných dalších souvisejících nákladů. Cena může být měněna jen v případě změny sazby DPH nebo v případě změny sazeb zákonných poplatků, pro tento případ bude upravena písemným dodatkem k této smlouvě.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Dodací podmínky</w:t>
      </w: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Pr="00575BF9" w:rsidRDefault="00A67880" w:rsidP="00A67880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Dílčí objednávky zboží budou prováděny prostřednictvím e-mailů, které bude kupující zasílat na e-mailovou adresu prodávajícího</w:t>
      </w:r>
      <w:r w:rsidRPr="005A342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:</w:t>
      </w:r>
      <w:r w:rsidR="005A3428" w:rsidRPr="005A342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  </w:t>
      </w:r>
      <w:proofErr w:type="gramStart"/>
      <w:r w:rsidR="005A3428" w:rsidRPr="005A342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@   </w:t>
      </w:r>
      <w:r w:rsidRPr="005A342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anebo</w:t>
      </w:r>
      <w:proofErr w:type="gramEnd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písemnou formou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</w:t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výjimečných případech telefonicky s dodatečnou e-mailovou objednávkou. Prodávající se zavazuje objednávku obratem potvrdit prostřednictvím e-mailu, není-li smluvními stranami dohodnuto jinak.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Místo plnění a dodací podmínky: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Sklad v areálu věznice Horní Slavkov</w:t>
      </w:r>
    </w:p>
    <w:p w:rsidR="00A67880" w:rsidRPr="00575BF9" w:rsidRDefault="00A67880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Název: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Vězeňská služba České republiky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Věznice Horní Slavkov, Hasičská 785, poštovní př. 50, 357 31 Horní Slavkov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00212423</w:t>
      </w:r>
    </w:p>
    <w:p w:rsidR="00A67880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7F65" w:rsidRPr="00575BF9" w:rsidRDefault="00D07F65" w:rsidP="00D0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zboží v čase od 7:00 hod. do 14:00 hod.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může místo určení změnit, musí to však oznámit prodávajícímu nejpozději v den předcházející dni dodání zboží.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 Zboží se považuje za dodané jeho fyzickým doručením do skladu stavebně ubytovacího v areálu věznice a protokolárním převzetím doručeného zboží určeným zástupcem kupujícího uvedeným v čl. X. odst. 2. této smlouvy. Se zbožím bude předán dodací list a další doklady, které jsou nutné k převzetí a k užívání zboží, a doklady stanovené obecně závaznými předpisy, případně doklad stanovený dílčí objednávkou.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 Maximální dodací lhůta pro dílčí objednávky činí </w:t>
      </w:r>
      <w:r w:rsid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 jejího doručení prodávajícímu. Prodávající avizuje předání zboží oprávněné osobě kupujícího nejpozději 24 hodin před jeho uskutečněním.</w:t>
      </w:r>
    </w:p>
    <w:p w:rsidR="00A67880" w:rsidRPr="00575BF9" w:rsidRDefault="00A67880" w:rsidP="00A67880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Přechod vlastnictví ke zboží a nebezpečí škody na věci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Vlastnictví k prodávanému zboží přechází na kupujícího protokolárním převzetím zboží od prodávajícího.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Nebezpečí škody na zboží přechází na kupujícího podepsáním protokolu o převzetí zboží při jeho faktickém předání.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 Platební podmínky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1. Prodávající vystaví na dodané zboží fakturu po protokolárním převzetí zboží odpovědným zástupcem kupujícího. Zápis o převzetí zboží přiloží k faktuře. Faktury prodávajícího musí odpovídat svou povahou pojmu účetního dokladu podle účinných právních předpisů. Prodávající je předkládá kupujícímu ve dvou vyhotoveních. K faktuře musí být přiložen protokol</w:t>
      </w:r>
      <w:r w:rsidRPr="00575BF9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o převzetí zboží včetně průvodních dokladů podepsaný oprávněnou osobou kupujícího.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2. Datum splatnosti faktury se stanoví do 21 dnů od jejího doručení kupujícímu. Obě smluvní strany se dohodly, že povinnost úhrady je splněna okamžikem, kdy byla dlužná částka odepsána z účtu kupujícího.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Pokud faktura neobsahuje všechny náležitosti zákonem a smlouvou stanovené náležitosti, anebo je věcně nesprávná, je </w:t>
      </w:r>
      <w:r w:rsid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 ji do data splatnosti vrátit zpět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 doplnění či opravě, aniž se tak dostane do prodlení. Lhůta splatnosti počíná běžet znovu od opětovného doručení náležitě doplněného či opraveného dokladu.</w:t>
      </w:r>
    </w:p>
    <w:p w:rsidR="00A67880" w:rsidRPr="00575BF9" w:rsidRDefault="00A67880" w:rsidP="00A67880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Default="00A67880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Nezaplatí-li kupující kupní cenu včas, je povinen uhradit prodávajícímu ve smyslu ust</w:t>
      </w:r>
      <w:r w:rsidR="003D4D96">
        <w:rPr>
          <w:rFonts w:ascii="Times New Roman" w:eastAsia="Times New Roman" w:hAnsi="Times New Roman" w:cs="Times New Roman"/>
          <w:sz w:val="24"/>
          <w:szCs w:val="24"/>
          <w:lang w:eastAsia="cs-CZ"/>
        </w:rPr>
        <w:t>anovení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1970 občanského zákoník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75BF9" w:rsidDel="00E41E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úrok z prodlení dle nařízení vlády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351/2013 Sb., kterým se 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</w:t>
      </w:r>
      <w:r w:rsidR="003D4D9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osob.</w:t>
      </w:r>
    </w:p>
    <w:p w:rsidR="001F02B8" w:rsidRDefault="001F02B8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4D96" w:rsidRDefault="003D4D96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4D96" w:rsidRDefault="003D4D96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02B8" w:rsidRPr="001F02B8" w:rsidRDefault="001F02B8" w:rsidP="001F02B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>5. Údaje uvedené na faktuře:</w:t>
      </w:r>
    </w:p>
    <w:p w:rsidR="001F02B8" w:rsidRPr="003D4D96" w:rsidRDefault="001F02B8" w:rsidP="001F0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F02B8" w:rsidRPr="001F02B8" w:rsidRDefault="001F02B8" w:rsidP="001F0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Odběratel: </w:t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ČESKÁ REPUBLIKA, Vězeňská služba České republiky, </w:t>
      </w:r>
    </w:p>
    <w:p w:rsidR="001F02B8" w:rsidRPr="001F02B8" w:rsidRDefault="001F02B8" w:rsidP="001F0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se sídlem Soudní 1672/1a, 140 67 Praha 4 </w:t>
      </w:r>
    </w:p>
    <w:p w:rsidR="001F02B8" w:rsidRPr="001F02B8" w:rsidRDefault="001F02B8" w:rsidP="001F02B8">
      <w:pPr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00212423, DIČ: CZ 00212423</w:t>
      </w:r>
    </w:p>
    <w:p w:rsidR="001F02B8" w:rsidRPr="00F942A3" w:rsidRDefault="001F02B8" w:rsidP="001F0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F02B8" w:rsidRPr="001F02B8" w:rsidRDefault="001F02B8" w:rsidP="001F02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Dodací adresa: </w:t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02B8">
        <w:rPr>
          <w:rFonts w:ascii="TimesNewRoman" w:hAnsi="TimesNewRoman" w:cs="TimesNewRoman"/>
          <w:sz w:val="24"/>
          <w:szCs w:val="24"/>
        </w:rPr>
        <w:t>Vězeňská služba Česká Republika</w:t>
      </w:r>
    </w:p>
    <w:p w:rsidR="001F02B8" w:rsidRPr="001F02B8" w:rsidRDefault="001F02B8" w:rsidP="001F02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24"/>
          <w:szCs w:val="24"/>
        </w:rPr>
      </w:pPr>
      <w:r w:rsidRPr="001F02B8">
        <w:rPr>
          <w:rFonts w:ascii="TimesNewRoman" w:hAnsi="TimesNewRoman" w:cs="TimesNewRoman"/>
          <w:sz w:val="24"/>
          <w:szCs w:val="24"/>
        </w:rPr>
        <w:t>Věznice Horní Slavkov</w:t>
      </w:r>
    </w:p>
    <w:p w:rsidR="001F02B8" w:rsidRPr="001F02B8" w:rsidRDefault="001F02B8" w:rsidP="001F02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24"/>
          <w:szCs w:val="24"/>
        </w:rPr>
      </w:pPr>
      <w:r w:rsidRPr="001F02B8">
        <w:rPr>
          <w:rFonts w:ascii="TimesNewRoman" w:hAnsi="TimesNewRoman" w:cs="TimesNewRoman"/>
          <w:sz w:val="24"/>
          <w:szCs w:val="24"/>
        </w:rPr>
        <w:t>Hasičská 785</w:t>
      </w:r>
    </w:p>
    <w:p w:rsidR="001F02B8" w:rsidRPr="001F02B8" w:rsidRDefault="001F02B8" w:rsidP="001F02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24"/>
          <w:szCs w:val="24"/>
        </w:rPr>
      </w:pPr>
      <w:r w:rsidRPr="001F02B8">
        <w:rPr>
          <w:rFonts w:ascii="TimesNewRoman" w:hAnsi="TimesNewRoman" w:cs="TimesNewRoman"/>
          <w:sz w:val="24"/>
          <w:szCs w:val="24"/>
        </w:rPr>
        <w:t>357 31 Horní Slavkov</w:t>
      </w:r>
    </w:p>
    <w:p w:rsidR="001F02B8" w:rsidRPr="003D4D96" w:rsidRDefault="001F02B8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cs-CZ"/>
        </w:rPr>
      </w:pPr>
    </w:p>
    <w:p w:rsidR="00A67880" w:rsidRPr="003D4D96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 Záruční doba a vady zboží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Nesplňuje-li zboží vlastnosti stanovené touto smlouvou a občanského zákoník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(zejména ustanovení § 1916 a § 2095) má vady. Za vady se považuje i dodání jiného zboží, než určuje smlouva a vady v dokladech, nutných k užívání zboží.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Záruční doba činí 24 měsíců. Záruční lhůta běží ode dne převzetí zboží dle protokolu. Prodávající odstraňuje reklamované vady během záruční doby bezplatně.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Kupující je povinen bez zbytečného odkladu oznámit prodávajícímu vady dodaného zboží poté, co je zjistil, resp. kdy je zjistil během záruční doby, při vynaložení příslušné odborné péče.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Vady zjištěné při převzetí nebo později v záruční době je prodávající povinen odstranit do 15 dnů ode dne, kdy mu byla vada oznámena dle odst. 5. tohoto článku smlouvy, pokud vzhledem k povaze vady nesjednal s kupujícím lhůtu jinou. Nelze-li vadu odstranit nebo její odstranění by trvalo déle než 30 dnů, prodávající se zavazuje ve lhůtě dle věty první dodat náhradou za vadné zboží stejné bezvadné.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Vady zboží uplatňuje kupující na adrese prodávajícího dle adresy uvedené u identifikace kupujícího v této smlouvě.</w:t>
      </w:r>
    </w:p>
    <w:p w:rsidR="00A67880" w:rsidRPr="003D4D96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67880" w:rsidRPr="003D4D96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 Smluvní pokuty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Pokud prodávající nedodrží dodací lhůtu sjednanou v článku IV. této </w:t>
      </w:r>
      <w:r w:rsidR="0048510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mlouvy, zaplatí kupujícímu smluvní pokutu ve výši 100,- Kč za každý započatý den prodlení, a to za každou dílčí objednávku zvlášť.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V případě prodlení s odstraněním vad v záruční době je povinen prodávající uhradit kupujícímu smluvní pokutu sjednanou ve smys</w:t>
      </w:r>
      <w:r w:rsidR="004F7B88">
        <w:rPr>
          <w:rFonts w:ascii="Times New Roman" w:eastAsia="Times New Roman" w:hAnsi="Times New Roman" w:cs="Times New Roman"/>
          <w:sz w:val="24"/>
          <w:szCs w:val="24"/>
          <w:lang w:eastAsia="cs-CZ"/>
        </w:rPr>
        <w:t>lu ustanovení § 2048 až § 2052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občansk</w:t>
      </w:r>
      <w:r w:rsidR="00887978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zákoník</w:t>
      </w:r>
      <w:r w:rsidR="0088797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výši 100,- Kč za každé prodlení zvlášť. Za vadu se považuje také nedodání náhradního zboží ve lhůtě určené pro odstranění vad dle čl. VII odst. 4 </w:t>
      </w:r>
      <w:proofErr w:type="gramStart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 Úhradou smluvní pokuty podle předchozích odstavců není dotčeno právo kupujícího na náhradu škody.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 Za porušení povinnosti mlčenlivosti specifikované v čl. IX odst. 1. této </w:t>
      </w:r>
      <w:r w:rsidR="00CE64E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je prodávající povinen uhradit kupujícímu smluvní pokutu ve výši 10 000,- Kč, a to za každý jednotlivý případ porušení povinnosti.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Pro vyúčtování, náležitosti faktury a splatnost úroku z prodlení dle čl. VI odst. 4 a smluvních pokut dle tohoto článku platí obdobně ustanovení čl. VI. této smlouvy.</w:t>
      </w:r>
    </w:p>
    <w:p w:rsidR="00A67880" w:rsidRPr="00F942A3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F942A3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</w:p>
    <w:p w:rsidR="00A67880" w:rsidRPr="00F942A3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IX. Další ujednání</w:t>
      </w:r>
    </w:p>
    <w:p w:rsidR="00A67880" w:rsidRPr="00575BF9" w:rsidRDefault="00A67880" w:rsidP="00A6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Prodávající se zavazuje během trvání této smlouvy i poté zachovávat mlčenlivost o všech skutečnostech, o kterých se dozví od kupujícího v souvislosti s plněním smlouvy.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Dojde-li ke změně statutu prodávajícího, je smluvní strana povinna oznámit tuto skutečnost kupujícímu ve lhůtě 30 dnů od zápisu této změny v obchodním rejstříku. Kupující je v tomto případě oprávněn písemně vypovědět smlouvu z důvodu změny statutu druhé smluvní strany. Výpovědní lhůta činí 2 měsíce a počíná běžet od prvního dne měsíce následujícího po doručení výpovědi druhé smluvní straně.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Prodávající bere na vědomí, že je podle § 2 písm. e) zákona č. 320/2001 Sb., o finanční kontrole ve veřejné správě a o změně některých zákonů, ve znění pozdějších předpisů, osobou povinnou spolupůsobit při výkonu finanční kontroly prováděné v souvislosti s úhradou zboží nebo služeb z veřejných výdajů.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 Smluvní strany se dohodly, že veškeré právní </w:t>
      </w:r>
      <w:r w:rsidR="00485105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činěné podle této smlouvy, mohou být doručovány e-mailem, poštou, vždy však tak, aby bylo možné zajistit výkaz o doručení písemnosti druhé smluvní straně, popř. odepření přijetí.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Adresy uvedené v záhlaví této smlouvy jsou současně adresami pro doručování.</w:t>
      </w:r>
    </w:p>
    <w:p w:rsidR="00A67880" w:rsidRPr="00F942A3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67880" w:rsidRPr="00F942A3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 Závěrečná ujednání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Vztahy, které nejsou v této smlouvě zvlášť upraveny, se řídí právním řádem České republiky, zejména občanským zákon</w:t>
      </w:r>
      <w:r w:rsidR="0048510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íke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</w:t>
      </w:r>
      <w:r w:rsidR="0048510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a </w:t>
      </w:r>
      <w:r w:rsidR="00C14FFB" w:rsidRPr="00C14FF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zákonem č. 134/2016 Sb., o zadávání 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veřejných zakázkách (dále jen „o veřejných zakázkách“), ve znění pozdějších předpisů. Všechny lhůty sjednané ve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dnech se rozumí v kalendářních dnech.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Za smluvní strany jsou oprávněni jednat: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za kupující jsou ve věci této smlouvy oprávněni jednat:</w:t>
      </w: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a) v rozsahu písemného pověření:</w:t>
      </w: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Vrchní rada plk. Mgr. Radek Kutiš</w:t>
      </w: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352 660 208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hyperlink r:id="rId9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rkutis@vez.hsl.justice.cz</w:t>
        </w:r>
      </w:hyperlink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Rada plk. Ing. Lukáš Prágner</w:t>
      </w: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352 660 208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e-mail: </w:t>
      </w:r>
      <w:hyperlink r:id="rId10" w:history="1">
        <w:r w:rsidRPr="00CF48A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lpragner@vez.hsl.justice.cz</w:t>
        </w:r>
      </w:hyperlink>
    </w:p>
    <w:p w:rsidR="005A3428" w:rsidRPr="00575BF9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b) ve věcech ekonomických:</w:t>
      </w: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Prchal Stanislav</w:t>
      </w:r>
    </w:p>
    <w:p w:rsidR="005A3428" w:rsidRPr="00575BF9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352 660 202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1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sprchal@vez.hsl.justice.cz</w:t>
        </w:r>
      </w:hyperlink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A3428" w:rsidRPr="00575BF9" w:rsidRDefault="005A3428" w:rsidP="005A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c) ve věcech průběžné realizace smlouvy:</w:t>
      </w: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03764"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 Karhan Dis</w:t>
      </w:r>
    </w:p>
    <w:p w:rsidR="005A3428" w:rsidRPr="00575BF9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352 660 392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2" w:history="1">
        <w:r w:rsidR="000957D2" w:rsidRPr="00A5544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vkarhan@vez.hsl.justice.cz</w:t>
        </w:r>
      </w:hyperlink>
    </w:p>
    <w:p w:rsidR="005A3428" w:rsidRPr="00575BF9" w:rsidRDefault="005A3428" w:rsidP="005A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) ve věcech objednávání zboží:</w:t>
      </w: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Čavojský</w:t>
      </w:r>
    </w:p>
    <w:p w:rsidR="005A3428" w:rsidRPr="00575BF9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352 660 392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3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mcavojsky@vez.hsl.justice.cz</w:t>
        </w:r>
      </w:hyperlink>
    </w:p>
    <w:p w:rsidR="005A3428" w:rsidRPr="00575BF9" w:rsidRDefault="005A3428" w:rsidP="005A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) ve věcech převzetí zboží:</w:t>
      </w:r>
    </w:p>
    <w:p w:rsidR="005A3428" w:rsidRPr="00575BF9" w:rsidRDefault="005A3428" w:rsidP="005A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Soňa Laubendorfová</w:t>
      </w:r>
    </w:p>
    <w:p w:rsidR="005A3428" w:rsidRPr="00575BF9" w:rsidRDefault="005A3428" w:rsidP="005A342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Tel.: 352 660 239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4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slaubendorfova@vez.hsl.justice.cz</w:t>
        </w:r>
      </w:hyperlink>
    </w:p>
    <w:p w:rsidR="005A3428" w:rsidRPr="00575BF9" w:rsidRDefault="005A3428" w:rsidP="005A342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A3428" w:rsidRPr="00575BF9" w:rsidRDefault="005A3428" w:rsidP="005A342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nebo </w:t>
      </w:r>
    </w:p>
    <w:p w:rsidR="005A3428" w:rsidRPr="00575BF9" w:rsidRDefault="005A3428" w:rsidP="005A342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Petra Štíplová </w:t>
      </w:r>
    </w:p>
    <w:p w:rsidR="005A3428" w:rsidRPr="00575BF9" w:rsidRDefault="005A3428" w:rsidP="005A342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Tel.: 352 660 235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e-mail: </w:t>
      </w:r>
      <w:hyperlink r:id="rId15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pstiplova@vez.hsl.justice.cz</w:t>
        </w:r>
      </w:hyperlink>
    </w:p>
    <w:p w:rsidR="005A3428" w:rsidRPr="00575BF9" w:rsidRDefault="005A3428" w:rsidP="005A342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4D96" w:rsidRPr="00575BF9" w:rsidRDefault="003D4D96" w:rsidP="00A678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prodávajícího: 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764" w:rsidRDefault="00A67880" w:rsidP="00103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31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4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103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</w:t>
      </w:r>
      <w:r w:rsidR="00103764"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…………….</w:t>
      </w:r>
      <w:r w:rsidR="0010376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03764" w:rsidRPr="00787F7F" w:rsidRDefault="00103764" w:rsidP="00103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…………………..</w:t>
      </w:r>
    </w:p>
    <w:p w:rsidR="00103764" w:rsidRPr="00787F7F" w:rsidRDefault="00103764" w:rsidP="0010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764" w:rsidRPr="00575BF9" w:rsidRDefault="00103764" w:rsidP="001037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Tel.: +420  </w:t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ab/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ab/>
        <w:t xml:space="preserve"> </w:t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ab/>
        <w:t xml:space="preserve">email: </w:t>
      </w:r>
      <w:hyperlink r:id="rId16" w:history="1">
        <w:r w:rsidRPr="00103764">
          <w:rPr>
            <w:rStyle w:val="Hypertextovodkaz"/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 xml:space="preserve"> @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3764" w:rsidRPr="00575BF9" w:rsidRDefault="00103764" w:rsidP="0010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4D96" w:rsidRDefault="003D4D96" w:rsidP="00103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b) Ve věcech </w:t>
      </w:r>
      <w:r w:rsidR="00103764"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</w:t>
      </w:r>
      <w:proofErr w:type="gramStart"/>
      <w:r w:rsidR="00103764"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</w:p>
    <w:p w:rsidR="00103764" w:rsidRPr="00787F7F" w:rsidRDefault="003D4D96" w:rsidP="00103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03764"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…………………..</w:t>
      </w:r>
    </w:p>
    <w:p w:rsidR="00103764" w:rsidRPr="00787F7F" w:rsidRDefault="00103764" w:rsidP="0010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764" w:rsidRPr="00575BF9" w:rsidRDefault="00103764" w:rsidP="001037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Tel.: +420  </w:t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ab/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ab/>
        <w:t xml:space="preserve"> </w:t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ab/>
        <w:t xml:space="preserve">email: </w:t>
      </w:r>
      <w:hyperlink r:id="rId17" w:history="1">
        <w:r w:rsidRPr="00103764">
          <w:rPr>
            <w:rStyle w:val="Hypertextovodkaz"/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 xml:space="preserve"> @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3764" w:rsidRDefault="00103764" w:rsidP="003D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764" w:rsidRDefault="00103764" w:rsidP="003D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103764" w:rsidP="003D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3. Smluvní strany se dohodly, že kupující může započíst jakoukoliv svou pohledávku za prodávajícím vzniklou na základě této smlouvy oproti pohledávce prodávajícího za převzaté zboží.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Default="00A67880" w:rsidP="00F94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F942A3" w:rsidRPr="003F0B6B">
        <w:rPr>
          <w:rFonts w:ascii="Times New Roman" w:hAnsi="Times New Roman"/>
          <w:sz w:val="24"/>
          <w:szCs w:val="24"/>
        </w:rPr>
        <w:t>Tato smlouva byla uzavřena na dobu určitou, a to do 3</w:t>
      </w:r>
      <w:r w:rsidR="00F942A3">
        <w:rPr>
          <w:rFonts w:ascii="Times New Roman" w:hAnsi="Times New Roman"/>
          <w:sz w:val="24"/>
          <w:szCs w:val="24"/>
        </w:rPr>
        <w:t>1</w:t>
      </w:r>
      <w:r w:rsidR="00F942A3" w:rsidRPr="003F0B6B">
        <w:rPr>
          <w:rFonts w:ascii="Times New Roman" w:hAnsi="Times New Roman"/>
          <w:sz w:val="24"/>
          <w:szCs w:val="24"/>
        </w:rPr>
        <w:t xml:space="preserve">. </w:t>
      </w:r>
      <w:r w:rsidR="00F942A3">
        <w:rPr>
          <w:rFonts w:ascii="Times New Roman" w:hAnsi="Times New Roman"/>
          <w:sz w:val="24"/>
          <w:szCs w:val="24"/>
        </w:rPr>
        <w:t>12</w:t>
      </w:r>
      <w:r w:rsidR="00F942A3" w:rsidRPr="003F0B6B">
        <w:rPr>
          <w:rFonts w:ascii="Times New Roman" w:hAnsi="Times New Roman"/>
          <w:sz w:val="24"/>
          <w:szCs w:val="24"/>
        </w:rPr>
        <w:t>. 201</w:t>
      </w:r>
      <w:r w:rsidR="00F942A3">
        <w:rPr>
          <w:rFonts w:ascii="Times New Roman" w:hAnsi="Times New Roman"/>
          <w:sz w:val="24"/>
          <w:szCs w:val="24"/>
        </w:rPr>
        <w:t xml:space="preserve">8. </w:t>
      </w:r>
      <w:r w:rsidR="00F942A3" w:rsidRPr="00685922">
        <w:rPr>
          <w:rFonts w:ascii="Times New Roman" w:hAnsi="Times New Roman"/>
          <w:sz w:val="24"/>
          <w:szCs w:val="24"/>
        </w:rPr>
        <w:t xml:space="preserve">Smlouva nabývá účinnosti dnem jejího </w:t>
      </w:r>
      <w:r w:rsidR="004F7B88">
        <w:rPr>
          <w:rFonts w:ascii="Times New Roman" w:hAnsi="Times New Roman"/>
          <w:sz w:val="24"/>
          <w:szCs w:val="24"/>
        </w:rPr>
        <w:t>u</w:t>
      </w:r>
      <w:r w:rsidR="00F942A3" w:rsidRPr="00685922">
        <w:rPr>
          <w:rFonts w:ascii="Times New Roman" w:hAnsi="Times New Roman"/>
          <w:sz w:val="24"/>
          <w:szCs w:val="24"/>
        </w:rPr>
        <w:t>veřejnění v registru smluv dle zákona č. 340/2015 Sb., o zvláštních podmínkách účinnosti některých smluv, uveřejňování těchto smluv a o registru smluv, ve</w:t>
      </w:r>
      <w:r w:rsidR="00F942A3">
        <w:rPr>
          <w:rFonts w:ascii="Times New Roman" w:hAnsi="Times New Roman"/>
          <w:sz w:val="24"/>
          <w:szCs w:val="24"/>
        </w:rPr>
        <w:t> </w:t>
      </w:r>
      <w:r w:rsidR="00F942A3" w:rsidRPr="00685922">
        <w:rPr>
          <w:rFonts w:ascii="Times New Roman" w:hAnsi="Times New Roman"/>
          <w:sz w:val="24"/>
          <w:szCs w:val="24"/>
        </w:rPr>
        <w:t>znění pozdějších předpisů.</w:t>
      </w:r>
    </w:p>
    <w:p w:rsidR="00F942A3" w:rsidRPr="00575BF9" w:rsidRDefault="00F942A3" w:rsidP="00F94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5. Prodávající si je vědom zákonné povinnosti kupujícího uveřejnit na svém profilu tuto smlouvu včetně všech jejích případných změn a dodatků.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Profilem </w:t>
      </w:r>
      <w:r w:rsidR="004F7B88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kupujícího (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</w:t>
      </w:r>
      <w:r w:rsidR="004F7B8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elektronický nástroj, prostřednictvím kterého objednatel, jako veřejný zadavatel dle zákona o veřejných zakázkách uveřejňuje informace a</w:t>
      </w:r>
      <w:r w:rsidR="001202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dokumenty ke svým veřejným zakázkám způsobem, který umožňuje neomezený a přímý dálkový přístup, přičemž profilem objednatele v době uzavření této smlouvy pro tuto veřejnou zakázku je</w:t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https://www.gemin.cz/profil/vezenska-sluzba-ceske-republiky.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Povinnost uveřejňování dle tohoto článku je </w:t>
      </w:r>
      <w:r w:rsid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kupujícímu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uložena v § </w:t>
      </w:r>
      <w:r w:rsid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219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o</w:t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zadávání 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veřejných zakázkách a příslušného prováděcího předpisu.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8. Tato smlouva může být měněna nebo doplňována jen písemnými dodatky číslovanými v číselné řadě po sobě jdoucí, a podepsanými těmi, kdo podepsali tuto smlouvu nebo jejich právními zástupci. Ustanovení předcházející věty se neuplatní na</w:t>
      </w:r>
      <w:r w:rsid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změny osob uvedených v článku 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X. odst. 2. této smlouvy. Případná změna osob bude řešena písemným oznámením druhé smluvní straně na její adresu uvedenou v záhlaví této smlouvy. 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Tato smlouva je vyhotovena ve čtyřech stejnopisech s platností originálu, z nichž každá ze smluvních stran obdrží po dvou. </w:t>
      </w:r>
    </w:p>
    <w:p w:rsidR="004F7B88" w:rsidRDefault="004F7B88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42A3" w:rsidRPr="001038FC" w:rsidRDefault="00F942A3" w:rsidP="00F942A3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berou na vědomí, že tato smlouva může podléhat podmínkám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omezením dle zákona č. 340/2015 Sb., o zvláštních podmínkách účinnosti některých smluv, uveřejňování těchto smluv a o registru smluv (dále jen „zákon o registru smluv“). Smluvní strany se dohodly, věznice zašle tuto smlouvu Ministerstvu vnitra k uveřejnění prostřednictvím registru smluv bez zbytečného odkladu, nejpozději však do 30 (třiceti) dnů 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uzavření této smlouvy. Tím není dotčeno oprávnění společnosti zaslat tuto smlouvu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uveřejnění Ministerstvu vnitra prostřednictvím registru smluv nezávisle na výše uvedeném ujednání, stejně tak věznice nepřebírá odpovědnost vůči druhé straně za správnost uveřejnění, neboť i na společnost dopadá povinnost uveřejnění této smlouvy a má možnost si způsob zv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eřejnění i obsah zkontrolovat.</w:t>
      </w:r>
    </w:p>
    <w:p w:rsidR="00F942A3" w:rsidRDefault="00F942A3" w:rsidP="00F94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Stane-li se některé ustanovení této smlouvy neplatným či neúčinným, nedotýká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ostatních ustanovení této smlouvy, která zůstávají platná a účinná. Bude-li smlouva zrušena v souladu s § 7 zákona o registru smluv, použijí se přiměřeně ustanovení § 2991 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násl. občanského zák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oníku o bezdůvodném obohacení. 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Vzájemné vypořádání proběhne bez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jakýchkoliv sankcí z titulu zrušení smlouvy dle ZRS. Smluvní strany se dále v tomto případě zavazují neprodleně smluvně nahradit zrušené části smlouvy, resp. uzavřít smlouvu novou tak, aby byl zachován původně zamýšlený hospodářský účel zrušených ustanovení/zrušené smlouvy. Do té doby platí odpovídající úprava obecně závazných prá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vních předpisů České republiky.</w:t>
      </w:r>
    </w:p>
    <w:p w:rsidR="00F942A3" w:rsidRDefault="00F942A3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42A3" w:rsidRDefault="00F942A3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. Nedílnou součástí této smlouvy j</w:t>
      </w:r>
      <w:r w:rsidR="00F942A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</w:t>
      </w:r>
      <w:r w:rsidR="00F942A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to příloh</w:t>
      </w:r>
      <w:r w:rsidR="00F942A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1 – 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spotřební koš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jednotkovými cenami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764" w:rsidRDefault="00103764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 …………………dne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Horním Slavkově dne 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prodávajícího: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kupujícího: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42A3" w:rsidRDefault="00103764" w:rsidP="00F9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103764" w:rsidRPr="00575BF9" w:rsidRDefault="00103764" w:rsidP="001037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plk. Mgr. Radek Kutiš</w:t>
      </w:r>
    </w:p>
    <w:p w:rsidR="00F942A3" w:rsidRPr="00575BF9" w:rsidRDefault="00F942A3" w:rsidP="00F9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="00103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Věznice Horní Slavkov</w:t>
      </w:r>
    </w:p>
    <w:p w:rsidR="00F942A3" w:rsidRPr="00787F7F" w:rsidRDefault="00F942A3" w:rsidP="00F942A3">
      <w:pPr>
        <w:rPr>
          <w:rFonts w:ascii="Times New Roman" w:hAnsi="Times New Roman" w:cs="Times New Roman"/>
          <w:sz w:val="24"/>
          <w:szCs w:val="24"/>
        </w:rPr>
      </w:pPr>
    </w:p>
    <w:p w:rsidR="00077914" w:rsidRDefault="00077914" w:rsidP="00F942A3">
      <w:pPr>
        <w:spacing w:after="0" w:line="240" w:lineRule="auto"/>
      </w:pPr>
    </w:p>
    <w:sectPr w:rsidR="00077914" w:rsidSect="00CE64E3">
      <w:footerReference w:type="default" r:id="rId18"/>
      <w:headerReference w:type="first" r:id="rId19"/>
      <w:pgSz w:w="11906" w:h="16838" w:code="9"/>
      <w:pgMar w:top="1418" w:right="1418" w:bottom="1259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64" w:rsidRDefault="00103764">
      <w:pPr>
        <w:spacing w:after="0" w:line="240" w:lineRule="auto"/>
      </w:pPr>
      <w:r>
        <w:separator/>
      </w:r>
    </w:p>
  </w:endnote>
  <w:endnote w:type="continuationSeparator" w:id="0">
    <w:p w:rsidR="00103764" w:rsidRDefault="0010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64" w:rsidRDefault="0010376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957D2">
      <w:rPr>
        <w:noProof/>
      </w:rPr>
      <w:t>- 8 -</w:t>
    </w:r>
    <w:r>
      <w:fldChar w:fldCharType="end"/>
    </w:r>
  </w:p>
  <w:p w:rsidR="00103764" w:rsidRDefault="001037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64" w:rsidRDefault="00103764">
      <w:pPr>
        <w:spacing w:after="0" w:line="240" w:lineRule="auto"/>
      </w:pPr>
      <w:r>
        <w:separator/>
      </w:r>
    </w:p>
  </w:footnote>
  <w:footnote w:type="continuationSeparator" w:id="0">
    <w:p w:rsidR="00103764" w:rsidRDefault="0010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2" w:rsidRPr="000957D2" w:rsidRDefault="000957D2" w:rsidP="000957D2">
    <w:pPr>
      <w:pStyle w:val="Zhlav"/>
      <w:jc w:val="center"/>
      <w:rPr>
        <w:sz w:val="44"/>
        <w:szCs w:val="44"/>
      </w:rPr>
    </w:pPr>
    <w:r w:rsidRPr="000957D2">
      <w:rPr>
        <w:sz w:val="44"/>
        <w:szCs w:val="44"/>
      </w:rPr>
      <w:t>NÁVRH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84F"/>
    <w:multiLevelType w:val="hybridMultilevel"/>
    <w:tmpl w:val="82B4D6BC"/>
    <w:lvl w:ilvl="0" w:tplc="5372C120">
      <w:start w:val="1"/>
      <w:numFmt w:val="decimal"/>
      <w:pStyle w:val="aaa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0"/>
    <w:rsid w:val="00077914"/>
    <w:rsid w:val="0009532A"/>
    <w:rsid w:val="000957D2"/>
    <w:rsid w:val="00103764"/>
    <w:rsid w:val="001202FF"/>
    <w:rsid w:val="001266FD"/>
    <w:rsid w:val="00136E89"/>
    <w:rsid w:val="0014161C"/>
    <w:rsid w:val="001971BE"/>
    <w:rsid w:val="001D4F96"/>
    <w:rsid w:val="001F006E"/>
    <w:rsid w:val="001F02B8"/>
    <w:rsid w:val="001F5CDC"/>
    <w:rsid w:val="00203400"/>
    <w:rsid w:val="00225D0E"/>
    <w:rsid w:val="00254BCB"/>
    <w:rsid w:val="002D56CC"/>
    <w:rsid w:val="003319E8"/>
    <w:rsid w:val="003D3319"/>
    <w:rsid w:val="003D4D96"/>
    <w:rsid w:val="003E5CE3"/>
    <w:rsid w:val="003F2F7B"/>
    <w:rsid w:val="00445C9F"/>
    <w:rsid w:val="00485105"/>
    <w:rsid w:val="0049788C"/>
    <w:rsid w:val="004B0F79"/>
    <w:rsid w:val="004F7B88"/>
    <w:rsid w:val="00503AB0"/>
    <w:rsid w:val="0056088F"/>
    <w:rsid w:val="005A3428"/>
    <w:rsid w:val="005B626C"/>
    <w:rsid w:val="005E0FCB"/>
    <w:rsid w:val="0063151E"/>
    <w:rsid w:val="006A099D"/>
    <w:rsid w:val="006C4D67"/>
    <w:rsid w:val="006C51B7"/>
    <w:rsid w:val="006E17BE"/>
    <w:rsid w:val="0072515E"/>
    <w:rsid w:val="0074671C"/>
    <w:rsid w:val="007E00DC"/>
    <w:rsid w:val="008452F1"/>
    <w:rsid w:val="0087766C"/>
    <w:rsid w:val="00887978"/>
    <w:rsid w:val="008A7F4C"/>
    <w:rsid w:val="008B068F"/>
    <w:rsid w:val="008D7B08"/>
    <w:rsid w:val="008E2FCF"/>
    <w:rsid w:val="0092250D"/>
    <w:rsid w:val="009C17F3"/>
    <w:rsid w:val="009F576A"/>
    <w:rsid w:val="00A511C3"/>
    <w:rsid w:val="00A62701"/>
    <w:rsid w:val="00A64940"/>
    <w:rsid w:val="00A670D8"/>
    <w:rsid w:val="00A67880"/>
    <w:rsid w:val="00AB1D17"/>
    <w:rsid w:val="00AC2F58"/>
    <w:rsid w:val="00AC407A"/>
    <w:rsid w:val="00AE52F2"/>
    <w:rsid w:val="00AE7F22"/>
    <w:rsid w:val="00AF6ACE"/>
    <w:rsid w:val="00B370D0"/>
    <w:rsid w:val="00B75AB8"/>
    <w:rsid w:val="00BC599A"/>
    <w:rsid w:val="00BD2736"/>
    <w:rsid w:val="00C104B8"/>
    <w:rsid w:val="00C14FFB"/>
    <w:rsid w:val="00C45776"/>
    <w:rsid w:val="00C61F9E"/>
    <w:rsid w:val="00C951CF"/>
    <w:rsid w:val="00CE64E3"/>
    <w:rsid w:val="00D07F65"/>
    <w:rsid w:val="00D15305"/>
    <w:rsid w:val="00D45601"/>
    <w:rsid w:val="00D550CB"/>
    <w:rsid w:val="00D75C6B"/>
    <w:rsid w:val="00D77030"/>
    <w:rsid w:val="00E2034A"/>
    <w:rsid w:val="00E30BCB"/>
    <w:rsid w:val="00EF0CE0"/>
    <w:rsid w:val="00F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7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678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67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78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880"/>
    <w:rPr>
      <w:color w:val="0000FF" w:themeColor="hyperlink"/>
      <w:u w:val="single"/>
    </w:rPr>
  </w:style>
  <w:style w:type="paragraph" w:customStyle="1" w:styleId="NADPISCENTR">
    <w:name w:val="NADPIS CENTR"/>
    <w:basedOn w:val="Normln"/>
    <w:rsid w:val="00A67880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HLAVICKA6BNAD">
    <w:name w:val="HLAVICKA 6B NAD"/>
    <w:basedOn w:val="Normln"/>
    <w:rsid w:val="00A67880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31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7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E5CE3"/>
    <w:pPr>
      <w:spacing w:after="0" w:line="240" w:lineRule="auto"/>
    </w:pPr>
  </w:style>
  <w:style w:type="paragraph" w:customStyle="1" w:styleId="aaa">
    <w:name w:val="aaa"/>
    <w:basedOn w:val="Seznam"/>
    <w:rsid w:val="00C14FFB"/>
    <w:pPr>
      <w:numPr>
        <w:numId w:val="1"/>
      </w:numPr>
      <w:tabs>
        <w:tab w:val="clear" w:pos="567"/>
        <w:tab w:val="num" w:pos="360"/>
      </w:tabs>
      <w:spacing w:after="24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uiPriority w:val="99"/>
    <w:semiHidden/>
    <w:unhideWhenUsed/>
    <w:rsid w:val="00C14FFB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7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678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67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78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880"/>
    <w:rPr>
      <w:color w:val="0000FF" w:themeColor="hyperlink"/>
      <w:u w:val="single"/>
    </w:rPr>
  </w:style>
  <w:style w:type="paragraph" w:customStyle="1" w:styleId="NADPISCENTR">
    <w:name w:val="NADPIS CENTR"/>
    <w:basedOn w:val="Normln"/>
    <w:rsid w:val="00A67880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HLAVICKA6BNAD">
    <w:name w:val="HLAVICKA 6B NAD"/>
    <w:basedOn w:val="Normln"/>
    <w:rsid w:val="00A67880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31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7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E5CE3"/>
    <w:pPr>
      <w:spacing w:after="0" w:line="240" w:lineRule="auto"/>
    </w:pPr>
  </w:style>
  <w:style w:type="paragraph" w:customStyle="1" w:styleId="aaa">
    <w:name w:val="aaa"/>
    <w:basedOn w:val="Seznam"/>
    <w:rsid w:val="00C14FFB"/>
    <w:pPr>
      <w:numPr>
        <w:numId w:val="1"/>
      </w:numPr>
      <w:tabs>
        <w:tab w:val="clear" w:pos="567"/>
        <w:tab w:val="num" w:pos="360"/>
      </w:tabs>
      <w:spacing w:after="24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uiPriority w:val="99"/>
    <w:semiHidden/>
    <w:unhideWhenUsed/>
    <w:rsid w:val="00C14FF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cavojsky@vez.hsl.justice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vkarhan@vez.hsl.justice.cz" TargetMode="External"/><Relationship Id="rId17" Type="http://schemas.openxmlformats.org/officeDocument/2006/relationships/hyperlink" Target="mailto:jbarak@dato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barak@datok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semora@vez.hsl.justice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stiplova@vez.hsl.justice.cz" TargetMode="External"/><Relationship Id="rId10" Type="http://schemas.openxmlformats.org/officeDocument/2006/relationships/hyperlink" Target="mailto:lpragner@vez.hsl.justice.cz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kutis@vez.hsl.justice.cz" TargetMode="External"/><Relationship Id="rId14" Type="http://schemas.openxmlformats.org/officeDocument/2006/relationships/hyperlink" Target="mailto:slaubendorfova@vez.hsl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A1C9-3072-45E2-B24B-19AEA068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4B3709C4</Template>
  <TotalTime>0</TotalTime>
  <Pages>8</Pages>
  <Words>2437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Čavojský Milan</dc:creator>
  <cp:lastModifiedBy>Čavojský Milan</cp:lastModifiedBy>
  <cp:revision>2</cp:revision>
  <cp:lastPrinted>2018-03-09T08:46:00Z</cp:lastPrinted>
  <dcterms:created xsi:type="dcterms:W3CDTF">2018-03-09T08:46:00Z</dcterms:created>
  <dcterms:modified xsi:type="dcterms:W3CDTF">2018-03-09T08:46:00Z</dcterms:modified>
</cp:coreProperties>
</file>