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D155DC" w:rsidRPr="00D155DC" w:rsidRDefault="00D155DC" w:rsidP="00D155DC">
      <w:pPr>
        <w:widowControl w:val="0"/>
        <w:jc w:val="both"/>
        <w:rPr>
          <w:rFonts w:ascii="Tahoma" w:hAnsi="Tahoma"/>
          <w:sz w:val="18"/>
        </w:rPr>
      </w:pPr>
      <w:r w:rsidRPr="00D155DC">
        <w:rPr>
          <w:rFonts w:ascii="Tahoma" w:hAnsi="Tahoma"/>
          <w:sz w:val="18"/>
        </w:rPr>
        <w:t xml:space="preserve">          (1) Předmětem smlouvy je provedení díla s názvem „Oráčov – Oprava osvětle</w:t>
      </w:r>
      <w:r>
        <w:rPr>
          <w:rFonts w:ascii="Tahoma" w:hAnsi="Tahoma"/>
          <w:sz w:val="18"/>
        </w:rPr>
        <w:t xml:space="preserve">ní </w:t>
      </w:r>
      <w:r w:rsidR="00E45C95">
        <w:rPr>
          <w:rFonts w:ascii="Tahoma" w:hAnsi="Tahoma"/>
          <w:sz w:val="18"/>
        </w:rPr>
        <w:t>výrobní haly – pracoviště, výměnou za LED světla</w:t>
      </w:r>
      <w:r w:rsidR="00A963CA">
        <w:rPr>
          <w:rFonts w:ascii="Tahoma" w:hAnsi="Tahoma"/>
          <w:sz w:val="18"/>
        </w:rPr>
        <w:t xml:space="preserve"> – II. kolo</w:t>
      </w:r>
      <w:r w:rsidR="00A76E9B">
        <w:rPr>
          <w:rFonts w:ascii="Tahoma" w:hAnsi="Tahoma"/>
          <w:sz w:val="18"/>
        </w:rPr>
        <w:t>“</w:t>
      </w:r>
      <w:r w:rsidR="00E45C95">
        <w:rPr>
          <w:rFonts w:ascii="Tahoma" w:hAnsi="Tahoma"/>
          <w:sz w:val="18"/>
        </w:rPr>
        <w:t xml:space="preserve"> ve výrobní zóně Věznice </w:t>
      </w:r>
      <w:r w:rsidRPr="00D155DC">
        <w:rPr>
          <w:rFonts w:ascii="Tahoma" w:hAnsi="Tahoma"/>
          <w:sz w:val="18"/>
        </w:rPr>
        <w:t xml:space="preserve">Oráčov (dále jen „Dílo“). Předmět Díla bude proveden Dodavatelem </w:t>
      </w:r>
      <w:r w:rsidR="00E45C95">
        <w:rPr>
          <w:rFonts w:ascii="Tahoma" w:hAnsi="Tahoma"/>
          <w:sz w:val="18"/>
        </w:rPr>
        <w:t>v </w:t>
      </w:r>
      <w:r w:rsidRPr="00D155DC">
        <w:rPr>
          <w:rFonts w:ascii="Tahoma" w:hAnsi="Tahoma"/>
          <w:sz w:val="18"/>
        </w:rPr>
        <w:t xml:space="preserve">rozsahu poptávky Objednatele k podání nabídky ze </w:t>
      </w:r>
      <w:r w:rsidRPr="00002598">
        <w:rPr>
          <w:rFonts w:ascii="Tahoma" w:hAnsi="Tahoma"/>
          <w:color w:val="FF0000"/>
          <w:sz w:val="18"/>
        </w:rPr>
        <w:t xml:space="preserve">dne …………………… </w:t>
      </w:r>
      <w:r w:rsidRPr="00D155DC">
        <w:rPr>
          <w:rFonts w:ascii="Tahoma" w:hAnsi="Tahoma"/>
          <w:sz w:val="18"/>
        </w:rPr>
        <w:t>a podle nabídky Dodavatele ze</w:t>
      </w:r>
      <w:r w:rsidR="00A963CA">
        <w:rPr>
          <w:rFonts w:ascii="Tahoma" w:hAnsi="Tahoma"/>
          <w:sz w:val="18"/>
        </w:rPr>
        <w:t> </w:t>
      </w:r>
      <w:r w:rsidRPr="00002598">
        <w:rPr>
          <w:rFonts w:ascii="Tahoma" w:hAnsi="Tahoma"/>
          <w:color w:val="FF0000"/>
          <w:sz w:val="18"/>
        </w:rPr>
        <w:t xml:space="preserve">dne ……………………., </w:t>
      </w:r>
      <w:r w:rsidRPr="00D155DC">
        <w:rPr>
          <w:rFonts w:ascii="Tahoma" w:hAnsi="Tahoma"/>
          <w:sz w:val="18"/>
        </w:rPr>
        <w:t>která je nedílnou součástí Smlouvy jako příloha č. 1. Dílo dle této smlouvy zahrnuje provedení kompletní opravy osvětlení</w:t>
      </w:r>
      <w:r w:rsidR="00A76E9B">
        <w:rPr>
          <w:rFonts w:ascii="Tahoma" w:hAnsi="Tahoma"/>
          <w:sz w:val="18"/>
        </w:rPr>
        <w:t xml:space="preserve"> </w:t>
      </w:r>
      <w:r w:rsidR="00E45C95">
        <w:rPr>
          <w:rFonts w:ascii="Tahoma" w:hAnsi="Tahoma"/>
          <w:sz w:val="18"/>
        </w:rPr>
        <w:t>výrobní haly výměnou stávajících zářivkových svítidel za svítidla nová s LED zdroji</w:t>
      </w:r>
      <w:r w:rsidR="00743580">
        <w:rPr>
          <w:rFonts w:ascii="Tahoma" w:hAnsi="Tahoma"/>
          <w:sz w:val="18"/>
        </w:rPr>
        <w:t xml:space="preserve">, celkový počet LED svítidel 107 ks. </w:t>
      </w:r>
      <w:r w:rsidR="00A963CA">
        <w:rPr>
          <w:rFonts w:ascii="Tahoma" w:hAnsi="Tahoma"/>
          <w:sz w:val="18"/>
        </w:rPr>
        <w:t>Po </w:t>
      </w:r>
      <w:r w:rsidRPr="00D155DC">
        <w:rPr>
          <w:rFonts w:ascii="Tahoma" w:hAnsi="Tahoma"/>
          <w:sz w:val="18"/>
        </w:rPr>
        <w:t>ukončení opravy bude provedena revize elektro.</w:t>
      </w:r>
      <w:r w:rsidR="00B531DD">
        <w:rPr>
          <w:rFonts w:ascii="Tahoma" w:hAnsi="Tahoma"/>
          <w:sz w:val="18"/>
        </w:rPr>
        <w:t xml:space="preserve"> Nedílnou součástí opravy je</w:t>
      </w:r>
      <w:r w:rsidR="00A963CA">
        <w:rPr>
          <w:rFonts w:ascii="Tahoma" w:hAnsi="Tahoma"/>
          <w:sz w:val="18"/>
        </w:rPr>
        <w:t xml:space="preserve"> dodání technických listů navržených LED svítidel a v případě změny typu svítidel doložení nového výpočtu osvětlení. </w:t>
      </w:r>
      <w:r w:rsidR="00B531DD">
        <w:rPr>
          <w:rFonts w:ascii="Tahoma" w:hAnsi="Tahoma"/>
          <w:sz w:val="18"/>
        </w:rPr>
        <w:t xml:space="preserve">  </w:t>
      </w:r>
      <w:r w:rsidRPr="00D155DC">
        <w:rPr>
          <w:rFonts w:ascii="Tahoma" w:hAnsi="Tahoma"/>
          <w:sz w:val="18"/>
        </w:rPr>
        <w:t xml:space="preserve">  </w:t>
      </w:r>
    </w:p>
    <w:p w:rsidR="00D155DC" w:rsidRPr="00D155DC" w:rsidRDefault="00D155DC" w:rsidP="00D155DC">
      <w:pPr>
        <w:widowControl w:val="0"/>
        <w:jc w:val="both"/>
        <w:rPr>
          <w:rFonts w:ascii="Tahoma" w:hAnsi="Tahoma"/>
          <w:sz w:val="18"/>
        </w:rPr>
      </w:pPr>
      <w:r w:rsidRPr="00D155DC">
        <w:rPr>
          <w:rFonts w:ascii="Tahoma" w:hAnsi="Tahoma"/>
          <w:sz w:val="18"/>
        </w:rPr>
        <w:t>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w:t>
      </w:r>
      <w:r w:rsidR="00E45C95">
        <w:rPr>
          <w:rFonts w:ascii="Tahoma" w:hAnsi="Tahoma"/>
          <w:sz w:val="18"/>
        </w:rPr>
        <w:t xml:space="preserve"> - výrobní zóna věznice, objekt výrobní haly na pozemku parc. </w:t>
      </w:r>
      <w:proofErr w:type="gramStart"/>
      <w:r w:rsidR="00E45C95">
        <w:rPr>
          <w:rFonts w:ascii="Tahoma" w:hAnsi="Tahoma"/>
          <w:sz w:val="18"/>
        </w:rPr>
        <w:t>č.</w:t>
      </w:r>
      <w:proofErr w:type="gramEnd"/>
      <w:r w:rsidR="00E45C95">
        <w:rPr>
          <w:rFonts w:ascii="Tahoma" w:hAnsi="Tahoma"/>
          <w:sz w:val="18"/>
        </w:rPr>
        <w:t xml:space="preserve"> 281, zastavěná plocha a nádvoří, </w:t>
      </w:r>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743580" w:rsidRDefault="00743580"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384E50" w:rsidRPr="00743580"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743580" w:rsidRDefault="00743580"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lastRenderedPageBreak/>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82E5B">
        <w:rPr>
          <w:rFonts w:ascii="Tahoma" w:hAnsi="Tahoma"/>
          <w:sz w:val="18"/>
        </w:rPr>
        <w:t xml:space="preserve">Petr Rais, </w:t>
      </w:r>
      <w:r>
        <w:rPr>
          <w:rFonts w:ascii="Tahoma" w:hAnsi="Tahoma"/>
          <w:sz w:val="18"/>
        </w:rPr>
        <w:t>e-mail:</w:t>
      </w:r>
      <w:r w:rsidR="00482E5B">
        <w:rPr>
          <w:rFonts w:ascii="Tahoma" w:hAnsi="Tahoma"/>
          <w:sz w:val="18"/>
        </w:rPr>
        <w:t xml:space="preserve"> </w:t>
      </w:r>
      <w:hyperlink r:id="rId10" w:history="1">
        <w:r w:rsidR="00482E5B" w:rsidRPr="006F6747">
          <w:rPr>
            <w:rStyle w:val="Hypertextovodkaz"/>
            <w:rFonts w:ascii="Tahoma" w:hAnsi="Tahoma"/>
            <w:sz w:val="18"/>
          </w:rPr>
          <w:t>prais@vez.ora.justice.cz</w:t>
        </w:r>
      </w:hyperlink>
      <w:r w:rsidR="00482E5B">
        <w:rPr>
          <w:rFonts w:ascii="Tahoma" w:hAnsi="Tahoma"/>
          <w:sz w:val="18"/>
        </w:rPr>
        <w:t xml:space="preserve">, tel: 724 170 624, </w:t>
      </w:r>
      <w:r>
        <w:rPr>
          <w:rFonts w:ascii="Tahoma" w:hAnsi="Tahoma"/>
          <w:sz w:val="18"/>
        </w:rPr>
        <w:t>313 593</w:t>
      </w:r>
      <w:r w:rsidR="00482E5B">
        <w:rPr>
          <w:rFonts w:ascii="Tahoma" w:hAnsi="Tahoma"/>
          <w:sz w:val="18"/>
        </w:rPr>
        <w:t> </w:t>
      </w:r>
      <w:r w:rsidR="004F3C11">
        <w:rPr>
          <w:rFonts w:ascii="Tahoma" w:hAnsi="Tahoma"/>
          <w:sz w:val="18"/>
        </w:rPr>
        <w:t>166</w:t>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1"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93 164</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lastRenderedPageBreak/>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lastRenderedPageBreak/>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Příloha č. 1:  Cenová nabídka ze dne</w:t>
      </w:r>
      <w:bookmarkStart w:id="0" w:name="_GoBack"/>
      <w:bookmarkEnd w:id="0"/>
      <w:r w:rsidRPr="008166CE">
        <w:rPr>
          <w:rFonts w:ascii="Tahoma" w:hAnsi="Tahoma"/>
          <w:sz w:val="18"/>
          <w:lang w:val="cs-CZ"/>
        </w:rPr>
        <w:t xml:space="preserv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DF4" w:rsidRDefault="00B00DF4">
      <w:r>
        <w:separator/>
      </w:r>
    </w:p>
  </w:endnote>
  <w:endnote w:type="continuationSeparator" w:id="0">
    <w:p w:rsidR="00B00DF4" w:rsidRDefault="00B0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F4" w:rsidRDefault="00B00DF4">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743580">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DF4" w:rsidRDefault="00B00DF4">
      <w:r>
        <w:separator/>
      </w:r>
    </w:p>
  </w:footnote>
  <w:footnote w:type="continuationSeparator" w:id="0">
    <w:p w:rsidR="00B00DF4" w:rsidRDefault="00B00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02598"/>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C6580"/>
    <w:rsid w:val="005D70CD"/>
    <w:rsid w:val="005E27AF"/>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43580"/>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76E9B"/>
    <w:rsid w:val="00A828B4"/>
    <w:rsid w:val="00A963CA"/>
    <w:rsid w:val="00AA1AC6"/>
    <w:rsid w:val="00AA6CD0"/>
    <w:rsid w:val="00AB33E8"/>
    <w:rsid w:val="00AB368C"/>
    <w:rsid w:val="00AB6E1B"/>
    <w:rsid w:val="00AD048E"/>
    <w:rsid w:val="00AD4C7B"/>
    <w:rsid w:val="00AD6898"/>
    <w:rsid w:val="00AE6874"/>
    <w:rsid w:val="00AF2DDE"/>
    <w:rsid w:val="00AF7E84"/>
    <w:rsid w:val="00B00DF4"/>
    <w:rsid w:val="00B02D68"/>
    <w:rsid w:val="00B047A4"/>
    <w:rsid w:val="00B070F2"/>
    <w:rsid w:val="00B10EC5"/>
    <w:rsid w:val="00B124F0"/>
    <w:rsid w:val="00B130B1"/>
    <w:rsid w:val="00B145A5"/>
    <w:rsid w:val="00B22351"/>
    <w:rsid w:val="00B26D02"/>
    <w:rsid w:val="00B31589"/>
    <w:rsid w:val="00B32527"/>
    <w:rsid w:val="00B401B9"/>
    <w:rsid w:val="00B43B0F"/>
    <w:rsid w:val="00B4467D"/>
    <w:rsid w:val="00B44FB7"/>
    <w:rsid w:val="00B45950"/>
    <w:rsid w:val="00B531DD"/>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3807"/>
    <w:rsid w:val="00D642C3"/>
    <w:rsid w:val="00D73006"/>
    <w:rsid w:val="00D742BE"/>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5C95"/>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C69DB"/>
    <w:rsid w:val="00FE1E48"/>
    <w:rsid w:val="00FF0992"/>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7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enzlova@vez.ora.justice.cz" TargetMode="External"/><Relationship Id="rId5" Type="http://schemas.openxmlformats.org/officeDocument/2006/relationships/settings" Target="settings.xml"/><Relationship Id="rId10" Type="http://schemas.openxmlformats.org/officeDocument/2006/relationships/hyperlink" Target="mailto:prais@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027E6-A9C3-45D2-A98B-43D05FE0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DBBA221E</Template>
  <TotalTime>13</TotalTime>
  <Pages>8</Pages>
  <Words>3988</Words>
  <Characters>23711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5</cp:revision>
  <cp:lastPrinted>2018-03-08T11:30:00Z</cp:lastPrinted>
  <dcterms:created xsi:type="dcterms:W3CDTF">2018-05-22T11:15:00Z</dcterms:created>
  <dcterms:modified xsi:type="dcterms:W3CDTF">2018-05-29T08:39:00Z</dcterms:modified>
</cp:coreProperties>
</file>