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3" w:rsidRDefault="00291733" w:rsidP="002D10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027">
        <w:rPr>
          <w:b/>
          <w:caps/>
          <w:sz w:val="28"/>
          <w:szCs w:val="28"/>
        </w:rPr>
        <w:t>upřesňující požadavky</w:t>
      </w:r>
      <w:r>
        <w:rPr>
          <w:b/>
          <w:sz w:val="28"/>
          <w:szCs w:val="28"/>
        </w:rPr>
        <w:t xml:space="preserve"> </w:t>
      </w:r>
      <w:r w:rsidR="002D1027">
        <w:rPr>
          <w:b/>
          <w:sz w:val="28"/>
          <w:szCs w:val="28"/>
        </w:rPr>
        <w:br/>
      </w:r>
      <w:r w:rsidR="007E046B">
        <w:rPr>
          <w:b/>
          <w:sz w:val="28"/>
          <w:szCs w:val="28"/>
        </w:rPr>
        <w:t xml:space="preserve">zadavatele na </w:t>
      </w:r>
      <w:r>
        <w:rPr>
          <w:b/>
          <w:sz w:val="28"/>
          <w:szCs w:val="28"/>
        </w:rPr>
        <w:t>komponent</w:t>
      </w:r>
      <w:r w:rsidR="00FB269C">
        <w:rPr>
          <w:b/>
          <w:sz w:val="28"/>
          <w:szCs w:val="28"/>
        </w:rPr>
        <w:t>y</w:t>
      </w:r>
      <w:r w:rsidR="00B23B36">
        <w:rPr>
          <w:b/>
          <w:sz w:val="28"/>
          <w:szCs w:val="28"/>
        </w:rPr>
        <w:t xml:space="preserve"> bezpečnostních systémů</w:t>
      </w:r>
    </w:p>
    <w:p w:rsidR="0088295B" w:rsidRDefault="0088295B" w:rsidP="003A3C1C">
      <w:pPr>
        <w:jc w:val="both"/>
        <w:rPr>
          <w:b/>
        </w:rPr>
      </w:pPr>
    </w:p>
    <w:p w:rsidR="007E046B" w:rsidRDefault="007E046B" w:rsidP="007E046B">
      <w:pPr>
        <w:jc w:val="both"/>
        <w:rPr>
          <w:b/>
        </w:rPr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1/ Datové a </w:t>
      </w:r>
      <w:proofErr w:type="spellStart"/>
      <w:r>
        <w:rPr>
          <w:b/>
          <w:bCs/>
          <w:u w:val="single"/>
        </w:rPr>
        <w:t>Coax</w:t>
      </w:r>
      <w:proofErr w:type="spellEnd"/>
      <w:r>
        <w:rPr>
          <w:b/>
          <w:bCs/>
          <w:u w:val="single"/>
        </w:rPr>
        <w:t xml:space="preserve"> kabely </w:t>
      </w:r>
    </w:p>
    <w:p w:rsidR="007E046B" w:rsidRDefault="007E046B" w:rsidP="007E046B">
      <w:pPr>
        <w:jc w:val="both"/>
      </w:pPr>
      <w:r>
        <w:t>Přesná</w:t>
      </w:r>
      <w:r w:rsidRPr="00710867">
        <w:t xml:space="preserve"> specifikace kabelů a jejich instalac</w:t>
      </w:r>
      <w:r>
        <w:t>e</w:t>
      </w:r>
      <w:r w:rsidRPr="00710867">
        <w:t xml:space="preserve"> dle příslušné ČSN normy 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Kategorie: CAT6 dle ČSN EN 50173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Podporované protokoly [?] : 1000BaseT, 1000BaseTX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Stínění: ne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Šířka pásma: 250 MHz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Typ a velikost vodiče: měděný drát 0, 55 mm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 xml:space="preserve">Izolace a průměr vodiče s izolací: </w:t>
      </w:r>
      <w:proofErr w:type="spellStart"/>
      <w:r w:rsidRPr="000B6E5A">
        <w:rPr>
          <w:rFonts w:asciiTheme="minorHAnsi" w:hAnsiTheme="minorHAnsi" w:cstheme="minorBidi"/>
          <w:i/>
        </w:rPr>
        <w:t>polyethylen</w:t>
      </w:r>
      <w:proofErr w:type="spellEnd"/>
      <w:r w:rsidRPr="000B6E5A">
        <w:rPr>
          <w:rFonts w:asciiTheme="minorHAnsi" w:hAnsiTheme="minorHAnsi" w:cstheme="minorBidi"/>
          <w:i/>
        </w:rPr>
        <w:t xml:space="preserve"> 0, 98 mm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 xml:space="preserve">Třída reakce na oheň, typ pláště: </w:t>
      </w:r>
      <w:proofErr w:type="spellStart"/>
      <w:r w:rsidRPr="000B6E5A">
        <w:rPr>
          <w:rFonts w:asciiTheme="minorHAnsi" w:hAnsiTheme="minorHAnsi" w:cstheme="minorBidi"/>
          <w:i/>
        </w:rPr>
        <w:t>Eca</w:t>
      </w:r>
      <w:proofErr w:type="spellEnd"/>
      <w:r w:rsidRPr="000B6E5A">
        <w:rPr>
          <w:rFonts w:asciiTheme="minorHAnsi" w:hAnsiTheme="minorHAnsi" w:cstheme="minorBidi"/>
          <w:i/>
        </w:rPr>
        <w:t>, LSOH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NVP: 69 %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proofErr w:type="spellStart"/>
      <w:r w:rsidRPr="000B6E5A">
        <w:rPr>
          <w:rFonts w:asciiTheme="minorHAnsi" w:hAnsiTheme="minorHAnsi" w:cstheme="minorBidi"/>
          <w:i/>
        </w:rPr>
        <w:t>Propagation</w:t>
      </w:r>
      <w:proofErr w:type="spellEnd"/>
      <w:r w:rsidRPr="000B6E5A">
        <w:rPr>
          <w:rFonts w:asciiTheme="minorHAnsi" w:hAnsiTheme="minorHAnsi" w:cstheme="minorBidi"/>
          <w:i/>
        </w:rPr>
        <w:t xml:space="preserve"> </w:t>
      </w:r>
      <w:proofErr w:type="spellStart"/>
      <w:r w:rsidRPr="000B6E5A">
        <w:rPr>
          <w:rFonts w:asciiTheme="minorHAnsi" w:hAnsiTheme="minorHAnsi" w:cstheme="minorBidi"/>
          <w:i/>
        </w:rPr>
        <w:t>delay</w:t>
      </w:r>
      <w:proofErr w:type="spellEnd"/>
      <w:r w:rsidRPr="000B6E5A">
        <w:rPr>
          <w:rFonts w:asciiTheme="minorHAnsi" w:hAnsiTheme="minorHAnsi" w:cstheme="minorBidi"/>
          <w:i/>
        </w:rPr>
        <w:t xml:space="preserve">: 535 </w:t>
      </w:r>
      <w:proofErr w:type="spellStart"/>
      <w:r w:rsidRPr="000B6E5A">
        <w:rPr>
          <w:rFonts w:asciiTheme="minorHAnsi" w:hAnsiTheme="minorHAnsi" w:cstheme="minorBidi"/>
          <w:i/>
        </w:rPr>
        <w:t>ns</w:t>
      </w:r>
      <w:proofErr w:type="spellEnd"/>
      <w:r w:rsidRPr="000B6E5A">
        <w:rPr>
          <w:rFonts w:asciiTheme="minorHAnsi" w:hAnsiTheme="minorHAnsi" w:cstheme="minorBidi"/>
          <w:i/>
        </w:rPr>
        <w:t>/100 m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proofErr w:type="spellStart"/>
      <w:r w:rsidRPr="000B6E5A">
        <w:rPr>
          <w:rFonts w:asciiTheme="minorHAnsi" w:hAnsiTheme="minorHAnsi" w:cstheme="minorBidi"/>
          <w:i/>
        </w:rPr>
        <w:t>Delay</w:t>
      </w:r>
      <w:proofErr w:type="spellEnd"/>
      <w:r w:rsidRPr="000B6E5A">
        <w:rPr>
          <w:rFonts w:asciiTheme="minorHAnsi" w:hAnsiTheme="minorHAnsi" w:cstheme="minorBidi"/>
          <w:i/>
        </w:rPr>
        <w:t xml:space="preserve"> </w:t>
      </w:r>
      <w:proofErr w:type="spellStart"/>
      <w:r w:rsidRPr="000B6E5A">
        <w:rPr>
          <w:rFonts w:asciiTheme="minorHAnsi" w:hAnsiTheme="minorHAnsi" w:cstheme="minorBidi"/>
          <w:i/>
        </w:rPr>
        <w:t>skew</w:t>
      </w:r>
      <w:proofErr w:type="spellEnd"/>
      <w:r w:rsidRPr="000B6E5A">
        <w:rPr>
          <w:rFonts w:asciiTheme="minorHAnsi" w:hAnsiTheme="minorHAnsi" w:cstheme="minorBidi"/>
          <w:i/>
        </w:rPr>
        <w:t xml:space="preserve"> : ≤45 </w:t>
      </w:r>
      <w:proofErr w:type="spellStart"/>
      <w:r w:rsidRPr="000B6E5A">
        <w:rPr>
          <w:rFonts w:asciiTheme="minorHAnsi" w:hAnsiTheme="minorHAnsi" w:cstheme="minorBidi"/>
          <w:i/>
        </w:rPr>
        <w:t>ns</w:t>
      </w:r>
      <w:proofErr w:type="spellEnd"/>
      <w:r w:rsidRPr="000B6E5A">
        <w:rPr>
          <w:rFonts w:asciiTheme="minorHAnsi" w:hAnsiTheme="minorHAnsi" w:cstheme="minorBidi"/>
          <w:i/>
        </w:rPr>
        <w:t>/100 m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Skladovací teplota: -20 °C až 60 °C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Provozní teplota: -20 °C až 60 °C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Teplota při instalaci: 0 °C až 50 °C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 xml:space="preserve">Datové kabely zakončené zásuvkami je nutné proměřit certifikačním přístrojem pro splnění třídy vedení </w:t>
      </w:r>
      <w:proofErr w:type="spellStart"/>
      <w:r w:rsidRPr="000B6E5A">
        <w:rPr>
          <w:rFonts w:asciiTheme="minorHAnsi" w:hAnsiTheme="minorHAnsi" w:cstheme="minorBidi"/>
          <w:i/>
        </w:rPr>
        <w:t>Class</w:t>
      </w:r>
      <w:proofErr w:type="spellEnd"/>
      <w:r w:rsidRPr="000B6E5A">
        <w:rPr>
          <w:rFonts w:asciiTheme="minorHAnsi" w:hAnsiTheme="minorHAnsi" w:cstheme="minorBidi"/>
          <w:i/>
        </w:rPr>
        <w:t xml:space="preserve"> E dle EN 50173.</w:t>
      </w:r>
    </w:p>
    <w:p w:rsidR="007E046B" w:rsidRPr="000B6E5A" w:rsidRDefault="007E046B" w:rsidP="007E046B">
      <w:pPr>
        <w:jc w:val="both"/>
        <w:rPr>
          <w:rFonts w:asciiTheme="minorHAnsi" w:hAnsiTheme="minorHAnsi" w:cstheme="minorBidi"/>
          <w:i/>
        </w:rPr>
      </w:pPr>
      <w:r w:rsidRPr="000B6E5A">
        <w:rPr>
          <w:rFonts w:asciiTheme="minorHAnsi" w:hAnsiTheme="minorHAnsi" w:cstheme="minorBidi"/>
          <w:i/>
        </w:rPr>
        <w:t>Provedení instalace dle ČSN EN 50173-2.</w:t>
      </w:r>
    </w:p>
    <w:p w:rsidR="007E046B" w:rsidRDefault="007E046B" w:rsidP="007E046B">
      <w:pPr>
        <w:jc w:val="both"/>
      </w:pPr>
    </w:p>
    <w:p w:rsidR="007E046B" w:rsidRDefault="007E046B" w:rsidP="007E046B">
      <w:pPr>
        <w:jc w:val="both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Coax</w:t>
      </w:r>
      <w:proofErr w:type="spellEnd"/>
      <w:r>
        <w:rPr>
          <w:rFonts w:asciiTheme="minorHAnsi" w:hAnsiTheme="minorHAnsi" w:cstheme="minorBidi"/>
        </w:rPr>
        <w:t xml:space="preserve"> kabel (RG6/RG59, vnitřní/vnější), jeho zakončení (BNC) a montáž musí být též v souladu s výsledným celkem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Vnitřní vodič:</w:t>
      </w:r>
      <w:r w:rsidRPr="002D1027">
        <w:rPr>
          <w:rFonts w:asciiTheme="minorHAnsi" w:hAnsiTheme="minorHAnsi" w:cstheme="minorBidi"/>
          <w:i/>
        </w:rPr>
        <w:tab/>
      </w:r>
      <w:proofErr w:type="spellStart"/>
      <w:r w:rsidRPr="002D1027">
        <w:rPr>
          <w:rFonts w:asciiTheme="minorHAnsi" w:hAnsiTheme="minorHAnsi" w:cstheme="minorBidi"/>
          <w:i/>
        </w:rPr>
        <w:t>Cu</w:t>
      </w:r>
      <w:proofErr w:type="spellEnd"/>
      <w:r w:rsidRPr="002D1027">
        <w:rPr>
          <w:rFonts w:asciiTheme="minorHAnsi" w:hAnsiTheme="minorHAnsi" w:cstheme="minorBidi"/>
          <w:i/>
        </w:rPr>
        <w:t>, průměr 1,02 mm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Dielektrikum:</w:t>
      </w:r>
      <w:r w:rsidRPr="002D1027">
        <w:rPr>
          <w:rFonts w:asciiTheme="minorHAnsi" w:hAnsiTheme="minorHAnsi" w:cstheme="minorBidi"/>
          <w:i/>
        </w:rPr>
        <w:tab/>
        <w:t>pěnové PE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Průměr dielektrika:</w:t>
      </w:r>
      <w:r w:rsidRPr="002D1027">
        <w:rPr>
          <w:rFonts w:asciiTheme="minorHAnsi" w:hAnsiTheme="minorHAnsi" w:cstheme="minorBidi"/>
          <w:i/>
        </w:rPr>
        <w:tab/>
        <w:t>4,8 mm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Stínění:</w:t>
      </w:r>
      <w:r w:rsidRPr="002D1027">
        <w:rPr>
          <w:rFonts w:asciiTheme="minorHAnsi" w:hAnsiTheme="minorHAnsi" w:cstheme="minorBidi"/>
          <w:i/>
        </w:rPr>
        <w:tab/>
        <w:t xml:space="preserve">Al fólie, </w:t>
      </w:r>
      <w:proofErr w:type="spellStart"/>
      <w:r w:rsidRPr="002D1027">
        <w:rPr>
          <w:rFonts w:asciiTheme="minorHAnsi" w:hAnsiTheme="minorHAnsi" w:cstheme="minorBidi"/>
          <w:i/>
        </w:rPr>
        <w:t>CuSn</w:t>
      </w:r>
      <w:proofErr w:type="spellEnd"/>
      <w:r w:rsidRPr="002D1027">
        <w:rPr>
          <w:rFonts w:asciiTheme="minorHAnsi" w:hAnsiTheme="minorHAnsi" w:cstheme="minorBidi"/>
          <w:i/>
        </w:rPr>
        <w:t xml:space="preserve"> opletení, &gt;60%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Průměr stínění:</w:t>
      </w:r>
      <w:r w:rsidRPr="002D1027">
        <w:rPr>
          <w:rFonts w:asciiTheme="minorHAnsi" w:hAnsiTheme="minorHAnsi" w:cstheme="minorBidi"/>
          <w:i/>
        </w:rPr>
        <w:tab/>
        <w:t>5,8 mm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Vnější izolace:</w:t>
      </w:r>
      <w:r w:rsidRPr="002D1027">
        <w:rPr>
          <w:rFonts w:asciiTheme="minorHAnsi" w:hAnsiTheme="minorHAnsi" w:cstheme="minorBidi"/>
          <w:i/>
        </w:rPr>
        <w:tab/>
        <w:t>pro venkovní instalace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Průměr vnější izolace:</w:t>
      </w:r>
      <w:r w:rsidRPr="002D1027">
        <w:rPr>
          <w:rFonts w:asciiTheme="minorHAnsi" w:hAnsiTheme="minorHAnsi" w:cstheme="minorBidi"/>
          <w:i/>
        </w:rPr>
        <w:tab/>
        <w:t>7,2 mm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Stejnosměrný odpor</w:t>
      </w:r>
      <w:r w:rsidRPr="002D1027">
        <w:rPr>
          <w:rFonts w:asciiTheme="minorHAnsi" w:hAnsiTheme="minorHAnsi" w:cstheme="minorBidi"/>
          <w:i/>
        </w:rPr>
        <w:tab/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vnitřní vodič: 14 Ohm/km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stínění: 35 Ohm/km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Impedance</w:t>
      </w:r>
      <w:r w:rsidRPr="002D1027">
        <w:rPr>
          <w:rFonts w:asciiTheme="minorHAnsi" w:hAnsiTheme="minorHAnsi" w:cstheme="minorBidi"/>
          <w:i/>
        </w:rPr>
        <w:tab/>
        <w:t>75 Ohm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Kapacitance</w:t>
      </w:r>
      <w:r w:rsidRPr="002D1027">
        <w:rPr>
          <w:rFonts w:asciiTheme="minorHAnsi" w:hAnsiTheme="minorHAnsi" w:cstheme="minorBidi"/>
          <w:i/>
        </w:rPr>
        <w:tab/>
        <w:t xml:space="preserve">52 </w:t>
      </w:r>
      <w:proofErr w:type="spellStart"/>
      <w:r w:rsidRPr="002D1027">
        <w:rPr>
          <w:rFonts w:asciiTheme="minorHAnsi" w:hAnsiTheme="minorHAnsi" w:cstheme="minorBidi"/>
          <w:i/>
        </w:rPr>
        <w:t>pF</w:t>
      </w:r>
      <w:proofErr w:type="spellEnd"/>
      <w:r w:rsidRPr="002D1027">
        <w:rPr>
          <w:rFonts w:asciiTheme="minorHAnsi" w:hAnsiTheme="minorHAnsi" w:cstheme="minorBidi"/>
          <w:i/>
        </w:rPr>
        <w:t>/m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Činitel zkrácení</w:t>
      </w:r>
      <w:r w:rsidRPr="002D1027">
        <w:rPr>
          <w:rFonts w:asciiTheme="minorHAnsi" w:hAnsiTheme="minorHAnsi" w:cstheme="minorBidi"/>
          <w:i/>
        </w:rPr>
        <w:tab/>
        <w:t>0,82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  <w:i/>
        </w:rPr>
      </w:pPr>
      <w:r w:rsidRPr="002D1027">
        <w:rPr>
          <w:rFonts w:asciiTheme="minorHAnsi" w:hAnsiTheme="minorHAnsi" w:cstheme="minorBidi"/>
          <w:i/>
        </w:rPr>
        <w:t>Zakončit BNC RG6.</w:t>
      </w:r>
    </w:p>
    <w:p w:rsidR="007E046B" w:rsidRDefault="007E046B" w:rsidP="007E046B">
      <w:pPr>
        <w:jc w:val="both"/>
        <w:rPr>
          <w:b/>
          <w:u w:val="single"/>
        </w:rPr>
      </w:pPr>
    </w:p>
    <w:p w:rsidR="007E046B" w:rsidRPr="0032736A" w:rsidRDefault="007E046B" w:rsidP="007E046B">
      <w:pPr>
        <w:jc w:val="both"/>
        <w:rPr>
          <w:b/>
          <w:u w:val="single"/>
        </w:rPr>
      </w:pPr>
      <w:r w:rsidRPr="0032736A">
        <w:rPr>
          <w:b/>
          <w:u w:val="single"/>
        </w:rPr>
        <w:t xml:space="preserve">2/ Kamery vnitřní a vnější střežení </w:t>
      </w:r>
    </w:p>
    <w:p w:rsidR="007E046B" w:rsidRDefault="007E046B" w:rsidP="007E046B">
      <w:pPr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Tabulka kamer vnitřního</w:t>
      </w:r>
      <w:r w:rsidRPr="00115EFB">
        <w:rPr>
          <w:rFonts w:eastAsia="Times New Roman"/>
          <w:b/>
          <w:bCs/>
          <w:color w:val="000000"/>
          <w:lang w:eastAsia="cs-CZ"/>
        </w:rPr>
        <w:t xml:space="preserve"> </w:t>
      </w:r>
      <w:proofErr w:type="gramStart"/>
      <w:r>
        <w:rPr>
          <w:rFonts w:eastAsia="Times New Roman"/>
          <w:b/>
          <w:bCs/>
          <w:color w:val="000000"/>
          <w:lang w:eastAsia="cs-CZ"/>
        </w:rPr>
        <w:t>střežení D.1-18</w:t>
      </w:r>
      <w:proofErr w:type="gramEnd"/>
      <w:r>
        <w:rPr>
          <w:rFonts w:eastAsia="Times New Roman"/>
          <w:b/>
          <w:bCs/>
          <w:color w:val="000000"/>
          <w:lang w:eastAsia="cs-CZ"/>
        </w:rPr>
        <w:t xml:space="preserve"> projektové dokumentace – upřesnění údajů</w:t>
      </w:r>
    </w:p>
    <w:p w:rsidR="007E046B" w:rsidRDefault="007E046B" w:rsidP="007E046B">
      <w:pPr>
        <w:jc w:val="both"/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3260"/>
        <w:gridCol w:w="2835"/>
      </w:tblGrid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Číslo objektu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E046B" w:rsidRDefault="007E046B" w:rsidP="00AB3D7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Venkovní kamery</w:t>
            </w:r>
          </w:p>
          <w:p w:rsidR="007E046B" w:rsidRPr="001240EB" w:rsidRDefault="007E046B" w:rsidP="00AB3D75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vnitřní střežení – okolí objektu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046B" w:rsidRDefault="007E046B" w:rsidP="00AB3D7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Vnitřní kamery</w:t>
            </w:r>
          </w:p>
          <w:p w:rsidR="007E046B" w:rsidRPr="001240EB" w:rsidRDefault="007E046B" w:rsidP="00AB3D75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místnosti, chodby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 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 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32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6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90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lastRenderedPageBreak/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 w:rsidRPr="00AA2AB7">
              <w:rPr>
                <w:rFonts w:eastAsia="Times New Roman"/>
                <w:color w:val="000000"/>
                <w:lang w:eastAsia="cs-CZ"/>
              </w:rPr>
              <w:t>Objekt 12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18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17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31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16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14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8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31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32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37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5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60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23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61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63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86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Objekt</w:t>
            </w:r>
            <w:r w:rsidRPr="001240EB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134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1240EB" w:rsidRDefault="007E046B" w:rsidP="00AB3D75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240EB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7E046B" w:rsidRPr="001240EB" w:rsidTr="00AB3D75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7E046B" w:rsidRPr="00ED35C5" w:rsidRDefault="007E046B" w:rsidP="00AB3D75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ED35C5">
              <w:rPr>
                <w:rFonts w:eastAsia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E046B" w:rsidRPr="00ED35C5" w:rsidRDefault="007E046B" w:rsidP="00AB3D75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ED35C5">
              <w:rPr>
                <w:rFonts w:eastAsia="Times New Roman"/>
                <w:b/>
                <w:color w:val="000000"/>
                <w:lang w:eastAsia="cs-CZ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046B" w:rsidRPr="00ED35C5" w:rsidRDefault="007E046B" w:rsidP="00AB3D75">
            <w:pPr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ED35C5">
              <w:rPr>
                <w:rFonts w:eastAsia="Times New Roman"/>
                <w:b/>
                <w:color w:val="000000"/>
                <w:lang w:eastAsia="cs-CZ"/>
              </w:rPr>
              <w:t>220</w:t>
            </w:r>
          </w:p>
        </w:tc>
      </w:tr>
    </w:tbl>
    <w:p w:rsidR="007E046B" w:rsidRPr="00CD57F5" w:rsidRDefault="007E046B" w:rsidP="007E046B">
      <w:pPr>
        <w:jc w:val="both"/>
      </w:pPr>
    </w:p>
    <w:p w:rsidR="007E046B" w:rsidRDefault="007E046B" w:rsidP="007E046B">
      <w:pPr>
        <w:jc w:val="both"/>
      </w:pPr>
      <w:r w:rsidRPr="00ED35C5">
        <w:rPr>
          <w:b/>
        </w:rPr>
        <w:t>Kamery vnějšího střežení</w:t>
      </w:r>
      <w:r>
        <w:t xml:space="preserve"> – </w:t>
      </w:r>
      <w:r w:rsidRPr="0032736A">
        <w:rPr>
          <w:b/>
        </w:rPr>
        <w:t>celkem 113 kamer</w:t>
      </w:r>
      <w:r>
        <w:t xml:space="preserve"> v tom:</w:t>
      </w:r>
    </w:p>
    <w:p w:rsidR="007E046B" w:rsidRDefault="007E046B" w:rsidP="007E046B">
      <w:pPr>
        <w:jc w:val="both"/>
      </w:pPr>
      <w:r>
        <w:rPr>
          <w:b/>
          <w:i/>
        </w:rPr>
        <w:t xml:space="preserve">102 kamer, </w:t>
      </w:r>
      <w:r w:rsidRPr="0032736A">
        <w:rPr>
          <w:b/>
          <w:i/>
        </w:rPr>
        <w:t xml:space="preserve">ID K1 - </w:t>
      </w:r>
      <w:r>
        <w:rPr>
          <w:b/>
          <w:i/>
        </w:rPr>
        <w:t>K</w:t>
      </w:r>
      <w:r w:rsidRPr="0032736A">
        <w:rPr>
          <w:b/>
          <w:i/>
        </w:rPr>
        <w:t>102</w:t>
      </w:r>
      <w:r>
        <w:t xml:space="preserve"> viz tabulka kamer vnější střežení D.1 -17 projektové dokumentace (92 ks </w:t>
      </w:r>
      <w:proofErr w:type="spellStart"/>
      <w:r w:rsidRPr="0032736A">
        <w:t>FullHD</w:t>
      </w:r>
      <w:proofErr w:type="spellEnd"/>
      <w:r w:rsidRPr="0032736A">
        <w:t xml:space="preserve"> venkovní kamery budovy, 2.7-13.5mm </w:t>
      </w:r>
      <w:proofErr w:type="spellStart"/>
      <w:r w:rsidRPr="0032736A">
        <w:t>motorzoom</w:t>
      </w:r>
      <w:proofErr w:type="spellEnd"/>
      <w:r w:rsidRPr="0032736A">
        <w:t xml:space="preserve">, </w:t>
      </w:r>
      <w:proofErr w:type="gramStart"/>
      <w:r w:rsidRPr="0032736A">
        <w:t>12VDC/24VAC</w:t>
      </w:r>
      <w:r>
        <w:t xml:space="preserve"> a  10</w:t>
      </w:r>
      <w:proofErr w:type="gramEnd"/>
      <w:r>
        <w:t xml:space="preserve"> ks</w:t>
      </w:r>
      <w:r w:rsidRPr="0032736A">
        <w:t xml:space="preserve"> </w:t>
      </w:r>
      <w:r>
        <w:t>p</w:t>
      </w:r>
      <w:r w:rsidRPr="0032736A">
        <w:t>anoramatické kamery v rozích 180°</w:t>
      </w:r>
      <w:r>
        <w:t>)</w:t>
      </w:r>
      <w:r w:rsidRPr="0032736A">
        <w:t xml:space="preserve"> </w:t>
      </w:r>
    </w:p>
    <w:p w:rsidR="007E046B" w:rsidRDefault="007E046B" w:rsidP="007E046B">
      <w:pPr>
        <w:jc w:val="both"/>
      </w:pPr>
      <w:r w:rsidRPr="0032736A">
        <w:rPr>
          <w:b/>
          <w:i/>
        </w:rPr>
        <w:t>11 otočných kamer</w:t>
      </w:r>
      <w:r>
        <w:rPr>
          <w:b/>
          <w:i/>
        </w:rPr>
        <w:t>, ID Ot1 – Ot11</w:t>
      </w:r>
      <w:r>
        <w:t xml:space="preserve"> (</w:t>
      </w:r>
      <w:r w:rsidRPr="00987F3D">
        <w:t xml:space="preserve">PTZ kamery </w:t>
      </w:r>
      <w:proofErr w:type="spellStart"/>
      <w:r w:rsidRPr="00987F3D">
        <w:t>FullHD</w:t>
      </w:r>
      <w:proofErr w:type="spellEnd"/>
      <w:r w:rsidRPr="00987F3D">
        <w:t xml:space="preserve">, 25xzoom , IR </w:t>
      </w:r>
      <w:proofErr w:type="spellStart"/>
      <w:r w:rsidRPr="00987F3D">
        <w:t>max</w:t>
      </w:r>
      <w:proofErr w:type="spellEnd"/>
      <w:r w:rsidRPr="00987F3D">
        <w:t xml:space="preserve"> 150m, Pan 400°/s, </w:t>
      </w:r>
      <w:proofErr w:type="spellStart"/>
      <w:r w:rsidRPr="00987F3D">
        <w:t>Tilt</w:t>
      </w:r>
      <w:proofErr w:type="spellEnd"/>
      <w:r w:rsidRPr="00987F3D">
        <w:t xml:space="preserve"> 300°/s</w:t>
      </w:r>
      <w:r>
        <w:t>)</w:t>
      </w:r>
    </w:p>
    <w:p w:rsidR="007E046B" w:rsidRDefault="007E046B" w:rsidP="007E046B">
      <w:pPr>
        <w:jc w:val="both"/>
      </w:pPr>
    </w:p>
    <w:p w:rsidR="007E046B" w:rsidRPr="007E046B" w:rsidRDefault="007E046B" w:rsidP="007E046B">
      <w:pPr>
        <w:jc w:val="both"/>
      </w:pPr>
      <w:r w:rsidRPr="007E046B">
        <w:t>Minimální technické parametry kamer:</w:t>
      </w:r>
    </w:p>
    <w:p w:rsidR="007E046B" w:rsidRPr="007E046B" w:rsidRDefault="007E046B" w:rsidP="007E046B">
      <w:pPr>
        <w:jc w:val="both"/>
      </w:pPr>
    </w:p>
    <w:p w:rsidR="007E046B" w:rsidRPr="007E046B" w:rsidRDefault="007E046B" w:rsidP="007E046B">
      <w:pPr>
        <w:jc w:val="both"/>
        <w:rPr>
          <w:b/>
        </w:rPr>
      </w:pPr>
      <w:r w:rsidRPr="007E046B">
        <w:rPr>
          <w:b/>
        </w:rPr>
        <w:t xml:space="preserve">Vnitřní dome kamera s </w:t>
      </w:r>
      <w:proofErr w:type="gramStart"/>
      <w:r w:rsidRPr="007E046B">
        <w:rPr>
          <w:b/>
        </w:rPr>
        <w:t>IR</w:t>
      </w:r>
      <w:proofErr w:type="gramEnd"/>
      <w:r w:rsidRPr="007E046B">
        <w:rPr>
          <w:b/>
        </w:rPr>
        <w:t xml:space="preserve"> přísvitem 30m</w:t>
      </w:r>
    </w:p>
    <w:p w:rsidR="007E046B" w:rsidRPr="007E046B" w:rsidRDefault="007E046B" w:rsidP="007E046B">
      <w:pPr>
        <w:jc w:val="both"/>
      </w:pPr>
      <w:r w:rsidRPr="007E046B">
        <w:t xml:space="preserve">Specifikace: Full HD dome kamera (protokoly AHD nebo TVI nebo CVI) s </w:t>
      </w:r>
      <w:proofErr w:type="gramStart"/>
      <w:r w:rsidRPr="007E046B">
        <w:t>IR</w:t>
      </w:r>
      <w:proofErr w:type="gramEnd"/>
      <w:r w:rsidRPr="007E046B">
        <w:t xml:space="preserve"> přísvitem 30m, objektiv 3,6mm, snímací senzor 1/2,9“ CMOS 2 </w:t>
      </w:r>
      <w:proofErr w:type="spellStart"/>
      <w:r w:rsidRPr="007E046B">
        <w:t>Mpix</w:t>
      </w:r>
      <w:proofErr w:type="spellEnd"/>
      <w:r w:rsidRPr="007E046B">
        <w:t xml:space="preserve">, automatické přepínání den/noc, rozlišení 1920x1080(HD) 25fps, vysoká světelná citlivost (0,02Lux bez IR přísvitu), vyvážení bílé, digitální redukce šumu, kompenzace protisvětla WDR, video-výstup přepínatelný analog/HD BNC, venkovní krytí IP67, </w:t>
      </w:r>
      <w:proofErr w:type="spellStart"/>
      <w:r w:rsidRPr="007E046B">
        <w:t>antivandal</w:t>
      </w:r>
      <w:proofErr w:type="spellEnd"/>
      <w:r w:rsidRPr="007E046B">
        <w:t xml:space="preserve"> IK10, rozsah provozních teplot -40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- +60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C, napájení 12V DC.</w:t>
      </w:r>
    </w:p>
    <w:p w:rsidR="007E046B" w:rsidRPr="007E046B" w:rsidRDefault="007E046B" w:rsidP="007E046B">
      <w:pPr>
        <w:jc w:val="both"/>
        <w:rPr>
          <w:b/>
        </w:rPr>
      </w:pPr>
    </w:p>
    <w:p w:rsidR="007E046B" w:rsidRPr="007E046B" w:rsidRDefault="007E046B" w:rsidP="007E046B">
      <w:pPr>
        <w:jc w:val="both"/>
        <w:rPr>
          <w:b/>
        </w:rPr>
      </w:pPr>
      <w:r w:rsidRPr="007E046B">
        <w:rPr>
          <w:b/>
        </w:rPr>
        <w:t xml:space="preserve">Venkovní kamera s </w:t>
      </w:r>
      <w:proofErr w:type="gramStart"/>
      <w:r w:rsidRPr="007E046B">
        <w:rPr>
          <w:b/>
        </w:rPr>
        <w:t>IR</w:t>
      </w:r>
      <w:proofErr w:type="gramEnd"/>
      <w:r w:rsidRPr="007E046B">
        <w:rPr>
          <w:b/>
        </w:rPr>
        <w:t xml:space="preserve"> přísvitem 60m</w:t>
      </w:r>
    </w:p>
    <w:p w:rsidR="007E046B" w:rsidRPr="007E046B" w:rsidRDefault="007E046B" w:rsidP="007E046B">
      <w:pPr>
        <w:jc w:val="both"/>
      </w:pPr>
      <w:r w:rsidRPr="007E046B">
        <w:lastRenderedPageBreak/>
        <w:t xml:space="preserve">Specifikace: Full HD dome kamera (protokoly AHD nebo TVI nebo CVI) s IR přísvitem 60m, </w:t>
      </w:r>
      <w:proofErr w:type="spellStart"/>
      <w:r w:rsidRPr="007E046B">
        <w:t>varifokální</w:t>
      </w:r>
      <w:proofErr w:type="spellEnd"/>
      <w:r w:rsidRPr="007E046B">
        <w:t xml:space="preserve"> objektiv 2,7 –13,5mm, snímací senzor 1/2,8“ CMOS 2,1 </w:t>
      </w:r>
      <w:proofErr w:type="spellStart"/>
      <w:r w:rsidRPr="007E046B">
        <w:t>Mpix</w:t>
      </w:r>
      <w:proofErr w:type="spellEnd"/>
      <w:r w:rsidRPr="007E046B">
        <w:t xml:space="preserve">, automatické přepínání den/noc, rozlišení 1920x1080(HD) 25fps, vysoká světelná citlivost (0,005 Lux bez </w:t>
      </w:r>
      <w:proofErr w:type="gramStart"/>
      <w:r w:rsidRPr="007E046B">
        <w:t>IR</w:t>
      </w:r>
      <w:proofErr w:type="gramEnd"/>
      <w:r w:rsidRPr="007E046B">
        <w:t xml:space="preserve"> přísvitu), vyvážení bílé, digitální redukce šumu, kompenzace protisvětla WDR, video-výstup přepínatelný analog/HD BNC, venkovní krytí IP67, rozsah provozních teplot -40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- +60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C, napájení 12V DC / 24V AC.</w:t>
      </w:r>
    </w:p>
    <w:p w:rsidR="007E046B" w:rsidRPr="007E046B" w:rsidRDefault="007E046B" w:rsidP="007E046B">
      <w:pPr>
        <w:jc w:val="both"/>
      </w:pPr>
      <w:r w:rsidRPr="007E046B">
        <w:tab/>
      </w:r>
    </w:p>
    <w:p w:rsidR="007E046B" w:rsidRPr="007E046B" w:rsidRDefault="007E046B" w:rsidP="007E046B">
      <w:pPr>
        <w:jc w:val="both"/>
        <w:rPr>
          <w:b/>
        </w:rPr>
      </w:pPr>
      <w:r w:rsidRPr="007E046B">
        <w:rPr>
          <w:b/>
        </w:rPr>
        <w:t xml:space="preserve">Panoramatická kamera </w:t>
      </w:r>
    </w:p>
    <w:p w:rsidR="007E046B" w:rsidRPr="007E046B" w:rsidRDefault="007E046B" w:rsidP="007E046B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7E046B">
        <w:t xml:space="preserve">Specifikace: Panoramatická HD kamera (protokoly AHD nebo TVI nebo CVI),  3 snímací prvky CMOS 1/2,8" 2Mpix, objektiv 3,6mm, vysoká světelná citlivost (0,005 Lux bez </w:t>
      </w:r>
      <w:proofErr w:type="gramStart"/>
      <w:r w:rsidRPr="007E046B">
        <w:t>IR</w:t>
      </w:r>
      <w:proofErr w:type="gramEnd"/>
      <w:r w:rsidRPr="007E046B">
        <w:t xml:space="preserve"> přísvitu), úhel záběru 180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, rozlišení (2560×1440) 25fps, redukce šumu, kompenzace protisvětla WDR, automatické přepínání den/noc, venkovní krytí IP66, </w:t>
      </w:r>
      <w:proofErr w:type="spellStart"/>
      <w:r w:rsidRPr="007E046B">
        <w:t>antivandal</w:t>
      </w:r>
      <w:proofErr w:type="spellEnd"/>
      <w:r w:rsidRPr="007E046B">
        <w:t xml:space="preserve"> IK10, rozsah provozních teplot -30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- +60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C, napájení 12V DC / 24V AC.</w:t>
      </w:r>
    </w:p>
    <w:p w:rsidR="007E046B" w:rsidRPr="007E046B" w:rsidRDefault="007E046B" w:rsidP="007E046B">
      <w:pPr>
        <w:jc w:val="both"/>
        <w:rPr>
          <w:b/>
        </w:rPr>
      </w:pPr>
    </w:p>
    <w:p w:rsidR="007E046B" w:rsidRPr="007E046B" w:rsidRDefault="007E046B" w:rsidP="007E046B">
      <w:pPr>
        <w:jc w:val="both"/>
        <w:rPr>
          <w:b/>
        </w:rPr>
      </w:pPr>
      <w:r w:rsidRPr="007E046B">
        <w:rPr>
          <w:b/>
        </w:rPr>
        <w:t>Venkovní otočná kamera</w:t>
      </w:r>
      <w:r w:rsidRPr="007E046B">
        <w:t xml:space="preserve"> </w:t>
      </w:r>
      <w:r w:rsidRPr="007E046B">
        <w:rPr>
          <w:b/>
        </w:rPr>
        <w:t xml:space="preserve">s </w:t>
      </w:r>
      <w:proofErr w:type="gramStart"/>
      <w:r w:rsidRPr="007E046B">
        <w:rPr>
          <w:b/>
        </w:rPr>
        <w:t>IR</w:t>
      </w:r>
      <w:proofErr w:type="gramEnd"/>
      <w:r w:rsidRPr="007E046B">
        <w:rPr>
          <w:b/>
        </w:rPr>
        <w:t xml:space="preserve"> přísvitem 150m</w:t>
      </w:r>
    </w:p>
    <w:p w:rsidR="007E046B" w:rsidRPr="007E046B" w:rsidRDefault="007E046B" w:rsidP="007E046B">
      <w:pPr>
        <w:jc w:val="both"/>
      </w:pPr>
      <w:r w:rsidRPr="007E046B">
        <w:t xml:space="preserve">Specifikace: otočná full HD PTZ kamera (protokoly AHD nebo TVI nebo CVI), snímací prvek 1/2,8" CMOS 2Mpix, optický zoom 25x, objektiv motorický 4,8 až 120mm, rozlišení 1920x1080(HD) 25fps, IR přísvit do 150 metrů, vysoká světelná citlivost (0,005 Lux bez </w:t>
      </w:r>
      <w:proofErr w:type="gramStart"/>
      <w:r w:rsidRPr="007E046B">
        <w:t>IR</w:t>
      </w:r>
      <w:proofErr w:type="gramEnd"/>
      <w:r w:rsidRPr="007E046B">
        <w:t xml:space="preserve"> přísvitu), redukce šumu, kompenzace protisvětla WDR, automatické přepínání den/noc, protokol ovládání </w:t>
      </w:r>
      <w:proofErr w:type="spellStart"/>
      <w:r w:rsidRPr="007E046B">
        <w:t>Pelco</w:t>
      </w:r>
      <w:proofErr w:type="spellEnd"/>
      <w:r w:rsidRPr="007E046B">
        <w:t xml:space="preserve"> D/P, komunikace RS 485, venkovní krytí IP66, rozsah provozních teplot -40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- +70</w:t>
      </w:r>
      <w:r w:rsidRPr="007E046B">
        <w:rPr>
          <w:rFonts w:cs="Calibri"/>
          <w:sz w:val="24"/>
          <w:szCs w:val="24"/>
        </w:rPr>
        <w:t>°</w:t>
      </w:r>
      <w:r w:rsidRPr="007E046B">
        <w:t xml:space="preserve"> C, napájení 24V AC.</w:t>
      </w:r>
    </w:p>
    <w:p w:rsidR="007E046B" w:rsidRPr="007E046B" w:rsidRDefault="007E046B" w:rsidP="007E046B">
      <w:pPr>
        <w:jc w:val="both"/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3/ Napájení kamer</w:t>
      </w:r>
    </w:p>
    <w:p w:rsidR="007E046B" w:rsidRPr="005E1B15" w:rsidRDefault="007E046B" w:rsidP="007E046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Napájení kamer musí být v souladu se specifikací výrobce dodávaných kamer.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</w:rPr>
      </w:pPr>
      <w:r w:rsidRPr="002D1027">
        <w:rPr>
          <w:rFonts w:asciiTheme="minorHAnsi" w:hAnsiTheme="minorHAnsi" w:cstheme="minorBidi"/>
        </w:rPr>
        <w:t>Pro napájení kamer je zadavatelem požadováno využití celého UTP kabelu (všech 4 párů).</w:t>
      </w:r>
    </w:p>
    <w:p w:rsidR="007E046B" w:rsidRPr="002D1027" w:rsidRDefault="007E046B" w:rsidP="007E046B">
      <w:pPr>
        <w:jc w:val="both"/>
        <w:rPr>
          <w:rFonts w:asciiTheme="minorHAnsi" w:hAnsiTheme="minorHAnsi" w:cstheme="minorBidi"/>
        </w:rPr>
      </w:pPr>
      <w:r w:rsidRPr="002D1027">
        <w:rPr>
          <w:rFonts w:asciiTheme="minorHAnsi" w:hAnsiTheme="minorHAnsi" w:cstheme="minorBidi"/>
        </w:rPr>
        <w:t>Zdroj kamer 13.8VDC / 5A odběr kamer 12VDC</w:t>
      </w:r>
      <w:r w:rsidRPr="002D1027">
        <w:rPr>
          <w:rFonts w:asciiTheme="minorHAnsi" w:hAnsiTheme="minorHAnsi" w:cstheme="minorHAnsi"/>
        </w:rPr>
        <w:t>±</w:t>
      </w:r>
      <w:r w:rsidRPr="002D1027">
        <w:rPr>
          <w:rFonts w:asciiTheme="minorHAnsi" w:hAnsiTheme="minorHAnsi" w:cstheme="minorBidi"/>
        </w:rPr>
        <w:t>25% max.2.6W při IR</w:t>
      </w:r>
    </w:p>
    <w:p w:rsidR="007E046B" w:rsidRDefault="007E046B" w:rsidP="007E046B">
      <w:pPr>
        <w:jc w:val="both"/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4/ Zakončení kabelů a racky</w:t>
      </w:r>
    </w:p>
    <w:p w:rsidR="007E046B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Všechny datové kabely (</w:t>
      </w:r>
      <w:proofErr w:type="spellStart"/>
      <w:r>
        <w:rPr>
          <w:rFonts w:eastAsia="Times New Roman"/>
        </w:rPr>
        <w:t>coax</w:t>
      </w:r>
      <w:proofErr w:type="spellEnd"/>
      <w:r>
        <w:rPr>
          <w:rFonts w:eastAsia="Times New Roman"/>
        </w:rPr>
        <w:t xml:space="preserve">, UTP, optické) musí být v racku zakončené v tzv. </w:t>
      </w:r>
      <w:proofErr w:type="spellStart"/>
      <w:r>
        <w:rPr>
          <w:rFonts w:eastAsia="Times New Roman"/>
        </w:rPr>
        <w:t>patch</w:t>
      </w:r>
      <w:proofErr w:type="spellEnd"/>
      <w:r>
        <w:rPr>
          <w:rFonts w:eastAsia="Times New Roman"/>
        </w:rPr>
        <w:t xml:space="preserve"> panelu, z důvodu: </w:t>
      </w:r>
    </w:p>
    <w:p w:rsidR="007E046B" w:rsidRDefault="007E046B" w:rsidP="007E046B">
      <w:pPr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souladu s normou, která rozlišuje pevnou trasu („permanent link“) a zakončení trasy („</w:t>
      </w:r>
      <w:proofErr w:type="spellStart"/>
      <w:r>
        <w:rPr>
          <w:rFonts w:eastAsia="Times New Roman"/>
        </w:rPr>
        <w:t>channel</w:t>
      </w:r>
      <w:proofErr w:type="spellEnd"/>
      <w:r>
        <w:rPr>
          <w:rFonts w:eastAsia="Times New Roman"/>
        </w:rPr>
        <w:t>“)</w:t>
      </w:r>
    </w:p>
    <w:p w:rsidR="007E046B" w:rsidRDefault="007E046B" w:rsidP="007E046B">
      <w:pPr>
        <w:numPr>
          <w:ilvl w:val="1"/>
          <w:numId w:val="1"/>
        </w:numPr>
        <w:jc w:val="both"/>
        <w:rPr>
          <w:rFonts w:eastAsia="Times New Roman"/>
        </w:rPr>
      </w:pPr>
      <w:r w:rsidRPr="004C1553">
        <w:rPr>
          <w:rFonts w:eastAsia="Times New Roman"/>
        </w:rPr>
        <w:t>zajištění stálosti</w:t>
      </w:r>
      <w:r>
        <w:rPr>
          <w:rFonts w:eastAsia="Times New Roman"/>
        </w:rPr>
        <w:t xml:space="preserve"> parametrů změřené trasy</w:t>
      </w:r>
    </w:p>
    <w:p w:rsidR="007E046B" w:rsidRPr="0088295B" w:rsidRDefault="007E046B" w:rsidP="007E046B">
      <w:pPr>
        <w:numPr>
          <w:ilvl w:val="1"/>
          <w:numId w:val="1"/>
        </w:numPr>
        <w:jc w:val="both"/>
        <w:rPr>
          <w:rFonts w:eastAsia="Times New Roman"/>
        </w:rPr>
      </w:pPr>
      <w:r w:rsidRPr="0088295B">
        <w:rPr>
          <w:rFonts w:eastAsia="Times New Roman"/>
        </w:rPr>
        <w:t>snížení možnosti poruchy kabelů a zařízení (</w:t>
      </w:r>
      <w:proofErr w:type="spellStart"/>
      <w:r w:rsidRPr="0088295B">
        <w:rPr>
          <w:rFonts w:eastAsia="Times New Roman"/>
        </w:rPr>
        <w:t>coax</w:t>
      </w:r>
      <w:proofErr w:type="spellEnd"/>
      <w:r w:rsidRPr="0088295B">
        <w:rPr>
          <w:rFonts w:eastAsia="Times New Roman"/>
        </w:rPr>
        <w:t xml:space="preserve"> kabely jsou </w:t>
      </w:r>
      <w:r>
        <w:rPr>
          <w:rFonts w:eastAsia="Times New Roman"/>
        </w:rPr>
        <w:t>neforemné</w:t>
      </w:r>
      <w:r w:rsidRPr="0088295B">
        <w:rPr>
          <w:rFonts w:eastAsia="Times New Roman"/>
        </w:rPr>
        <w:t xml:space="preserve"> a jejich přímé</w:t>
      </w:r>
      <w:r>
        <w:rPr>
          <w:rFonts w:eastAsia="Times New Roman"/>
        </w:rPr>
        <w:t xml:space="preserve"> </w:t>
      </w:r>
      <w:r w:rsidRPr="0088295B">
        <w:rPr>
          <w:rFonts w:eastAsia="Times New Roman"/>
        </w:rPr>
        <w:t>zakončení v přístroji způsob</w:t>
      </w:r>
      <w:r>
        <w:rPr>
          <w:rFonts w:eastAsia="Times New Roman"/>
        </w:rPr>
        <w:t>uje</w:t>
      </w:r>
      <w:r w:rsidRPr="0088295B">
        <w:rPr>
          <w:rFonts w:eastAsia="Times New Roman"/>
        </w:rPr>
        <w:t xml:space="preserve"> lámání konektorů)</w:t>
      </w:r>
    </w:p>
    <w:p w:rsidR="007E046B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 w:rsidRPr="004C1553">
        <w:rPr>
          <w:rFonts w:eastAsia="Times New Roman"/>
        </w:rPr>
        <w:t xml:space="preserve">Velikost racků - </w:t>
      </w:r>
      <w:r w:rsidRPr="002D1027">
        <w:rPr>
          <w:rFonts w:eastAsia="Times New Roman"/>
          <w:u w:val="single"/>
        </w:rPr>
        <w:t>racky musí mít zachovánu min. 10% připojovací rezervu</w:t>
      </w:r>
      <w:r w:rsidRPr="004C1553">
        <w:rPr>
          <w:rFonts w:eastAsia="Times New Roman"/>
        </w:rPr>
        <w:t xml:space="preserve"> (z důvodu servisu, výměny zařízení apod.)</w:t>
      </w:r>
      <w:r>
        <w:rPr>
          <w:rFonts w:eastAsia="Times New Roman"/>
        </w:rPr>
        <w:t xml:space="preserve"> </w:t>
      </w:r>
      <w:r w:rsidRPr="004C1553">
        <w:rPr>
          <w:rFonts w:eastAsia="Times New Roman"/>
        </w:rPr>
        <w:t xml:space="preserve">- </w:t>
      </w:r>
      <w:r w:rsidRPr="004C1553">
        <w:rPr>
          <w:rFonts w:eastAsia="Times New Roman"/>
          <w:u w:val="single"/>
        </w:rPr>
        <w:t>ve výkazu výměr uvedená velikost racků je orientační</w:t>
      </w:r>
      <w:r>
        <w:rPr>
          <w:rFonts w:eastAsia="Times New Roman"/>
        </w:rPr>
        <w:t>.</w:t>
      </w:r>
    </w:p>
    <w:p w:rsidR="007E046B" w:rsidRPr="004C1553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 w:rsidRPr="004C1553">
        <w:rPr>
          <w:rFonts w:eastAsia="Times New Roman"/>
        </w:rPr>
        <w:t>Montáž racků musí být prováděna s ohledem na zajištění odvětrání a objem  kabeláže (kabely musí být řádně vyvázané)</w:t>
      </w:r>
      <w:r>
        <w:rPr>
          <w:rFonts w:eastAsia="Times New Roman"/>
        </w:rPr>
        <w:t>.</w:t>
      </w:r>
    </w:p>
    <w:p w:rsidR="007E046B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Součástí dokumentace skutečného provedení musí být i nákres instalace zařízení do </w:t>
      </w:r>
      <w:proofErr w:type="gramStart"/>
      <w:r>
        <w:rPr>
          <w:rFonts w:eastAsia="Times New Roman"/>
        </w:rPr>
        <w:t>racku</w:t>
      </w:r>
      <w:proofErr w:type="gramEnd"/>
      <w:r>
        <w:rPr>
          <w:rFonts w:eastAsia="Times New Roman"/>
        </w:rPr>
        <w:t>.</w:t>
      </w:r>
    </w:p>
    <w:p w:rsidR="007E046B" w:rsidRPr="004F5BF9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Součástí dokumentace skutečného provedení každého racku musí být dokumentace skutečného zapojení racku (popis zásuvek, zapojení kabelů, schéma sítě apod.).</w:t>
      </w:r>
    </w:p>
    <w:p w:rsidR="007E046B" w:rsidRDefault="007E046B" w:rsidP="007E046B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Všechny zásuvky, kabely a jejich zakončení (na obou koncích) musí být očíslované v souladu s dokumentací skutečného provedení.</w:t>
      </w:r>
    </w:p>
    <w:p w:rsidR="007E046B" w:rsidRDefault="007E046B" w:rsidP="007E046B">
      <w:pPr>
        <w:jc w:val="both"/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5/ Záložní zdroje</w:t>
      </w:r>
    </w:p>
    <w:p w:rsidR="007E046B" w:rsidRDefault="007E046B" w:rsidP="007E046B">
      <w:pPr>
        <w:pStyle w:val="Odstavecseseznamem"/>
        <w:numPr>
          <w:ilvl w:val="0"/>
          <w:numId w:val="2"/>
        </w:numPr>
        <w:tabs>
          <w:tab w:val="num" w:pos="720"/>
        </w:tabs>
        <w:jc w:val="both"/>
      </w:pPr>
      <w:r>
        <w:t>Specifikace minimálních požadavků na UPS: umožňuje odesílání informací formou chybových hlášení a umožňuje výměnu baterie za chodu.</w:t>
      </w:r>
    </w:p>
    <w:p w:rsidR="007E046B" w:rsidRDefault="007E046B" w:rsidP="007E046B">
      <w:pPr>
        <w:pStyle w:val="Odstavecseseznamem"/>
        <w:numPr>
          <w:ilvl w:val="0"/>
          <w:numId w:val="2"/>
        </w:numPr>
        <w:tabs>
          <w:tab w:val="num" w:pos="720"/>
        </w:tabs>
        <w:jc w:val="both"/>
      </w:pPr>
      <w:r>
        <w:t xml:space="preserve">V případě poruchy napájení UPS (porucha generátoru (dieselagregát), výpadek jističů v budově apod.) musí toto systém generovat hlášením v kontrolním SW. </w:t>
      </w:r>
    </w:p>
    <w:p w:rsidR="007E046B" w:rsidRDefault="007E046B" w:rsidP="007E046B">
      <w:pPr>
        <w:pStyle w:val="Odstavecseseznamem"/>
        <w:numPr>
          <w:ilvl w:val="0"/>
          <w:numId w:val="2"/>
        </w:numPr>
        <w:tabs>
          <w:tab w:val="num" w:pos="720"/>
        </w:tabs>
        <w:jc w:val="both"/>
      </w:pPr>
      <w:r w:rsidRPr="000E0930">
        <w:t>UPS musí informovat obsluhu o svém stavu</w:t>
      </w:r>
      <w:r>
        <w:t>,</w:t>
      </w:r>
      <w:r w:rsidRPr="000E0930">
        <w:t xml:space="preserve"> např. formou chybových hlášení o svém stavu</w:t>
      </w:r>
      <w:r>
        <w:t>,</w:t>
      </w:r>
      <w:r w:rsidRPr="000E0930">
        <w:t xml:space="preserve"> do </w:t>
      </w:r>
      <w:r>
        <w:t xml:space="preserve">PC v kanceláři spojařů </w:t>
      </w:r>
      <w:r w:rsidRPr="003A3C1C">
        <w:t xml:space="preserve">(referát </w:t>
      </w:r>
      <w:proofErr w:type="spellStart"/>
      <w:r w:rsidRPr="003A3C1C">
        <w:t>ZaKT</w:t>
      </w:r>
      <w:proofErr w:type="spellEnd"/>
      <w:r w:rsidRPr="003A3C1C">
        <w:t>)</w:t>
      </w:r>
      <w:r>
        <w:t xml:space="preserve"> a na operační středisko</w:t>
      </w:r>
      <w:r w:rsidRPr="000E0930">
        <w:t>.</w:t>
      </w:r>
      <w:r>
        <w:t xml:space="preserve"> Obsluha musí mít k dispozici historii výpadků a stavů UPS. </w:t>
      </w:r>
    </w:p>
    <w:p w:rsidR="007E046B" w:rsidRPr="002D1027" w:rsidRDefault="007E046B" w:rsidP="007E046B">
      <w:pPr>
        <w:pStyle w:val="Odstavecseseznamem"/>
        <w:numPr>
          <w:ilvl w:val="0"/>
          <w:numId w:val="2"/>
        </w:numPr>
        <w:tabs>
          <w:tab w:val="num" w:pos="720"/>
        </w:tabs>
        <w:jc w:val="both"/>
      </w:pPr>
      <w:r>
        <w:lastRenderedPageBreak/>
        <w:t xml:space="preserve">U kamer vnějšího střežení je požadována záloha UPS do náběhu generátoru (dieselagregátu) nebo minimálně po dobu uvedenou v technické zprávě. </w:t>
      </w:r>
    </w:p>
    <w:p w:rsidR="007E046B" w:rsidRPr="002E2046" w:rsidRDefault="007E046B" w:rsidP="007E046B">
      <w:pPr>
        <w:jc w:val="both"/>
        <w:rPr>
          <w:b/>
          <w:highlight w:val="green"/>
        </w:rPr>
      </w:pPr>
    </w:p>
    <w:p w:rsidR="007E046B" w:rsidRDefault="007E046B" w:rsidP="007E046B">
      <w:pPr>
        <w:jc w:val="both"/>
        <w:rPr>
          <w:b/>
          <w:bCs/>
          <w:u w:val="single"/>
        </w:rPr>
      </w:pPr>
      <w:r w:rsidRPr="002D1027">
        <w:rPr>
          <w:b/>
          <w:bCs/>
          <w:u w:val="single"/>
        </w:rPr>
        <w:t>6/ Hlášení aktivních prvků</w:t>
      </w:r>
    </w:p>
    <w:p w:rsidR="007E046B" w:rsidRDefault="007E046B" w:rsidP="007E046B">
      <w:pPr>
        <w:jc w:val="both"/>
      </w:pPr>
      <w:r>
        <w:t xml:space="preserve">Je požadován sběr veškerých chybových hlášení o stavu všech aktivních prvků (rekordéry, servery, popř. </w:t>
      </w:r>
      <w:proofErr w:type="spellStart"/>
      <w:r>
        <w:t>switche</w:t>
      </w:r>
      <w:proofErr w:type="spellEnd"/>
      <w:r>
        <w:t xml:space="preserve">) s možností jejich historického vyhodnocení a rozlišení priorit hlášení. Signalizace veškerých chybových hlášení </w:t>
      </w:r>
      <w:r w:rsidRPr="003A3C1C">
        <w:t xml:space="preserve">bude odesílána na PC v kanceláři spojařů (referát </w:t>
      </w:r>
      <w:proofErr w:type="spellStart"/>
      <w:r w:rsidRPr="003A3C1C">
        <w:t>ZaKT</w:t>
      </w:r>
      <w:proofErr w:type="spellEnd"/>
      <w:r w:rsidRPr="003A3C1C">
        <w:t>)</w:t>
      </w:r>
      <w:r>
        <w:t xml:space="preserve">, kde proběhne vyhodnocení, </w:t>
      </w:r>
      <w:r w:rsidRPr="003A3C1C">
        <w:t>a též na operační středisko.</w:t>
      </w:r>
      <w:r>
        <w:t xml:space="preserve"> </w:t>
      </w:r>
    </w:p>
    <w:p w:rsidR="007E046B" w:rsidRDefault="007E046B" w:rsidP="007E046B">
      <w:pPr>
        <w:jc w:val="both"/>
        <w:rPr>
          <w:b/>
          <w:highlight w:val="yellow"/>
        </w:rPr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7/ Schéma sítě</w:t>
      </w:r>
    </w:p>
    <w:p w:rsidR="007E046B" w:rsidRPr="00DD7D09" w:rsidRDefault="007E046B" w:rsidP="007E046B">
      <w:pPr>
        <w:jc w:val="both"/>
        <w:rPr>
          <w:b/>
          <w:bCs/>
          <w:u w:val="single"/>
        </w:rPr>
      </w:pPr>
      <w:r w:rsidRPr="00DD7D09">
        <w:t>Schéma sítě musí odpovídat projektové dokumentaci.</w:t>
      </w:r>
      <w:r w:rsidRPr="00837EAC">
        <w:t xml:space="preserve"> </w:t>
      </w:r>
    </w:p>
    <w:p w:rsidR="007E046B" w:rsidRDefault="007E046B" w:rsidP="007E046B">
      <w:pPr>
        <w:jc w:val="both"/>
      </w:pPr>
      <w:r w:rsidRPr="00837EAC">
        <w:t xml:space="preserve">Součástí </w:t>
      </w:r>
      <w:r>
        <w:t xml:space="preserve">předávaného </w:t>
      </w:r>
      <w:r w:rsidRPr="00837EAC">
        <w:t xml:space="preserve">dokončeného díla bude soupis a organizace IP adres. </w:t>
      </w:r>
    </w:p>
    <w:p w:rsidR="007E046B" w:rsidRDefault="007E046B" w:rsidP="007E046B">
      <w:pPr>
        <w:jc w:val="both"/>
      </w:pPr>
      <w:r>
        <w:t>Číslování kabelů ve schématech dokumentace skutečného provedení musí odpovídat reálnému označení kabelů.</w:t>
      </w:r>
    </w:p>
    <w:p w:rsidR="007E046B" w:rsidRDefault="007E046B" w:rsidP="007E046B">
      <w:pPr>
        <w:jc w:val="both"/>
      </w:pPr>
      <w:r>
        <w:t>Součástí projektové dokumentace skutečného provedení musí být:</w:t>
      </w:r>
    </w:p>
    <w:p w:rsidR="007E046B" w:rsidRPr="00D87E51" w:rsidRDefault="007E046B" w:rsidP="007E046B">
      <w:pPr>
        <w:numPr>
          <w:ilvl w:val="0"/>
          <w:numId w:val="14"/>
        </w:numPr>
        <w:rPr>
          <w:rFonts w:eastAsia="Times New Roman"/>
        </w:rPr>
      </w:pPr>
      <w:r w:rsidRPr="00D87E51">
        <w:rPr>
          <w:rFonts w:eastAsia="Times New Roman"/>
        </w:rPr>
        <w:t xml:space="preserve">celkové schéma sítě znázorňující vnitřní + vnější střežení, tzn. umístění rekordérů, serverů, UPS (a jejich napojení na datovou síť), propojení všech </w:t>
      </w:r>
      <w:proofErr w:type="spellStart"/>
      <w:r w:rsidRPr="00D87E51">
        <w:rPr>
          <w:rFonts w:eastAsia="Times New Roman"/>
        </w:rPr>
        <w:t>switchů</w:t>
      </w:r>
      <w:proofErr w:type="spellEnd"/>
      <w:r w:rsidRPr="00D87E51">
        <w:rPr>
          <w:rFonts w:eastAsia="Times New Roman"/>
        </w:rPr>
        <w:t xml:space="preserve">, zapojení jednotlivých PC do konkrétního </w:t>
      </w:r>
      <w:proofErr w:type="spellStart"/>
      <w:r w:rsidRPr="00D87E51">
        <w:rPr>
          <w:rFonts w:eastAsia="Times New Roman"/>
        </w:rPr>
        <w:t>switche</w:t>
      </w:r>
      <w:proofErr w:type="spellEnd"/>
      <w:r w:rsidRPr="00D87E51">
        <w:rPr>
          <w:rFonts w:eastAsia="Times New Roman"/>
        </w:rPr>
        <w:t xml:space="preserve">  apod. </w:t>
      </w:r>
    </w:p>
    <w:p w:rsidR="007E046B" w:rsidRPr="00D87E51" w:rsidRDefault="007E046B" w:rsidP="007E046B">
      <w:pPr>
        <w:numPr>
          <w:ilvl w:val="0"/>
          <w:numId w:val="14"/>
        </w:numPr>
        <w:rPr>
          <w:rFonts w:eastAsia="Times New Roman"/>
        </w:rPr>
      </w:pPr>
      <w:r w:rsidRPr="00D87E51">
        <w:rPr>
          <w:rFonts w:eastAsia="Times New Roman"/>
        </w:rPr>
        <w:t>blokové schéma všech racků (vnitřní i vnější)</w:t>
      </w:r>
    </w:p>
    <w:p w:rsidR="007E046B" w:rsidRPr="00D87E51" w:rsidRDefault="007E046B" w:rsidP="007E046B">
      <w:pPr>
        <w:rPr>
          <w:rFonts w:eastAsia="Times New Roman"/>
        </w:rPr>
      </w:pPr>
      <w:r w:rsidRPr="00D87E51">
        <w:rPr>
          <w:rFonts w:eastAsia="Times New Roman"/>
        </w:rPr>
        <w:t xml:space="preserve">Projektová dokumentace skutečného provedení musí být předána také v elektronické formě (minimálně formát </w:t>
      </w:r>
      <w:proofErr w:type="spellStart"/>
      <w:r w:rsidRPr="00D87E51">
        <w:rPr>
          <w:rFonts w:eastAsia="Times New Roman"/>
        </w:rPr>
        <w:t>pdf</w:t>
      </w:r>
      <w:proofErr w:type="spellEnd"/>
      <w:r w:rsidRPr="00D87E51">
        <w:rPr>
          <w:rFonts w:eastAsia="Times New Roman"/>
        </w:rPr>
        <w:t>).</w:t>
      </w:r>
    </w:p>
    <w:p w:rsidR="007E046B" w:rsidRPr="00837EAC" w:rsidRDefault="007E046B" w:rsidP="007E046B">
      <w:pPr>
        <w:jc w:val="both"/>
        <w:rPr>
          <w:b/>
        </w:rPr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8/ Ochrana dat</w:t>
      </w:r>
    </w:p>
    <w:p w:rsidR="007E046B" w:rsidRPr="00F51AA9" w:rsidRDefault="007E046B" w:rsidP="007E046B">
      <w:pPr>
        <w:jc w:val="both"/>
      </w:pPr>
      <w:r w:rsidRPr="00F51AA9">
        <w:t>Při poruše rekordéru nebo pevného disku je požadováno zajištění opětovné replikace záložních dat automaticky, manuální replikace záložních dat jen ve výjimečných případech, které budou při nastavení systému dodavatelem specifikovány.</w:t>
      </w:r>
    </w:p>
    <w:p w:rsidR="007E046B" w:rsidRDefault="007E046B" w:rsidP="007E046B">
      <w:pPr>
        <w:jc w:val="both"/>
        <w:rPr>
          <w:b/>
          <w:highlight w:val="yellow"/>
        </w:rPr>
      </w:pPr>
    </w:p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9/ Celkové chování systému, další požadavky na obslužný SW </w:t>
      </w:r>
    </w:p>
    <w:p w:rsidR="007E046B" w:rsidRDefault="007E046B" w:rsidP="007E046B">
      <w:pPr>
        <w:pStyle w:val="Odstavecseseznamem"/>
        <w:numPr>
          <w:ilvl w:val="0"/>
          <w:numId w:val="5"/>
        </w:numPr>
        <w:jc w:val="both"/>
      </w:pPr>
      <w:r w:rsidRPr="004A697D">
        <w:t xml:space="preserve">Systém jako celek musí plnit požadované parametry ohledně latence, okamžitého přístupu k záznamům </w:t>
      </w:r>
      <w:r>
        <w:t>v souladu s</w:t>
      </w:r>
      <w:r w:rsidRPr="004A697D">
        <w:t xml:space="preserve"> projektov</w:t>
      </w:r>
      <w:r>
        <w:t>ou dokumentací;</w:t>
      </w:r>
    </w:p>
    <w:p w:rsidR="007E046B" w:rsidRDefault="007E046B" w:rsidP="007E046B">
      <w:pPr>
        <w:pStyle w:val="Odstavecseseznamem"/>
        <w:numPr>
          <w:ilvl w:val="0"/>
          <w:numId w:val="5"/>
        </w:numPr>
        <w:jc w:val="both"/>
      </w:pPr>
      <w:r>
        <w:t xml:space="preserve">Nově budovaný kamerový systém musí umožnit připojení cca 50 ks stávajících kamer, stávající kamery mají obslužný systém </w:t>
      </w:r>
      <w:proofErr w:type="spellStart"/>
      <w:r>
        <w:t>Avigilon</w:t>
      </w:r>
      <w:proofErr w:type="spellEnd"/>
      <w:r>
        <w:t xml:space="preserve"> a </w:t>
      </w:r>
      <w:proofErr w:type="spellStart"/>
      <w:r>
        <w:t>Elvia</w:t>
      </w:r>
      <w:proofErr w:type="spellEnd"/>
      <w:r>
        <w:t>;</w:t>
      </w:r>
    </w:p>
    <w:p w:rsidR="007E046B" w:rsidRDefault="007E046B" w:rsidP="007E046B">
      <w:pPr>
        <w:pStyle w:val="Odstavecseseznamem"/>
        <w:numPr>
          <w:ilvl w:val="0"/>
          <w:numId w:val="5"/>
        </w:numPr>
        <w:jc w:val="both"/>
      </w:pPr>
      <w:r>
        <w:t>Nově budovaný kamerový systém musí umožnit připojení cca 35 ks kamer, které budou instalovány v rámci rekonstrukce ubytovny K;</w:t>
      </w:r>
    </w:p>
    <w:p w:rsidR="007E046B" w:rsidRDefault="007E046B" w:rsidP="007E046B">
      <w:pPr>
        <w:pStyle w:val="Odstavecseseznamem"/>
        <w:numPr>
          <w:ilvl w:val="0"/>
          <w:numId w:val="5"/>
        </w:numPr>
        <w:jc w:val="both"/>
      </w:pPr>
      <w:r>
        <w:t xml:space="preserve"> Je požadováno propojení nezávislých systémů střežení, tj. nově budovaný kamerový systém a stávající mikrovlnné střežící zařízení R111. Při narušení mikrovlnného střežení na událost zareaguje kamerový systém poplachovým hlášením a okamžitým přepnutím obrazu okolních (souvisejících) kamer do místa narušení střeženého pásma, náhled souvisejících kamer se automaticky zobrazí ve více dohledových střediscích;</w:t>
      </w:r>
    </w:p>
    <w:p w:rsidR="007E046B" w:rsidRPr="009041E2" w:rsidRDefault="007E046B" w:rsidP="007E046B">
      <w:pPr>
        <w:pStyle w:val="Odstavecseseznamem"/>
        <w:numPr>
          <w:ilvl w:val="0"/>
          <w:numId w:val="5"/>
        </w:numPr>
        <w:jc w:val="both"/>
        <w:rPr>
          <w:bCs/>
        </w:rPr>
      </w:pPr>
      <w:r>
        <w:t xml:space="preserve">Systém musí umožňovat </w:t>
      </w:r>
      <w:r w:rsidRPr="0008490F">
        <w:rPr>
          <w:u w:val="single"/>
        </w:rPr>
        <w:t xml:space="preserve">budoucí </w:t>
      </w:r>
      <w:r>
        <w:t>propojení se stávajícími bezpečnostními systémy (tísňové hlásiče) uvnitř budov, tzn., při použití tísňového hlásiče systém vyhodnotí tuto skutečnost jako poplach a odpovídajícím způsobem zareaguje;</w:t>
      </w:r>
    </w:p>
    <w:p w:rsidR="007E046B" w:rsidRPr="00411E96" w:rsidRDefault="007E046B" w:rsidP="007E046B">
      <w:pPr>
        <w:pStyle w:val="Odstavecseseznamem"/>
        <w:numPr>
          <w:ilvl w:val="0"/>
          <w:numId w:val="5"/>
        </w:numPr>
        <w:jc w:val="both"/>
        <w:rPr>
          <w:bCs/>
        </w:rPr>
      </w:pPr>
      <w:r w:rsidRPr="00230163">
        <w:t>Vešker</w:t>
      </w:r>
      <w:r>
        <w:t>á</w:t>
      </w:r>
      <w:r w:rsidRPr="00230163">
        <w:t xml:space="preserve"> přístupová a administrátorská hesla k instalovaných prvkům/komponentům a obslužnému SW jsou majetkem zadavatele a budou mu z důvodu administrátorské správy předány při přejímacím řízení dokončené stavby. V rámci přejímacího řízení dokončené stavby bude zadavateli předána též kompletní dokumentace k dodanému systému, vč. provozních manuálů</w:t>
      </w:r>
      <w:r>
        <w:t>;</w:t>
      </w:r>
      <w:r w:rsidRPr="00230163">
        <w:t xml:space="preserve"> </w:t>
      </w:r>
    </w:p>
    <w:p w:rsidR="007E046B" w:rsidRPr="009041E2" w:rsidRDefault="007E046B" w:rsidP="007E046B">
      <w:pPr>
        <w:pStyle w:val="Odstavecseseznamem"/>
        <w:numPr>
          <w:ilvl w:val="0"/>
          <w:numId w:val="5"/>
        </w:numPr>
        <w:jc w:val="both"/>
      </w:pPr>
      <w:r>
        <w:t xml:space="preserve">Systém musí být plně funkční bez připojení k internetu; </w:t>
      </w:r>
    </w:p>
    <w:p w:rsidR="007E046B" w:rsidRPr="009041E2" w:rsidRDefault="007E046B" w:rsidP="007E046B">
      <w:pPr>
        <w:pStyle w:val="Odstavecseseznamem"/>
        <w:numPr>
          <w:ilvl w:val="0"/>
          <w:numId w:val="5"/>
        </w:numPr>
        <w:jc w:val="both"/>
      </w:pPr>
      <w:r>
        <w:rPr>
          <w:bCs/>
        </w:rPr>
        <w:t>Č</w:t>
      </w:r>
      <w:r w:rsidRPr="009041E2">
        <w:rPr>
          <w:bCs/>
        </w:rPr>
        <w:t>eská lokalizace</w:t>
      </w:r>
      <w:r>
        <w:rPr>
          <w:bCs/>
        </w:rPr>
        <w:t>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Jednoduché ovládání (myš);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Instalace SW na neomezený počet PC;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Bezplatná aktualizace SW;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Programování maker;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Podpora uživatelských účtů (oprávnění);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Monitoring přístupů do systému, logování veškerých přístupů do systému; 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Zobrazení minimálně 16 kamer na jednom zobrazovacím panelu; 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Možnost zobrazení kamer ve více dohledových střediscích/přístupových místech;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Podpora více monitorů,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Uspořádání kamer do skupin;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Variabilní nastavení zobrazovaných oken;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820BFD">
        <w:rPr>
          <w:bCs/>
        </w:rPr>
        <w:t>Ovládání otočných PTZ kamer z dohledového střediska (operačního střediska)</w:t>
      </w:r>
      <w:r>
        <w:rPr>
          <w:bCs/>
        </w:rPr>
        <w:t>;</w:t>
      </w:r>
    </w:p>
    <w:p w:rsidR="007E046B" w:rsidRPr="00820BFD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820BFD">
        <w:rPr>
          <w:bCs/>
        </w:rPr>
        <w:t>Vzdálený monitoring kamer připojených k</w:t>
      </w:r>
      <w:r>
        <w:rPr>
          <w:bCs/>
        </w:rPr>
        <w:t> </w:t>
      </w:r>
      <w:r w:rsidRPr="00820BFD">
        <w:rPr>
          <w:bCs/>
        </w:rPr>
        <w:t>DVR</w:t>
      </w:r>
      <w:r>
        <w:rPr>
          <w:bCs/>
        </w:rPr>
        <w:t>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Vzdálená konfigurace kamer a správa DVR;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Přehrávání záznamu ze vzdáleného DVR;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Nahrávání záznamu ze vzdáleného DVR;</w:t>
      </w:r>
    </w:p>
    <w:p w:rsidR="007E046B" w:rsidRPr="0008490F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08490F">
        <w:rPr>
          <w:bCs/>
        </w:rPr>
        <w:t xml:space="preserve">Ukládání záznamů min. po dobu 30 dnů, v případě poplachů min. 3 měsíce; </w:t>
      </w:r>
    </w:p>
    <w:p w:rsidR="007E046B" w:rsidRPr="0008490F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08490F">
        <w:rPr>
          <w:bCs/>
        </w:rPr>
        <w:t>Synchronní přehrávání záznamu (více kamer současně);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Vyhledávání záznamu na časové ose nebo podle kalendáře;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Zobrazení primárního i sekundárního </w:t>
      </w:r>
      <w:proofErr w:type="spellStart"/>
      <w:r>
        <w:rPr>
          <w:bCs/>
        </w:rPr>
        <w:t>streamu</w:t>
      </w:r>
      <w:proofErr w:type="spellEnd"/>
      <w:r>
        <w:rPr>
          <w:bCs/>
        </w:rPr>
        <w:t xml:space="preserve"> (živě i záznam);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Podpora E-map;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Monitoring poplachů a chybových hlášení (detekce pohybu, chyba disku, zakrytí kamery, monitoring UPS apod.) na jedno nebo více dohledových středisek;</w:t>
      </w:r>
    </w:p>
    <w:p w:rsidR="007E046B" w:rsidRDefault="007E046B" w:rsidP="007E046B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Synchronizace jednotného času v celém systému automaticky (letní/zimní čas).</w:t>
      </w:r>
    </w:p>
    <w:p w:rsidR="007E046B" w:rsidRDefault="007E046B" w:rsidP="007E046B"/>
    <w:p w:rsidR="007E046B" w:rsidRDefault="007E046B" w:rsidP="007E046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10/ Dohledová střediska v jednotlivých objektech – nastavení systému   </w:t>
      </w:r>
    </w:p>
    <w:p w:rsidR="007E046B" w:rsidRDefault="007E046B" w:rsidP="007E046B"/>
    <w:p w:rsidR="007E046B" w:rsidRPr="005D02AA" w:rsidRDefault="007E046B" w:rsidP="007E046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02 – ubytovna H (nové dohledové středisko)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celkem uvnitř a vně objektu ubytovny H </w:t>
      </w:r>
      <w:r>
        <w:rPr>
          <w:rFonts w:asciiTheme="minorHAnsi" w:hAnsiTheme="minorHAnsi"/>
          <w:i/>
        </w:rPr>
        <w:t xml:space="preserve"> - </w:t>
      </w:r>
      <w:r w:rsidRPr="005D02AA">
        <w:rPr>
          <w:rFonts w:asciiTheme="minorHAnsi" w:hAnsiTheme="minorHAnsi"/>
          <w:i/>
        </w:rPr>
        <w:t xml:space="preserve">23 kamer (11 vnitřních + 12 venkovních)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monitorová stěna – 4x16 = 64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>prioritní náhled: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obraz všech vnitřních kamer v ubytovně H a veškerých vnějších kamer areálu JAV (kamery umístěné na objektech 02, 03, 05, 06, 12, 13, 90). Pozn.: netýká se vnějšího střežení zakázaného pásma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  <w:r w:rsidRPr="005D02AA">
        <w:rPr>
          <w:rFonts w:asciiTheme="minorHAnsi" w:hAnsiTheme="minorHAnsi"/>
          <w:b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>ch</w:t>
      </w:r>
      <w:r w:rsidRPr="005D02AA">
        <w:rPr>
          <w:rFonts w:asciiTheme="minorHAnsi" w:hAnsiTheme="minorHAnsi"/>
        </w:rPr>
        <w:t xml:space="preserve">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  <w:r w:rsidRPr="005D02AA">
        <w:rPr>
          <w:rFonts w:asciiTheme="minorHAnsi" w:hAnsiTheme="minorHAnsi"/>
          <w:color w:val="FF0000"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předpokládaného počtu cca 80 kamer – vnitřní i venkovní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03 – výstupní oddělení (vnější i vnitřní kamery) – celkem 6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06 – ubytovna X (vnější i vnitřní kamery) – celkem 7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12 – výrobní hala I (vnější i vnitřní kamery) – celkem 20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13 – výrobní hala II (vnější i vnitřní kamery) – celkem 17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90 – výrobní hala III (vnější i vnitřní kamery) – celkem 6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05 – vazba (vnější kamera) – celkem 1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tabs>
          <w:tab w:val="left" w:pos="5387"/>
        </w:tabs>
        <w:ind w:left="5103" w:hanging="2835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15 – administrativní budova (3x)</w:t>
      </w:r>
    </w:p>
    <w:p w:rsidR="007E046B" w:rsidRPr="005D02AA" w:rsidRDefault="007E046B" w:rsidP="007E046B">
      <w:pPr>
        <w:pStyle w:val="Odstavecseseznamem"/>
        <w:numPr>
          <w:ilvl w:val="0"/>
          <w:numId w:val="8"/>
        </w:numPr>
        <w:tabs>
          <w:tab w:val="left" w:pos="5387"/>
        </w:tabs>
        <w:spacing w:line="276" w:lineRule="auto"/>
        <w:ind w:left="2552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lastRenderedPageBreak/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14 – ubytovna L (nové dohledové středisko)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celkem uvnitř a vně objektu ubytovny L </w:t>
      </w:r>
      <w:r>
        <w:rPr>
          <w:rFonts w:asciiTheme="minorHAnsi" w:hAnsiTheme="minorHAnsi"/>
          <w:i/>
        </w:rPr>
        <w:t xml:space="preserve"> - </w:t>
      </w:r>
      <w:r w:rsidRPr="005D02AA">
        <w:rPr>
          <w:rFonts w:asciiTheme="minorHAnsi" w:hAnsiTheme="minorHAnsi"/>
          <w:i/>
        </w:rPr>
        <w:t>35 kamer (31 vnitřních + 4 venkovní)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monitorová stěna – 2x16 = 32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obraz všech vnitřních a vnějších kamer ubytovny L (31 vnitřních a 4 vnější kamery)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  <w:r w:rsidRPr="005D02AA">
        <w:rPr>
          <w:rFonts w:asciiTheme="minorHAnsi" w:hAnsiTheme="minorHAnsi"/>
          <w:b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 xml:space="preserve">ch objektů </w:t>
      </w:r>
      <w:r w:rsidRPr="005D02AA">
        <w:rPr>
          <w:rFonts w:asciiTheme="minorHAnsi" w:hAnsiTheme="minorHAnsi"/>
        </w:rPr>
        <w:t>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předpokládaného počtu cca 70 kamer – vnitřní i venkovní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18 – ubytovna K (vnější i vnitřní kamery) – celkem 35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16 – víceúčelový objekt (vnější a vnitřní kamery) – celkem 15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pStyle w:val="Odstavecseseznamem"/>
        <w:numPr>
          <w:ilvl w:val="0"/>
          <w:numId w:val="11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– administrativní budova (3x)</w:t>
      </w:r>
    </w:p>
    <w:p w:rsidR="007E046B" w:rsidRPr="005D02AA" w:rsidRDefault="007E046B" w:rsidP="007E046B">
      <w:pPr>
        <w:tabs>
          <w:tab w:val="left" w:pos="5387"/>
        </w:tabs>
        <w:ind w:left="226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25 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>na mapě či v seznamu názvů kamer zobrazí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spacing w:before="120"/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  <w:color w:val="FF0000"/>
        </w:rPr>
      </w:pPr>
      <w:r w:rsidRPr="005D02AA">
        <w:rPr>
          <w:rFonts w:asciiTheme="minorHAnsi" w:hAnsiTheme="minorHAnsi"/>
          <w:b/>
        </w:rPr>
        <w:t xml:space="preserve">15 – administrativní budova (nové dohledové středisko)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celkem uvnitř a vně objektu </w:t>
      </w:r>
      <w:r>
        <w:rPr>
          <w:rFonts w:asciiTheme="minorHAnsi" w:hAnsiTheme="minorHAnsi"/>
          <w:i/>
        </w:rPr>
        <w:t xml:space="preserve">administrativní budovy  - </w:t>
      </w:r>
      <w:r w:rsidRPr="005D02AA">
        <w:rPr>
          <w:rFonts w:asciiTheme="minorHAnsi" w:hAnsiTheme="minorHAnsi"/>
          <w:i/>
        </w:rPr>
        <w:t xml:space="preserve">3 </w:t>
      </w:r>
      <w:proofErr w:type="gramStart"/>
      <w:r w:rsidRPr="005D02AA">
        <w:rPr>
          <w:rFonts w:asciiTheme="minorHAnsi" w:hAnsiTheme="minorHAnsi"/>
          <w:i/>
        </w:rPr>
        <w:t xml:space="preserve">kamery </w:t>
      </w:r>
      <w:r>
        <w:rPr>
          <w:rFonts w:asciiTheme="minorHAnsi" w:hAnsiTheme="minorHAnsi"/>
          <w:i/>
        </w:rPr>
        <w:t xml:space="preserve"> (</w:t>
      </w:r>
      <w:r w:rsidRPr="005D02AA">
        <w:rPr>
          <w:rFonts w:asciiTheme="minorHAnsi" w:hAnsiTheme="minorHAnsi"/>
          <w:i/>
        </w:rPr>
        <w:t>1 vnitřní</w:t>
      </w:r>
      <w:proofErr w:type="gramEnd"/>
      <w:r w:rsidRPr="005D02AA">
        <w:rPr>
          <w:rFonts w:asciiTheme="minorHAnsi" w:hAnsiTheme="minorHAnsi"/>
          <w:i/>
        </w:rPr>
        <w:t xml:space="preserve"> a 2 venkovní</w:t>
      </w:r>
      <w:r>
        <w:rPr>
          <w:rFonts w:asciiTheme="minorHAnsi" w:hAnsiTheme="minorHAnsi"/>
          <w:i/>
        </w:rPr>
        <w:t>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monitorová stěna – 3 x 16 (1x ŘV, 1x VS, 1x </w:t>
      </w:r>
      <w:proofErr w:type="spellStart"/>
      <w:r w:rsidRPr="005D02AA">
        <w:rPr>
          <w:rFonts w:asciiTheme="minorHAnsi" w:hAnsiTheme="minorHAnsi"/>
          <w:i/>
        </w:rPr>
        <w:t>ZaKT</w:t>
      </w:r>
      <w:proofErr w:type="spellEnd"/>
      <w:r w:rsidRPr="005D02AA">
        <w:rPr>
          <w:rFonts w:asciiTheme="minorHAnsi" w:hAnsiTheme="minorHAnsi"/>
          <w:i/>
        </w:rPr>
        <w:t xml:space="preserve">)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  <w:u w:val="single"/>
        </w:rPr>
      </w:pPr>
      <w:r w:rsidRPr="005D02AA">
        <w:rPr>
          <w:rFonts w:asciiTheme="minorHAnsi" w:hAnsiTheme="minorHAnsi"/>
          <w:u w:val="single"/>
        </w:rPr>
        <w:t xml:space="preserve">bez priority, musí být umožněn náhled </w:t>
      </w:r>
      <w:r>
        <w:rPr>
          <w:rFonts w:asciiTheme="minorHAnsi" w:hAnsiTheme="minorHAnsi"/>
          <w:u w:val="single"/>
        </w:rPr>
        <w:t>veškerých kamer</w:t>
      </w:r>
      <w:r w:rsidRPr="005D02AA">
        <w:rPr>
          <w:rFonts w:asciiTheme="minorHAnsi" w:hAnsiTheme="minorHAnsi"/>
          <w:u w:val="single"/>
        </w:rPr>
        <w:t xml:space="preserve"> kamerového systému (stávající i nově připojené – 439 kamer)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(vč.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lastRenderedPageBreak/>
        <w:t xml:space="preserve">manuální přepínání obrazu kamer: ANO </w:t>
      </w:r>
      <w:r w:rsidRPr="005D02AA">
        <w:rPr>
          <w:rFonts w:asciiTheme="minorHAnsi" w:hAnsiTheme="minorHAnsi"/>
        </w:rPr>
        <w:t>(vč. kamer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(vč.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ovlivňování otočných kamer: NE </w:t>
      </w:r>
      <w:r w:rsidRPr="005D02AA">
        <w:rPr>
          <w:rFonts w:asciiTheme="minorHAnsi" w:hAnsiTheme="minorHAnsi"/>
        </w:rPr>
        <w:t>(kamer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 xml:space="preserve">ch objektů </w:t>
      </w:r>
      <w:r w:rsidRPr="005D02AA">
        <w:rPr>
          <w:rFonts w:asciiTheme="minorHAnsi" w:hAnsiTheme="minorHAnsi"/>
        </w:rPr>
        <w:t>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systém musí umožnit minimálně připojení jednoho dalšího přístupového místa pro správu a údržbu systému 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kliknutím na požadovanou vnější kameru (na mapě či v seznamu názvů kamer se zobrazí obraz této kamery).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způsob ovládání vnitřních kamer (v objektech): </w:t>
      </w:r>
    </w:p>
    <w:p w:rsidR="007E046B" w:rsidRPr="005D02AA" w:rsidRDefault="007E046B" w:rsidP="007E046B">
      <w:pPr>
        <w:tabs>
          <w:tab w:val="left" w:pos="5387"/>
        </w:tabs>
        <w:ind w:left="360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rPr>
          <w:rFonts w:asciiTheme="minorHAnsi" w:hAnsiTheme="minorHAnsi"/>
          <w:b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18 – ubytovna K (nové dohledové středisko) </w:t>
      </w:r>
      <w:r w:rsidRPr="005D02AA">
        <w:rPr>
          <w:rFonts w:asciiTheme="minorHAnsi" w:hAnsiTheme="minorHAnsi"/>
        </w:rPr>
        <w:t>– bude připojováno samostatně do systému, dodávka kamer je řešena jiným projektem, monitory a racky a další komponenty jsou součástí tohoto projektu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>celkem uvnitř a vně objektu 35 kamer – (vnitřní a venkovní kamery jsou součástí dodávky jiné firmy, samostatný projekt)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monitorová stěna – 4 x 16 = 64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obraz všech vnitřních kamer v ubytovně K a veškerých vnějších kamer areálu A (kamery umístěné na objektech 14, 16, 18). Pozn.: netýká se vnějšího střežení zakázaného pásma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  <w:r w:rsidRPr="005D02AA">
        <w:rPr>
          <w:rFonts w:asciiTheme="minorHAnsi" w:hAnsiTheme="minorHAnsi"/>
          <w:b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>ch</w:t>
      </w:r>
      <w:r w:rsidRPr="005D02AA">
        <w:rPr>
          <w:rFonts w:asciiTheme="minorHAnsi" w:hAnsiTheme="minorHAnsi"/>
        </w:rPr>
        <w:t xml:space="preserve">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předpokládaného počtu cca 70 kamer – vnitřní i venkovní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14 – ubytovna L (vnější i vnitřní kamery) – celkem 35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16 – víceúčelový objekt (vnější a vnitřní kamery) – celkem 15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tabs>
          <w:tab w:val="left" w:pos="5387"/>
        </w:tabs>
        <w:ind w:left="226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15 – administrativní budova (3x)</w:t>
      </w:r>
    </w:p>
    <w:p w:rsidR="007E046B" w:rsidRPr="005D02AA" w:rsidRDefault="007E046B" w:rsidP="007E046B">
      <w:pPr>
        <w:tabs>
          <w:tab w:val="left" w:pos="5387"/>
        </w:tabs>
        <w:ind w:left="226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25 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lastRenderedPageBreak/>
        <w:t xml:space="preserve">Minimální požadavky na způsob přepínání obrazu vnitřních kamer (v objektech): </w:t>
      </w: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25 – operační středisko (nové dohledové středisko)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celkem uvnitř a vně objektu operačního střediska 13 kamer (6 vnitřních + 7 venkovních)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>monitorová stěna – 9</w:t>
      </w:r>
      <w:r>
        <w:rPr>
          <w:rFonts w:asciiTheme="minorHAnsi" w:hAnsiTheme="minorHAnsi"/>
          <w:i/>
        </w:rPr>
        <w:t xml:space="preserve"> </w:t>
      </w:r>
      <w:r w:rsidRPr="005D02AA">
        <w:rPr>
          <w:rFonts w:asciiTheme="minorHAnsi" w:hAnsiTheme="minorHAnsi"/>
          <w:i/>
        </w:rPr>
        <w:t>x</w:t>
      </w:r>
      <w:r>
        <w:rPr>
          <w:rFonts w:asciiTheme="minorHAnsi" w:hAnsiTheme="minorHAnsi"/>
          <w:i/>
        </w:rPr>
        <w:t xml:space="preserve"> </w:t>
      </w:r>
      <w:r w:rsidRPr="005D02AA">
        <w:rPr>
          <w:rFonts w:asciiTheme="minorHAnsi" w:hAnsiTheme="minorHAnsi"/>
          <w:i/>
        </w:rPr>
        <w:t xml:space="preserve">16 = 144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  <w:u w:val="single"/>
        </w:rPr>
      </w:pPr>
      <w:r w:rsidRPr="005D02AA">
        <w:rPr>
          <w:rFonts w:asciiTheme="minorHAnsi" w:hAnsiTheme="minorHAnsi"/>
          <w:u w:val="single"/>
        </w:rPr>
        <w:t>zobrazení náhledu všech kamer vnějšího střežení – 113 kamer, vstupních objektů areálů A, C, JAV a prostor mimo střežený areál věznice (administrativní budova AB, ubytovna zaměstnanců, garáže, trafostanice, budova OL), musí být umožněn náhled na veškeré kamery kamerového systému (stávající i nově připojené – 439 ks kamer)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provoz toho dohledového střediska nesmí být ovlivněna jakoukoli činností v jiných dohledových střediscích nebo přístupových místech 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napojení na dieselagregát: </w:t>
      </w:r>
      <w:r w:rsidRPr="005D02AA">
        <w:rPr>
          <w:rFonts w:asciiTheme="minorHAnsi" w:hAnsiTheme="minorHAnsi"/>
          <w:b/>
        </w:rPr>
        <w:t>ANO</w:t>
      </w:r>
      <w:r w:rsidRPr="005D02AA">
        <w:rPr>
          <w:rFonts w:asciiTheme="minorHAnsi" w:hAnsiTheme="minorHAnsi"/>
        </w:rPr>
        <w:t xml:space="preserve"> z důvodu nutnosti zajištění nepřetržitého střežení vnějšího oplocení areálu věznice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(vč.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(celý kamerový systém),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(celý kamerový systém)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ovlivňování otočných kamer: ANO </w:t>
      </w:r>
      <w:r w:rsidRPr="005D02AA">
        <w:rPr>
          <w:rFonts w:asciiTheme="minorHAnsi" w:hAnsiTheme="minorHAnsi"/>
        </w:rPr>
        <w:t>(kamer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>ch</w:t>
      </w:r>
      <w:r w:rsidRPr="005D02AA">
        <w:rPr>
          <w:rFonts w:asciiTheme="minorHAnsi" w:hAnsiTheme="minorHAnsi"/>
        </w:rPr>
        <w:t xml:space="preserve">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ovládání 11 ks PTZ kamer prostřednictvím klávesnice s joystickem viz technická zpráva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Reakce systému při narušení – poplachová hlášení: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stávající mikrovlnné střežící zařízení R111 – při narušení mikrovlnného střežení na událost zareaguje kamerový systém poplachovým hlášením a okamžitým přepnutím obrazu okolních (souvisejících) kamer do místa narušení střeženého pásma, náhled souvisejících kamer se automaticky zobrazí v dohledovém (operačním) středisku, s možností zobrazení též v přístupových místech;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nový kamerový systém vnějšího střežení – při narušení vymezeného ochranného pásma pohybem systém na událost zareaguje poplachovým hlášením o narušení ochranného střeženého pásma, narušení se zobrazí na monitoru (tzv. Alarm) v dohledovém (operačním) středisku, s možností zobrazení též v přístupových místech.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31 – režim C (nové dohledové středisko)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celkem uvnitř objektu režim C - 3 kamer vnitřní kamery 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>monitorová stěna – 4</w:t>
      </w:r>
      <w:r>
        <w:rPr>
          <w:rFonts w:asciiTheme="minorHAnsi" w:hAnsiTheme="minorHAnsi"/>
          <w:i/>
        </w:rPr>
        <w:t xml:space="preserve"> </w:t>
      </w:r>
      <w:r w:rsidRPr="005D02AA">
        <w:rPr>
          <w:rFonts w:asciiTheme="minorHAnsi" w:hAnsiTheme="minorHAnsi"/>
          <w:i/>
        </w:rPr>
        <w:t xml:space="preserve">x16 = 64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>prioritní náhled: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obraz všech vnitřních kamer objektu režim C a veškerých vnějších kamer areálu C a vybraných vnitřních kamer v objektech areálu C (kamery umístěné na objektech nebo v objektech 24, 26, 29, 30, 32, 35, 36, 37, 38, 39, 55, 60). Pozn.: netýká se vnějšího střežení zakázaného pásma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  <w:r w:rsidRPr="005D02AA">
        <w:rPr>
          <w:rFonts w:asciiTheme="minorHAnsi" w:hAnsiTheme="minorHAnsi"/>
          <w:b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  <w:r w:rsidRPr="005D02AA">
        <w:rPr>
          <w:rFonts w:asciiTheme="minorHAnsi" w:hAnsiTheme="minorHAnsi"/>
          <w:color w:val="FF0000"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sledování obrazu vnitřních kamer objektů areálu C 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sledování obrazu vnitřních i vnějších kamer areálu A, viz náhled v dohledovém </w:t>
      </w:r>
      <w:proofErr w:type="gramStart"/>
      <w:r w:rsidRPr="005D02AA">
        <w:rPr>
          <w:rFonts w:asciiTheme="minorHAnsi" w:hAnsiTheme="minorHAnsi"/>
        </w:rPr>
        <w:t xml:space="preserve">středisku </w:t>
      </w:r>
      <w:r>
        <w:rPr>
          <w:rFonts w:asciiTheme="minorHAnsi" w:hAnsiTheme="minorHAnsi"/>
        </w:rPr>
        <w:t xml:space="preserve"> </w:t>
      </w:r>
      <w:r w:rsidRPr="005D02AA">
        <w:rPr>
          <w:rFonts w:asciiTheme="minorHAnsi" w:hAnsiTheme="minorHAnsi"/>
        </w:rPr>
        <w:t>14</w:t>
      </w:r>
      <w:proofErr w:type="gramEnd"/>
      <w:r w:rsidRPr="005D02AA">
        <w:rPr>
          <w:rFonts w:asciiTheme="minorHAnsi" w:hAnsiTheme="minorHAnsi"/>
        </w:rPr>
        <w:t xml:space="preserve"> (ubytovna L) a 18 (ubytovna K)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vnitřních i vnějších kamer areálu JAV, viz náhled v dohledovém středisku 02 (ubytovna H) a 05 (objekt výkonu vazby)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pStyle w:val="Odstavecseseznamem"/>
        <w:numPr>
          <w:ilvl w:val="0"/>
          <w:numId w:val="12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– administrativní budova (3x)</w:t>
      </w:r>
    </w:p>
    <w:p w:rsidR="007E046B" w:rsidRPr="005D02AA" w:rsidRDefault="007E046B" w:rsidP="007E046B">
      <w:pPr>
        <w:tabs>
          <w:tab w:val="left" w:pos="5387"/>
        </w:tabs>
        <w:ind w:left="226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25 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90 – výrobní hala III (nové dohledové středisko)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ind w:left="714" w:hanging="357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>celkem uvnitř a vně objektu výrobní hala III - 6 kamer (5 vnitřních + 1 venkovní)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  <w:i/>
        </w:rPr>
      </w:pPr>
      <w:r w:rsidRPr="005D02AA">
        <w:rPr>
          <w:rFonts w:asciiTheme="minorHAnsi" w:hAnsiTheme="minorHAnsi"/>
          <w:i/>
        </w:rPr>
        <w:t xml:space="preserve">monitorová stěna – 2x16 = 32 obrazů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obraz všech vnitřních a vnějších kamer výrobní haly III (5 vnitřních a 1 vnější kamery), náhled všech vnějších a vybraných vnitřních kamer na objektech 12 (výrobní hala I) a 13 (výrobní hala II)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  <w:r w:rsidRPr="005D02AA">
        <w:rPr>
          <w:rFonts w:asciiTheme="minorHAnsi" w:hAnsiTheme="minorHAnsi"/>
          <w:b/>
        </w:rPr>
        <w:t xml:space="preserve">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lastRenderedPageBreak/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>ch</w:t>
      </w:r>
      <w:r w:rsidRPr="005D02AA">
        <w:rPr>
          <w:rFonts w:asciiTheme="minorHAnsi" w:hAnsiTheme="minorHAnsi"/>
        </w:rPr>
        <w:t xml:space="preserve">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předpokládaného počtu cca 70 kamer – vnitřní i venkovní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12 – výrobní hala I (vnější i vnitřní kamery) – celkem 20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13 – výrobní hala II (vnější a vnitřní kamery) – celkem 17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ind w:left="714" w:hanging="357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pStyle w:val="Odstavecseseznamem"/>
        <w:tabs>
          <w:tab w:val="left" w:pos="5387"/>
        </w:tabs>
        <w:ind w:left="2625" w:hanging="357"/>
        <w:jc w:val="both"/>
        <w:rPr>
          <w:rFonts w:asciiTheme="minorHAnsi" w:hAnsiTheme="minorHAnsi"/>
        </w:rPr>
      </w:pPr>
      <w:proofErr w:type="gramStart"/>
      <w:r w:rsidRPr="005D02AA">
        <w:rPr>
          <w:rFonts w:asciiTheme="minorHAnsi" w:hAnsiTheme="minorHAnsi"/>
        </w:rPr>
        <w:t>02  – ubytovna</w:t>
      </w:r>
      <w:proofErr w:type="gramEnd"/>
      <w:r w:rsidRPr="005D02AA">
        <w:rPr>
          <w:rFonts w:asciiTheme="minorHAnsi" w:hAnsiTheme="minorHAnsi"/>
        </w:rPr>
        <w:t xml:space="preserve"> H </w:t>
      </w:r>
    </w:p>
    <w:p w:rsidR="007E046B" w:rsidRPr="005D02AA" w:rsidRDefault="007E046B" w:rsidP="007E046B">
      <w:pPr>
        <w:pStyle w:val="Odstavecseseznamem"/>
        <w:numPr>
          <w:ilvl w:val="0"/>
          <w:numId w:val="13"/>
        </w:numPr>
        <w:tabs>
          <w:tab w:val="left" w:pos="5387"/>
        </w:tabs>
        <w:spacing w:line="276" w:lineRule="auto"/>
        <w:ind w:left="2625" w:hanging="357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– administrativní budova (3x)</w:t>
      </w:r>
    </w:p>
    <w:p w:rsidR="007E046B" w:rsidRPr="005D02AA" w:rsidRDefault="007E046B" w:rsidP="007E046B">
      <w:pPr>
        <w:tabs>
          <w:tab w:val="left" w:pos="5387"/>
        </w:tabs>
        <w:ind w:left="2268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25 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Pr="005D02AA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Pr="005D02AA" w:rsidRDefault="007E046B" w:rsidP="007E0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05 – objekt výkonu vazby</w:t>
      </w:r>
    </w:p>
    <w:p w:rsidR="007E046B" w:rsidRPr="005D02AA" w:rsidRDefault="007E046B" w:rsidP="007E046B">
      <w:pPr>
        <w:tabs>
          <w:tab w:val="left" w:pos="5387"/>
        </w:tabs>
        <w:rPr>
          <w:rFonts w:asciiTheme="minorHAnsi" w:hAnsiTheme="minorHAnsi"/>
        </w:rPr>
      </w:pP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prioritní náhled: </w:t>
      </w:r>
    </w:p>
    <w:p w:rsidR="007E046B" w:rsidRPr="005D02AA" w:rsidRDefault="007E046B" w:rsidP="007E046B">
      <w:pPr>
        <w:pStyle w:val="Odstavecseseznamem"/>
        <w:numPr>
          <w:ilvl w:val="0"/>
          <w:numId w:val="9"/>
        </w:numPr>
        <w:spacing w:before="120" w:line="276" w:lineRule="auto"/>
        <w:ind w:left="993" w:hanging="284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obraz všech vnitřních a vnějších kamer objektu výkonu vazby – 33 kamer (32 vnitřních a 1 vnější kamera), náhled jedné vnější kamery na objektu výstupní oddělení 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ukládání záznamu - nahrávání: ANO</w:t>
      </w:r>
      <w:r w:rsidRPr="005D02AA">
        <w:rPr>
          <w:rFonts w:asciiTheme="minorHAnsi" w:hAnsiTheme="minorHAnsi"/>
        </w:rPr>
        <w:t xml:space="preserve"> – min. 30 dní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sledování obrazu kamer: ANO </w:t>
      </w:r>
      <w:r w:rsidRPr="005D02AA">
        <w:rPr>
          <w:rFonts w:asciiTheme="minorHAnsi" w:hAnsiTheme="minorHAnsi"/>
        </w:rPr>
        <w:t>(netýká se kamer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manuální přepínání obrazu kamer: ANO </w:t>
      </w:r>
      <w:r w:rsidRPr="005D02AA">
        <w:rPr>
          <w:rFonts w:asciiTheme="minorHAnsi" w:hAnsiTheme="minorHAnsi"/>
        </w:rPr>
        <w:t>(netýká se vnějšího střežení zakázaného pásma), systém musí umožňovat též přepínání obrazů kamer v pravidelných intervalech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pořizování a sledování záznamů: ANO </w:t>
      </w:r>
      <w:r w:rsidRPr="005D02AA">
        <w:rPr>
          <w:rFonts w:asciiTheme="minorHAnsi" w:hAnsiTheme="minorHAnsi"/>
        </w:rPr>
        <w:t>(netýká se vnějšího střežení zakázaného pásma)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</w:rPr>
        <w:t>napojen</w:t>
      </w:r>
      <w:r>
        <w:rPr>
          <w:rFonts w:asciiTheme="minorHAnsi" w:hAnsiTheme="minorHAnsi"/>
        </w:rPr>
        <w:t>í</w:t>
      </w:r>
      <w:r w:rsidRPr="005D02AA">
        <w:rPr>
          <w:rFonts w:asciiTheme="minorHAnsi" w:hAnsiTheme="minorHAnsi"/>
        </w:rPr>
        <w:t xml:space="preserve"> další</w:t>
      </w:r>
      <w:r>
        <w:rPr>
          <w:rFonts w:asciiTheme="minorHAnsi" w:hAnsiTheme="minorHAnsi"/>
        </w:rPr>
        <w:t>ch</w:t>
      </w:r>
      <w:r w:rsidRPr="005D02AA">
        <w:rPr>
          <w:rFonts w:asciiTheme="minorHAnsi" w:hAnsiTheme="minorHAnsi"/>
        </w:rPr>
        <w:t xml:space="preserve"> objekt</w:t>
      </w:r>
      <w:r>
        <w:rPr>
          <w:rFonts w:asciiTheme="minorHAnsi" w:hAnsiTheme="minorHAnsi"/>
        </w:rPr>
        <w:t>ů</w:t>
      </w:r>
      <w:r w:rsidRPr="005D02AA">
        <w:rPr>
          <w:rFonts w:asciiTheme="minorHAnsi" w:hAnsiTheme="minorHAnsi"/>
        </w:rPr>
        <w:t xml:space="preserve"> (možnost sledování na monitorové stěně): ANO</w:t>
      </w:r>
    </w:p>
    <w:p w:rsidR="007E046B" w:rsidRPr="005D02AA" w:rsidRDefault="007E046B" w:rsidP="007E046B">
      <w:pPr>
        <w:pStyle w:val="Odstavecseseznamem"/>
        <w:numPr>
          <w:ilvl w:val="0"/>
          <w:numId w:val="10"/>
        </w:numPr>
        <w:tabs>
          <w:tab w:val="left" w:pos="5387"/>
        </w:tabs>
        <w:spacing w:before="120"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</w:rPr>
        <w:t>sledování obrazu předpokládaného počtu 1 kamery venkovní</w:t>
      </w:r>
    </w:p>
    <w:p w:rsidR="007E046B" w:rsidRPr="005D02AA" w:rsidRDefault="007E046B" w:rsidP="007E046B">
      <w:pPr>
        <w:tabs>
          <w:tab w:val="left" w:pos="5387"/>
        </w:tabs>
        <w:ind w:left="360" w:firstLine="1908"/>
        <w:rPr>
          <w:rFonts w:asciiTheme="minorHAnsi" w:hAnsiTheme="minorHAnsi"/>
        </w:rPr>
      </w:pPr>
      <w:r w:rsidRPr="005D02AA">
        <w:rPr>
          <w:rFonts w:asciiTheme="minorHAnsi" w:hAnsiTheme="minorHAnsi"/>
        </w:rPr>
        <w:t>03 – výstupní oddělení (vnější kamera) – celkem 1</w:t>
      </w:r>
    </w:p>
    <w:p w:rsidR="007E046B" w:rsidRPr="005D02AA" w:rsidRDefault="007E046B" w:rsidP="007E046B">
      <w:pPr>
        <w:pStyle w:val="Odstavecseseznamem"/>
        <w:numPr>
          <w:ilvl w:val="0"/>
          <w:numId w:val="7"/>
        </w:numPr>
        <w:tabs>
          <w:tab w:val="left" w:pos="5387"/>
        </w:tabs>
        <w:spacing w:line="276" w:lineRule="auto"/>
        <w:rPr>
          <w:rFonts w:asciiTheme="minorHAnsi" w:hAnsiTheme="minorHAnsi"/>
        </w:rPr>
      </w:pPr>
      <w:r w:rsidRPr="005D02AA">
        <w:rPr>
          <w:rFonts w:asciiTheme="minorHAnsi" w:hAnsiTheme="minorHAnsi"/>
        </w:rPr>
        <w:t xml:space="preserve">zobrazení náhledu všech kamer umožněno pro objekty:   </w:t>
      </w:r>
    </w:p>
    <w:p w:rsidR="007E046B" w:rsidRPr="005D02AA" w:rsidRDefault="007E046B" w:rsidP="007E046B">
      <w:pPr>
        <w:pStyle w:val="Odstavecseseznamem"/>
        <w:tabs>
          <w:tab w:val="left" w:pos="5387"/>
        </w:tabs>
        <w:ind w:left="2625" w:hanging="357"/>
        <w:rPr>
          <w:rFonts w:asciiTheme="minorHAnsi" w:hAnsiTheme="minorHAnsi"/>
        </w:rPr>
      </w:pPr>
      <w:proofErr w:type="gramStart"/>
      <w:r w:rsidRPr="005D02AA">
        <w:rPr>
          <w:rFonts w:asciiTheme="minorHAnsi" w:hAnsiTheme="minorHAnsi"/>
        </w:rPr>
        <w:t>31  – režim</w:t>
      </w:r>
      <w:proofErr w:type="gramEnd"/>
      <w:r w:rsidRPr="005D02AA">
        <w:rPr>
          <w:rFonts w:asciiTheme="minorHAnsi" w:hAnsiTheme="minorHAnsi"/>
        </w:rPr>
        <w:t xml:space="preserve"> C </w:t>
      </w:r>
    </w:p>
    <w:p w:rsidR="007E046B" w:rsidRPr="005D02AA" w:rsidRDefault="007E046B" w:rsidP="007E046B">
      <w:pPr>
        <w:pStyle w:val="Odstavecseseznamem"/>
        <w:numPr>
          <w:ilvl w:val="0"/>
          <w:numId w:val="13"/>
        </w:numPr>
        <w:tabs>
          <w:tab w:val="left" w:pos="5387"/>
        </w:tabs>
        <w:spacing w:line="276" w:lineRule="auto"/>
        <w:ind w:left="2625" w:hanging="357"/>
        <w:rPr>
          <w:rFonts w:asciiTheme="minorHAnsi" w:hAnsiTheme="minorHAnsi"/>
        </w:rPr>
      </w:pPr>
      <w:r w:rsidRPr="005D02AA">
        <w:rPr>
          <w:rFonts w:asciiTheme="minorHAnsi" w:hAnsiTheme="minorHAnsi"/>
        </w:rPr>
        <w:t>– administrativní budova (3x)</w:t>
      </w:r>
    </w:p>
    <w:p w:rsidR="007E046B" w:rsidRPr="005D02AA" w:rsidRDefault="007E046B" w:rsidP="007E046B">
      <w:pPr>
        <w:tabs>
          <w:tab w:val="left" w:pos="5387"/>
        </w:tabs>
        <w:ind w:left="2268"/>
        <w:rPr>
          <w:rFonts w:asciiTheme="minorHAnsi" w:hAnsiTheme="minorHAnsi"/>
        </w:rPr>
      </w:pPr>
      <w:r w:rsidRPr="005D02AA">
        <w:rPr>
          <w:rFonts w:asciiTheme="minorHAnsi" w:hAnsiTheme="minorHAnsi"/>
        </w:rPr>
        <w:t>25 – operační středisko</w:t>
      </w:r>
    </w:p>
    <w:p w:rsidR="007E046B" w:rsidRPr="005D02AA" w:rsidRDefault="007E046B" w:rsidP="007E046B">
      <w:pPr>
        <w:tabs>
          <w:tab w:val="left" w:pos="5387"/>
        </w:tabs>
        <w:spacing w:before="120"/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>Požadavek na ovládání</w:t>
      </w:r>
      <w:r w:rsidRPr="005D02AA">
        <w:rPr>
          <w:rFonts w:asciiTheme="minorHAnsi" w:hAnsiTheme="minorHAnsi"/>
        </w:rPr>
        <w:t xml:space="preserve">: interaktivní ovládání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lastRenderedPageBreak/>
        <w:t xml:space="preserve">na monitoru v dohledovém středisku bude grafické zobrazení mapy věznice s vyznačením budov a jednotlivých vnějších kamer (označení kamer dle požadavků Věznice Ostrov) a dále seznam budov a vnějších kamer věznice (označení v souladu s grafikou). </w:t>
      </w:r>
    </w:p>
    <w:p w:rsidR="007E046B" w:rsidRPr="005D02AA" w:rsidRDefault="007E046B" w:rsidP="007E046B">
      <w:pPr>
        <w:tabs>
          <w:tab w:val="left" w:pos="5387"/>
        </w:tabs>
        <w:ind w:firstLine="426"/>
        <w:rPr>
          <w:rFonts w:asciiTheme="minorHAnsi" w:hAnsiTheme="minorHAnsi"/>
          <w:b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vnějších kamer:  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</w:rPr>
        <w:t>kliknutí</w:t>
      </w:r>
      <w:r>
        <w:rPr>
          <w:rFonts w:asciiTheme="minorHAnsi" w:hAnsiTheme="minorHAnsi"/>
        </w:rPr>
        <w:t xml:space="preserve">m na požadovanou vnější kameru se </w:t>
      </w:r>
      <w:r w:rsidRPr="005D02AA">
        <w:rPr>
          <w:rFonts w:asciiTheme="minorHAnsi" w:hAnsiTheme="minorHAnsi"/>
        </w:rPr>
        <w:t xml:space="preserve">na mapě či v seznamu názvů </w:t>
      </w:r>
      <w:proofErr w:type="gramStart"/>
      <w:r w:rsidRPr="005D02AA">
        <w:rPr>
          <w:rFonts w:asciiTheme="minorHAnsi" w:hAnsiTheme="minorHAnsi"/>
        </w:rPr>
        <w:t>kamer  zobrazí</w:t>
      </w:r>
      <w:proofErr w:type="gramEnd"/>
      <w:r w:rsidRPr="005D02AA">
        <w:rPr>
          <w:rFonts w:asciiTheme="minorHAnsi" w:hAnsiTheme="minorHAnsi"/>
        </w:rPr>
        <w:t xml:space="preserve"> obraz této kamery.</w:t>
      </w:r>
    </w:p>
    <w:p w:rsidR="007E046B" w:rsidRPr="005D02AA" w:rsidRDefault="007E046B" w:rsidP="007E046B">
      <w:pPr>
        <w:tabs>
          <w:tab w:val="left" w:pos="5387"/>
        </w:tabs>
        <w:ind w:firstLine="426"/>
        <w:jc w:val="both"/>
        <w:rPr>
          <w:rFonts w:asciiTheme="minorHAnsi" w:hAnsiTheme="minorHAnsi"/>
        </w:rPr>
      </w:pPr>
      <w:r w:rsidRPr="005D02AA">
        <w:rPr>
          <w:rFonts w:asciiTheme="minorHAnsi" w:hAnsiTheme="minorHAnsi"/>
          <w:b/>
        </w:rPr>
        <w:t xml:space="preserve">Minimální požadavky na způsob přepínání obrazu vnitřních kamer (v objektech): </w:t>
      </w:r>
      <w:r w:rsidRPr="005D02AA">
        <w:rPr>
          <w:rFonts w:asciiTheme="minorHAnsi" w:hAnsiTheme="minorHAnsi"/>
        </w:rPr>
        <w:t>kliknutím na požadovanou budovu (na mapě či v seznamu názvů kamer) se zobrazí seznam podlaží objektu, kliknutím se zvolí podlaží, zobrazí se podlaží s umístěním jednotlivých kamer a kliknutím na danou kameru na mapě nebo v seznamu názvů kamer se zobrazí obraz z této kamery.</w:t>
      </w: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  <w:r>
        <w:rPr>
          <w:rFonts w:asciiTheme="minorHAnsi" w:hAnsiTheme="minorHAnsi"/>
        </w:rPr>
        <w:t>Zpracováno: 06/2018</w:t>
      </w: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  <w:r>
        <w:rPr>
          <w:rFonts w:asciiTheme="minorHAnsi" w:hAnsiTheme="minorHAnsi"/>
        </w:rPr>
        <w:t>Ing. Karel Bazalka</w:t>
      </w: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Default="007E046B" w:rsidP="007E046B">
      <w:pPr>
        <w:rPr>
          <w:rFonts w:asciiTheme="minorHAnsi" w:hAnsiTheme="minorHAnsi"/>
        </w:rPr>
      </w:pPr>
    </w:p>
    <w:p w:rsidR="007E046B" w:rsidRPr="005D02AA" w:rsidRDefault="007E046B" w:rsidP="007E046B">
      <w:pPr>
        <w:rPr>
          <w:rFonts w:asciiTheme="minorHAnsi" w:hAnsiTheme="minorHAnsi"/>
        </w:rPr>
      </w:pPr>
      <w:r>
        <w:rPr>
          <w:rFonts w:asciiTheme="minorHAnsi" w:hAnsiTheme="minorHAnsi"/>
        </w:rPr>
        <w:t>Ing. Petra Nováková</w:t>
      </w:r>
    </w:p>
    <w:p w:rsidR="00B23B36" w:rsidRPr="005D02AA" w:rsidRDefault="00B23B36">
      <w:pPr>
        <w:rPr>
          <w:rFonts w:asciiTheme="minorHAnsi" w:hAnsiTheme="minorHAnsi"/>
        </w:rPr>
      </w:pPr>
    </w:p>
    <w:sectPr w:rsidR="00B23B36" w:rsidRPr="005D02AA" w:rsidSect="000B6E5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2F" w:rsidRDefault="00C3462F" w:rsidP="00291733">
      <w:r>
        <w:separator/>
      </w:r>
    </w:p>
  </w:endnote>
  <w:endnote w:type="continuationSeparator" w:id="0">
    <w:p w:rsidR="00C3462F" w:rsidRDefault="00C3462F" w:rsidP="002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498388937"/>
      <w:docPartObj>
        <w:docPartGallery w:val="Page Numbers (Bottom of Page)"/>
        <w:docPartUnique/>
      </w:docPartObj>
    </w:sdtPr>
    <w:sdtEndPr/>
    <w:sdtContent>
      <w:p w:rsidR="0008490F" w:rsidRPr="000B6E5A" w:rsidRDefault="00530DFF">
        <w:pPr>
          <w:pStyle w:val="Zpat"/>
          <w:jc w:val="right"/>
          <w:rPr>
            <w:sz w:val="20"/>
            <w:szCs w:val="20"/>
          </w:rPr>
        </w:pPr>
        <w:r w:rsidRPr="000B6E5A">
          <w:rPr>
            <w:sz w:val="20"/>
            <w:szCs w:val="20"/>
          </w:rPr>
          <w:fldChar w:fldCharType="begin"/>
        </w:r>
        <w:r w:rsidR="0008490F" w:rsidRPr="000B6E5A">
          <w:rPr>
            <w:sz w:val="20"/>
            <w:szCs w:val="20"/>
          </w:rPr>
          <w:instrText>PAGE   \* MERGEFORMAT</w:instrText>
        </w:r>
        <w:r w:rsidRPr="000B6E5A">
          <w:rPr>
            <w:sz w:val="20"/>
            <w:szCs w:val="20"/>
          </w:rPr>
          <w:fldChar w:fldCharType="separate"/>
        </w:r>
        <w:r w:rsidR="0008490F">
          <w:rPr>
            <w:noProof/>
            <w:sz w:val="20"/>
            <w:szCs w:val="20"/>
          </w:rPr>
          <w:t>2</w:t>
        </w:r>
        <w:r w:rsidRPr="000B6E5A">
          <w:rPr>
            <w:sz w:val="20"/>
            <w:szCs w:val="20"/>
          </w:rPr>
          <w:fldChar w:fldCharType="end"/>
        </w:r>
      </w:p>
    </w:sdtContent>
  </w:sdt>
  <w:p w:rsidR="0008490F" w:rsidRDefault="000849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0852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490F" w:rsidRPr="000B6E5A" w:rsidRDefault="00530DFF">
        <w:pPr>
          <w:pStyle w:val="Zpat"/>
          <w:jc w:val="right"/>
          <w:rPr>
            <w:sz w:val="20"/>
            <w:szCs w:val="20"/>
          </w:rPr>
        </w:pPr>
        <w:r w:rsidRPr="000B6E5A">
          <w:rPr>
            <w:sz w:val="20"/>
            <w:szCs w:val="20"/>
          </w:rPr>
          <w:fldChar w:fldCharType="begin"/>
        </w:r>
        <w:r w:rsidR="0008490F" w:rsidRPr="000B6E5A">
          <w:rPr>
            <w:sz w:val="20"/>
            <w:szCs w:val="20"/>
          </w:rPr>
          <w:instrText>PAGE   \* MERGEFORMAT</w:instrText>
        </w:r>
        <w:r w:rsidRPr="000B6E5A">
          <w:rPr>
            <w:sz w:val="20"/>
            <w:szCs w:val="20"/>
          </w:rPr>
          <w:fldChar w:fldCharType="separate"/>
        </w:r>
        <w:r w:rsidR="001967E5">
          <w:rPr>
            <w:noProof/>
            <w:sz w:val="20"/>
            <w:szCs w:val="20"/>
          </w:rPr>
          <w:t>11</w:t>
        </w:r>
        <w:r w:rsidRPr="000B6E5A">
          <w:rPr>
            <w:sz w:val="20"/>
            <w:szCs w:val="20"/>
          </w:rPr>
          <w:fldChar w:fldCharType="end"/>
        </w:r>
      </w:p>
    </w:sdtContent>
  </w:sdt>
  <w:p w:rsidR="0008490F" w:rsidRDefault="0008490F" w:rsidP="000B6E5A">
    <w:pPr>
      <w:pStyle w:val="Zpat"/>
      <w:tabs>
        <w:tab w:val="clear" w:pos="4536"/>
        <w:tab w:val="clear" w:pos="9072"/>
        <w:tab w:val="left" w:pos="31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23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8490F" w:rsidRPr="000B6E5A" w:rsidRDefault="00530DFF">
        <w:pPr>
          <w:pStyle w:val="Zpat"/>
          <w:jc w:val="right"/>
          <w:rPr>
            <w:sz w:val="20"/>
            <w:szCs w:val="20"/>
          </w:rPr>
        </w:pPr>
        <w:r w:rsidRPr="000B6E5A">
          <w:rPr>
            <w:sz w:val="20"/>
            <w:szCs w:val="20"/>
          </w:rPr>
          <w:fldChar w:fldCharType="begin"/>
        </w:r>
        <w:r w:rsidR="0008490F" w:rsidRPr="000B6E5A">
          <w:rPr>
            <w:sz w:val="20"/>
            <w:szCs w:val="20"/>
          </w:rPr>
          <w:instrText>PAGE   \* MERGEFORMAT</w:instrText>
        </w:r>
        <w:r w:rsidRPr="000B6E5A">
          <w:rPr>
            <w:sz w:val="20"/>
            <w:szCs w:val="20"/>
          </w:rPr>
          <w:fldChar w:fldCharType="separate"/>
        </w:r>
        <w:r w:rsidR="001967E5">
          <w:rPr>
            <w:noProof/>
            <w:sz w:val="20"/>
            <w:szCs w:val="20"/>
          </w:rPr>
          <w:t>1</w:t>
        </w:r>
        <w:r w:rsidRPr="000B6E5A">
          <w:rPr>
            <w:sz w:val="20"/>
            <w:szCs w:val="20"/>
          </w:rPr>
          <w:fldChar w:fldCharType="end"/>
        </w:r>
      </w:p>
    </w:sdtContent>
  </w:sdt>
  <w:p w:rsidR="0008490F" w:rsidRDefault="000849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2F" w:rsidRDefault="00C3462F" w:rsidP="00291733">
      <w:r>
        <w:separator/>
      </w:r>
    </w:p>
  </w:footnote>
  <w:footnote w:type="continuationSeparator" w:id="0">
    <w:p w:rsidR="00C3462F" w:rsidRDefault="00C3462F" w:rsidP="0029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0F" w:rsidRPr="00995F5F" w:rsidRDefault="0008490F" w:rsidP="00995F5F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i/>
        <w:sz w:val="24"/>
        <w:szCs w:val="24"/>
        <w:lang w:eastAsia="cs-CZ"/>
      </w:rPr>
    </w:pPr>
    <w:r w:rsidRPr="00995F5F">
      <w:rPr>
        <w:rFonts w:ascii="Times New Roman" w:eastAsia="Times New Roman" w:hAnsi="Times New Roman"/>
        <w:i/>
        <w:sz w:val="24"/>
        <w:szCs w:val="24"/>
        <w:lang w:eastAsia="cs-CZ"/>
      </w:rPr>
      <w:t xml:space="preserve">Ostrov – </w:t>
    </w:r>
    <w:proofErr w:type="spellStart"/>
    <w:r w:rsidRPr="00995F5F">
      <w:rPr>
        <w:rFonts w:ascii="Times New Roman" w:eastAsia="Times New Roman" w:hAnsi="Times New Roman"/>
        <w:i/>
        <w:sz w:val="24"/>
        <w:szCs w:val="24"/>
        <w:lang w:eastAsia="cs-CZ"/>
      </w:rPr>
      <w:t>reko</w:t>
    </w:r>
    <w:proofErr w:type="spellEnd"/>
    <w:r w:rsidRPr="00995F5F">
      <w:rPr>
        <w:rFonts w:ascii="Times New Roman" w:eastAsia="Times New Roman" w:hAnsi="Times New Roman"/>
        <w:i/>
        <w:sz w:val="24"/>
        <w:szCs w:val="24"/>
        <w:lang w:eastAsia="cs-CZ"/>
      </w:rPr>
      <w:t xml:space="preserve"> a rozšíření </w:t>
    </w:r>
    <w:proofErr w:type="spellStart"/>
    <w:r w:rsidRPr="00995F5F">
      <w:rPr>
        <w:rFonts w:ascii="Times New Roman" w:eastAsia="Times New Roman" w:hAnsi="Times New Roman"/>
        <w:i/>
        <w:sz w:val="24"/>
        <w:szCs w:val="24"/>
        <w:lang w:eastAsia="cs-CZ"/>
      </w:rPr>
      <w:t>SaSZP</w:t>
    </w:r>
    <w:proofErr w:type="spellEnd"/>
  </w:p>
  <w:p w:rsidR="001967E5" w:rsidRPr="00995F5F" w:rsidRDefault="0008490F" w:rsidP="001967E5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i/>
        <w:sz w:val="24"/>
        <w:szCs w:val="24"/>
        <w:lang w:eastAsia="cs-CZ"/>
      </w:rPr>
    </w:pPr>
    <w:r w:rsidRPr="00995F5F">
      <w:rPr>
        <w:rFonts w:ascii="Times New Roman" w:eastAsia="Times New Roman" w:hAnsi="Times New Roman"/>
        <w:i/>
        <w:sz w:val="24"/>
        <w:szCs w:val="24"/>
        <w:lang w:eastAsia="cs-CZ"/>
      </w:rPr>
      <w:t xml:space="preserve">Příloha č. </w:t>
    </w:r>
    <w:r w:rsidR="001967E5">
      <w:rPr>
        <w:rFonts w:ascii="Times New Roman" w:eastAsia="Times New Roman" w:hAnsi="Times New Roman"/>
        <w:i/>
        <w:sz w:val="24"/>
        <w:szCs w:val="24"/>
        <w:lang w:eastAsia="cs-CZ"/>
      </w:rPr>
      <w:t>2 Smlouvy</w:t>
    </w:r>
  </w:p>
  <w:p w:rsidR="0008490F" w:rsidRDefault="000849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E61"/>
    <w:multiLevelType w:val="hybridMultilevel"/>
    <w:tmpl w:val="A9F2560E"/>
    <w:lvl w:ilvl="0" w:tplc="687CE700">
      <w:start w:val="25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1F46CC8"/>
    <w:multiLevelType w:val="hybridMultilevel"/>
    <w:tmpl w:val="0576D686"/>
    <w:lvl w:ilvl="0" w:tplc="F3046D9A">
      <w:start w:val="15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1A605AC"/>
    <w:multiLevelType w:val="multilevel"/>
    <w:tmpl w:val="859A0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2DBE"/>
    <w:multiLevelType w:val="hybridMultilevel"/>
    <w:tmpl w:val="5FB28E7A"/>
    <w:lvl w:ilvl="0" w:tplc="7130C9CE">
      <w:start w:val="15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84359DC"/>
    <w:multiLevelType w:val="hybridMultilevel"/>
    <w:tmpl w:val="55C6DED2"/>
    <w:lvl w:ilvl="0" w:tplc="DF100C18">
      <w:start w:val="15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2FDE229F"/>
    <w:multiLevelType w:val="hybridMultilevel"/>
    <w:tmpl w:val="DDB88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5D37"/>
    <w:multiLevelType w:val="hybridMultilevel"/>
    <w:tmpl w:val="90A0D0D8"/>
    <w:lvl w:ilvl="0" w:tplc="AEC64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64E0"/>
    <w:multiLevelType w:val="hybridMultilevel"/>
    <w:tmpl w:val="1B7E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976A8"/>
    <w:multiLevelType w:val="hybridMultilevel"/>
    <w:tmpl w:val="D3169B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6219B"/>
    <w:multiLevelType w:val="multilevel"/>
    <w:tmpl w:val="C846A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A7556"/>
    <w:multiLevelType w:val="hybridMultilevel"/>
    <w:tmpl w:val="38CA0288"/>
    <w:lvl w:ilvl="0" w:tplc="93F6BE32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F1C9F"/>
    <w:multiLevelType w:val="hybridMultilevel"/>
    <w:tmpl w:val="7852680C"/>
    <w:lvl w:ilvl="0" w:tplc="975AF9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1123"/>
    <w:multiLevelType w:val="hybridMultilevel"/>
    <w:tmpl w:val="BAA4DD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002C5"/>
    <w:multiLevelType w:val="hybridMultilevel"/>
    <w:tmpl w:val="D2941DD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5B"/>
    <w:rsid w:val="00001EA9"/>
    <w:rsid w:val="000425A3"/>
    <w:rsid w:val="00083B5B"/>
    <w:rsid w:val="0008490F"/>
    <w:rsid w:val="000B6E5A"/>
    <w:rsid w:val="000D2102"/>
    <w:rsid w:val="000E0930"/>
    <w:rsid w:val="00115EFB"/>
    <w:rsid w:val="001240EB"/>
    <w:rsid w:val="00151991"/>
    <w:rsid w:val="0017551F"/>
    <w:rsid w:val="001954F1"/>
    <w:rsid w:val="001967E5"/>
    <w:rsid w:val="0020004A"/>
    <w:rsid w:val="00230163"/>
    <w:rsid w:val="00244C57"/>
    <w:rsid w:val="00266A1C"/>
    <w:rsid w:val="002709F6"/>
    <w:rsid w:val="00291733"/>
    <w:rsid w:val="002A1280"/>
    <w:rsid w:val="002A3795"/>
    <w:rsid w:val="002D1027"/>
    <w:rsid w:val="002E2046"/>
    <w:rsid w:val="00326EF5"/>
    <w:rsid w:val="0032736A"/>
    <w:rsid w:val="003A3C1C"/>
    <w:rsid w:val="003A696C"/>
    <w:rsid w:val="003B37A9"/>
    <w:rsid w:val="00411E96"/>
    <w:rsid w:val="00420F9C"/>
    <w:rsid w:val="00427D03"/>
    <w:rsid w:val="004A697D"/>
    <w:rsid w:val="004B3136"/>
    <w:rsid w:val="004C1553"/>
    <w:rsid w:val="004F5BF9"/>
    <w:rsid w:val="004F6460"/>
    <w:rsid w:val="00530DFF"/>
    <w:rsid w:val="005D02AA"/>
    <w:rsid w:val="005E1B15"/>
    <w:rsid w:val="005F6FB1"/>
    <w:rsid w:val="00667CD3"/>
    <w:rsid w:val="006A1A7B"/>
    <w:rsid w:val="006A4A5B"/>
    <w:rsid w:val="006C4FCF"/>
    <w:rsid w:val="00710867"/>
    <w:rsid w:val="00721271"/>
    <w:rsid w:val="00751AB2"/>
    <w:rsid w:val="00770401"/>
    <w:rsid w:val="007E046B"/>
    <w:rsid w:val="007E26D7"/>
    <w:rsid w:val="00820BFD"/>
    <w:rsid w:val="00837EAC"/>
    <w:rsid w:val="00841CFA"/>
    <w:rsid w:val="00844CFD"/>
    <w:rsid w:val="00857B8D"/>
    <w:rsid w:val="0086016C"/>
    <w:rsid w:val="008828FD"/>
    <w:rsid w:val="0088295B"/>
    <w:rsid w:val="008C032C"/>
    <w:rsid w:val="008F013A"/>
    <w:rsid w:val="009016F4"/>
    <w:rsid w:val="009041E2"/>
    <w:rsid w:val="00987F3D"/>
    <w:rsid w:val="00995F5F"/>
    <w:rsid w:val="009A4807"/>
    <w:rsid w:val="00A453E8"/>
    <w:rsid w:val="00A51BBC"/>
    <w:rsid w:val="00A66D54"/>
    <w:rsid w:val="00AA2AB7"/>
    <w:rsid w:val="00AD084F"/>
    <w:rsid w:val="00AD1216"/>
    <w:rsid w:val="00B05245"/>
    <w:rsid w:val="00B144C2"/>
    <w:rsid w:val="00B23B36"/>
    <w:rsid w:val="00B76B41"/>
    <w:rsid w:val="00BC4C19"/>
    <w:rsid w:val="00BC6BE3"/>
    <w:rsid w:val="00BE08C5"/>
    <w:rsid w:val="00C3462F"/>
    <w:rsid w:val="00CD57F5"/>
    <w:rsid w:val="00CE4E09"/>
    <w:rsid w:val="00D172EE"/>
    <w:rsid w:val="00D50712"/>
    <w:rsid w:val="00D87E51"/>
    <w:rsid w:val="00DD7D09"/>
    <w:rsid w:val="00DE08F0"/>
    <w:rsid w:val="00E00D11"/>
    <w:rsid w:val="00E0749B"/>
    <w:rsid w:val="00E84D93"/>
    <w:rsid w:val="00EC7E31"/>
    <w:rsid w:val="00ED35C5"/>
    <w:rsid w:val="00F51AA9"/>
    <w:rsid w:val="00FA459C"/>
    <w:rsid w:val="00FB269C"/>
    <w:rsid w:val="00FB6A63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1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B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B1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B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B1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B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6D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73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1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733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12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5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1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B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B1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B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B15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B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B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6D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733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91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733"/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12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223C-7093-4222-8C64-883EE49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3880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Ing.</dc:creator>
  <cp:lastModifiedBy>Ausburher Josef</cp:lastModifiedBy>
  <cp:revision>7</cp:revision>
  <cp:lastPrinted>2018-03-08T07:32:00Z</cp:lastPrinted>
  <dcterms:created xsi:type="dcterms:W3CDTF">2018-05-23T11:12:00Z</dcterms:created>
  <dcterms:modified xsi:type="dcterms:W3CDTF">2018-06-04T11:57:00Z</dcterms:modified>
</cp:coreProperties>
</file>