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7765" w14:textId="77777777" w:rsidR="00D33A75" w:rsidRPr="00776EF0" w:rsidRDefault="002C76CD" w:rsidP="00BC1E61">
      <w:pPr>
        <w:pStyle w:val="Nzev"/>
        <w:tabs>
          <w:tab w:val="right" w:pos="9072"/>
        </w:tabs>
        <w:jc w:val="both"/>
        <w:rPr>
          <w:b w:val="0"/>
          <w:sz w:val="20"/>
          <w:szCs w:val="20"/>
        </w:rPr>
      </w:pPr>
      <w:r w:rsidRPr="00776EF0">
        <w:rPr>
          <w:b w:val="0"/>
          <w:sz w:val="20"/>
          <w:szCs w:val="20"/>
        </w:rPr>
        <w:t xml:space="preserve">Příloha č. </w:t>
      </w:r>
      <w:r w:rsidR="008C15C4" w:rsidRPr="00776EF0">
        <w:rPr>
          <w:b w:val="0"/>
          <w:sz w:val="20"/>
          <w:szCs w:val="20"/>
        </w:rPr>
        <w:t>2</w:t>
      </w:r>
      <w:r w:rsidR="00AA1A5B" w:rsidRPr="00776EF0">
        <w:rPr>
          <w:b w:val="0"/>
          <w:sz w:val="20"/>
          <w:szCs w:val="20"/>
        </w:rPr>
        <w:t xml:space="preserve"> zadávací dokumentace</w:t>
      </w:r>
      <w:r w:rsidR="00D33A75" w:rsidRPr="00776EF0">
        <w:rPr>
          <w:b w:val="0"/>
          <w:sz w:val="20"/>
          <w:szCs w:val="20"/>
        </w:rPr>
        <w:t xml:space="preserve"> k VZ - Věznice Jiřice – dodávka materiálů pro </w:t>
      </w:r>
    </w:p>
    <w:p w14:paraId="7736131D" w14:textId="77777777" w:rsidR="005D5CCD" w:rsidRDefault="00D33A75" w:rsidP="00BC1E61">
      <w:pPr>
        <w:pStyle w:val="Nzev"/>
        <w:tabs>
          <w:tab w:val="right" w:pos="9072"/>
        </w:tabs>
        <w:jc w:val="both"/>
        <w:rPr>
          <w:sz w:val="24"/>
        </w:rPr>
      </w:pPr>
      <w:r w:rsidRPr="00776EF0">
        <w:rPr>
          <w:b w:val="0"/>
          <w:sz w:val="20"/>
          <w:szCs w:val="20"/>
        </w:rPr>
        <w:t>výrobu kancelářského nábytku</w:t>
      </w:r>
    </w:p>
    <w:p w14:paraId="70882CEE" w14:textId="77777777" w:rsidR="002C76CD" w:rsidRPr="00331A46" w:rsidRDefault="002C76CD" w:rsidP="002C76CD">
      <w:pPr>
        <w:pStyle w:val="Nzev"/>
        <w:tabs>
          <w:tab w:val="left" w:pos="5197"/>
          <w:tab w:val="right" w:pos="9072"/>
        </w:tabs>
        <w:jc w:val="both"/>
        <w:rPr>
          <w:sz w:val="24"/>
        </w:rPr>
      </w:pPr>
    </w:p>
    <w:p w14:paraId="333087CB" w14:textId="416E6647" w:rsidR="009B37C5" w:rsidRPr="00331A46" w:rsidRDefault="000C552C" w:rsidP="004B24D1">
      <w:pPr>
        <w:pStyle w:val="Zkladntextodsazen2"/>
        <w:tabs>
          <w:tab w:val="center" w:pos="4535"/>
          <w:tab w:val="left" w:pos="6472"/>
        </w:tabs>
        <w:ind w:left="0"/>
        <w:jc w:val="left"/>
      </w:pPr>
      <w:r w:rsidRPr="00331A46">
        <w:tab/>
      </w:r>
      <w:r w:rsidR="000B55BB" w:rsidRPr="00637DD5">
        <w:rPr>
          <w:b/>
        </w:rPr>
        <w:t xml:space="preserve">RÁMCOVÁ </w:t>
      </w:r>
      <w:r w:rsidR="004573E2" w:rsidRPr="00D054E3">
        <w:rPr>
          <w:b/>
        </w:rPr>
        <w:t>DOHODA</w:t>
      </w:r>
      <w:r w:rsidR="00960CED" w:rsidRPr="00D054E3">
        <w:t xml:space="preserve"> </w:t>
      </w:r>
    </w:p>
    <w:p w14:paraId="67D64EC9" w14:textId="77777777" w:rsidR="00FE3522" w:rsidRDefault="002C76CD" w:rsidP="00F523A9">
      <w:pPr>
        <w:jc w:val="center"/>
        <w:rPr>
          <w:bCs/>
        </w:rPr>
      </w:pPr>
      <w:r>
        <w:rPr>
          <w:bCs/>
        </w:rPr>
        <w:t xml:space="preserve">k nadlimitní veřejné zakázce s názvem: </w:t>
      </w:r>
    </w:p>
    <w:p w14:paraId="23995F45" w14:textId="77777777" w:rsidR="002C76CD" w:rsidRPr="00FE3522" w:rsidRDefault="002C76CD" w:rsidP="00F523A9">
      <w:pPr>
        <w:jc w:val="center"/>
        <w:rPr>
          <w:b/>
          <w:bCs/>
        </w:rPr>
      </w:pPr>
      <w:r w:rsidRPr="00FE3522">
        <w:rPr>
          <w:b/>
          <w:bCs/>
        </w:rPr>
        <w:t>„</w:t>
      </w:r>
      <w:r w:rsidR="001F1178">
        <w:rPr>
          <w:b/>
          <w:bCs/>
        </w:rPr>
        <w:t>Věznice Jiřice</w:t>
      </w:r>
      <w:r w:rsidRPr="00FE3522">
        <w:rPr>
          <w:b/>
          <w:bCs/>
        </w:rPr>
        <w:t xml:space="preserve"> –</w:t>
      </w:r>
      <w:r w:rsidR="00BF5AF2" w:rsidRPr="00FE3522">
        <w:rPr>
          <w:b/>
          <w:bCs/>
        </w:rPr>
        <w:t xml:space="preserve"> Dodávky </w:t>
      </w:r>
      <w:r w:rsidR="001F1178">
        <w:rPr>
          <w:b/>
          <w:bCs/>
        </w:rPr>
        <w:t>materiálů pro výrobu kancelářského nábytku</w:t>
      </w:r>
      <w:r w:rsidR="00BF5AF2" w:rsidRPr="00FE3522">
        <w:rPr>
          <w:b/>
          <w:bCs/>
        </w:rPr>
        <w:t>“</w:t>
      </w:r>
    </w:p>
    <w:p w14:paraId="4DE8A345" w14:textId="435691ED" w:rsidR="00373B5A" w:rsidRPr="00331A46" w:rsidRDefault="00F523A9" w:rsidP="00F523A9">
      <w:pPr>
        <w:jc w:val="center"/>
        <w:rPr>
          <w:bCs/>
        </w:rPr>
      </w:pPr>
      <w:r w:rsidRPr="00331A46">
        <w:rPr>
          <w:bCs/>
        </w:rPr>
        <w:t xml:space="preserve">uzavřená podle § </w:t>
      </w:r>
      <w:r w:rsidR="00FE3522" w:rsidRPr="00E81A1D">
        <w:rPr>
          <w:bCs/>
        </w:rPr>
        <w:t>1746</w:t>
      </w:r>
      <w:r w:rsidR="00B309E5">
        <w:rPr>
          <w:bCs/>
        </w:rPr>
        <w:t xml:space="preserve"> </w:t>
      </w:r>
      <w:r w:rsidRPr="00331A46">
        <w:rPr>
          <w:bCs/>
        </w:rPr>
        <w:t xml:space="preserve">a násl. zákona č. 89/2012 Sb., občanský zákoník, </w:t>
      </w:r>
    </w:p>
    <w:p w14:paraId="70CC79A9" w14:textId="0784D6E0" w:rsidR="00F523A9" w:rsidRPr="00331A46" w:rsidRDefault="00B309E5" w:rsidP="00F523A9">
      <w:pPr>
        <w:jc w:val="center"/>
      </w:pPr>
      <w:r>
        <w:rPr>
          <w:bCs/>
        </w:rPr>
        <w:t xml:space="preserve"> ve</w:t>
      </w:r>
      <w:r w:rsidR="00F523A9" w:rsidRPr="00331A46">
        <w:rPr>
          <w:bCs/>
        </w:rPr>
        <w:t xml:space="preserve"> znění</w:t>
      </w:r>
      <w:r>
        <w:rPr>
          <w:bCs/>
        </w:rPr>
        <w:t xml:space="preserve"> </w:t>
      </w:r>
      <w:r w:rsidR="00FE78D2">
        <w:rPr>
          <w:bCs/>
        </w:rPr>
        <w:t>pozdějších předpisů</w:t>
      </w:r>
      <w:r w:rsidR="00F523A9" w:rsidRPr="00331A46">
        <w:rPr>
          <w:bCs/>
        </w:rPr>
        <w:t xml:space="preserve"> (dále jen „občanský zákoník“)</w:t>
      </w:r>
    </w:p>
    <w:p w14:paraId="6F64424D" w14:textId="77777777" w:rsidR="009B37C5" w:rsidRDefault="00837B80" w:rsidP="009B37C5">
      <w:pPr>
        <w:jc w:val="center"/>
        <w:outlineLvl w:val="0"/>
        <w:rPr>
          <w:b/>
        </w:rPr>
      </w:pPr>
      <w:proofErr w:type="gramStart"/>
      <w:r w:rsidRPr="00331A46">
        <w:rPr>
          <w:b/>
        </w:rPr>
        <w:t>č.</w:t>
      </w:r>
      <w:r w:rsidR="00960CED">
        <w:rPr>
          <w:b/>
        </w:rPr>
        <w:t>j.</w:t>
      </w:r>
      <w:proofErr w:type="gramEnd"/>
      <w:r w:rsidRPr="00331A46">
        <w:rPr>
          <w:b/>
        </w:rPr>
        <w:t xml:space="preserve"> </w:t>
      </w:r>
      <w:r w:rsidR="00D054E3" w:rsidRPr="00D054E3">
        <w:rPr>
          <w:b/>
          <w:highlight w:val="yellow"/>
        </w:rPr>
        <w:t>………………………..</w:t>
      </w:r>
    </w:p>
    <w:p w14:paraId="74507230" w14:textId="77777777" w:rsidR="00960CED" w:rsidRPr="00331A46" w:rsidRDefault="00960CED" w:rsidP="009B37C5">
      <w:pPr>
        <w:jc w:val="center"/>
        <w:outlineLvl w:val="0"/>
      </w:pPr>
    </w:p>
    <w:p w14:paraId="4D39A322" w14:textId="77777777" w:rsidR="009B37C5" w:rsidRPr="00331A46" w:rsidRDefault="00BF5AF2" w:rsidP="009B37C5">
      <w:pPr>
        <w:jc w:val="center"/>
        <w:outlineLvl w:val="0"/>
        <w:rPr>
          <w:b/>
        </w:rPr>
      </w:pPr>
      <w:r>
        <w:rPr>
          <w:b/>
        </w:rPr>
        <w:t>Účastníci</w:t>
      </w:r>
      <w:r w:rsidR="000A4104">
        <w:rPr>
          <w:b/>
        </w:rPr>
        <w:t>:</w:t>
      </w:r>
    </w:p>
    <w:p w14:paraId="37342765" w14:textId="77777777" w:rsidR="009B37C5" w:rsidRPr="00331A46" w:rsidRDefault="009B37C5" w:rsidP="009B37C5"/>
    <w:p w14:paraId="66D81193" w14:textId="77777777" w:rsidR="005D5CCD" w:rsidRPr="00331A46" w:rsidRDefault="009B37C5" w:rsidP="009B37C5">
      <w:pPr>
        <w:outlineLvl w:val="0"/>
      </w:pPr>
      <w:r w:rsidRPr="00331A46">
        <w:rPr>
          <w:b/>
        </w:rPr>
        <w:t>Kupující:</w:t>
      </w:r>
      <w:r w:rsidRPr="00331A46">
        <w:tab/>
      </w:r>
    </w:p>
    <w:p w14:paraId="0A2723F9" w14:textId="77777777" w:rsidR="00E45E2D" w:rsidRPr="0054658C" w:rsidRDefault="00E45E2D" w:rsidP="0054658C">
      <w:pPr>
        <w:outlineLvl w:val="0"/>
        <w:rPr>
          <w:b/>
        </w:rPr>
      </w:pPr>
      <w:r w:rsidRPr="0054658C">
        <w:rPr>
          <w:b/>
        </w:rPr>
        <w:t>ČESKÁ REPUBLIKA</w:t>
      </w:r>
      <w:r w:rsidR="00EA6A4F" w:rsidRPr="0054658C">
        <w:rPr>
          <w:b/>
        </w:rPr>
        <w:t xml:space="preserve">, </w:t>
      </w:r>
      <w:r w:rsidRPr="0054658C">
        <w:rPr>
          <w:b/>
        </w:rPr>
        <w:t>Vězeňská služba České republiky</w:t>
      </w:r>
    </w:p>
    <w:p w14:paraId="1A9BCCB2" w14:textId="77777777" w:rsidR="00E45E2D" w:rsidRPr="00E45E2D" w:rsidRDefault="00E45E2D" w:rsidP="00E45E2D">
      <w:r w:rsidRPr="00E45E2D">
        <w:t>se sídlem Soudní 1672/1a, 140 67 Praha 4,</w:t>
      </w:r>
    </w:p>
    <w:p w14:paraId="660875D8" w14:textId="77777777" w:rsidR="00EA6A4F" w:rsidRDefault="00EA6A4F" w:rsidP="00EA6A4F">
      <w:r>
        <w:t xml:space="preserve">Kontaktní adresa: Věznice Jiřice, provozovna Střediska hospodářské činnosti, </w:t>
      </w:r>
    </w:p>
    <w:p w14:paraId="6D9DCD9C" w14:textId="77777777" w:rsidR="00EA6A4F" w:rsidRDefault="00EA6A4F" w:rsidP="00EA6A4F">
      <w:r>
        <w:t>Ruská cesta 404, 289 22 Lysá nad Labem</w:t>
      </w:r>
    </w:p>
    <w:p w14:paraId="59E5DA53" w14:textId="77777777" w:rsidR="00EA6A4F" w:rsidRDefault="00EA6A4F" w:rsidP="00EA6A4F">
      <w:r>
        <w:t>zastoupená na základě pověření generálního ředitele Vězeňské služby ČR ze dne 5. 9. 2016, vrchním radou plk. Mgr. Petrem Sukem, ředitelem Věznice Jiřice</w:t>
      </w:r>
    </w:p>
    <w:p w14:paraId="61F57758" w14:textId="72A72F48" w:rsidR="00EA6A4F" w:rsidRDefault="00EA6A4F" w:rsidP="00EA6A4F">
      <w:r>
        <w:t>IČ</w:t>
      </w:r>
      <w:r w:rsidR="00C413FD">
        <w:t>O</w:t>
      </w:r>
      <w:r>
        <w:t>: 00212423</w:t>
      </w:r>
    </w:p>
    <w:p w14:paraId="20F058F7" w14:textId="77777777" w:rsidR="00EA6A4F" w:rsidRDefault="00EA6A4F" w:rsidP="00EA6A4F">
      <w:r>
        <w:t>DIČ: CZ 00212423</w:t>
      </w:r>
    </w:p>
    <w:p w14:paraId="3F91C815" w14:textId="77777777" w:rsidR="00EA6A4F" w:rsidRDefault="00EA6A4F" w:rsidP="00EA6A4F">
      <w:r>
        <w:t>Bankovní spojení: ČNB Praha</w:t>
      </w:r>
    </w:p>
    <w:p w14:paraId="56B5AAFD" w14:textId="77777777" w:rsidR="00FE3522" w:rsidRDefault="00EA6A4F">
      <w:r>
        <w:t>Číslo účtu: 9021 -504143881/0710</w:t>
      </w:r>
      <w:r w:rsidR="004573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6D9231" w14:textId="77777777" w:rsidR="009B37C5" w:rsidRPr="00331A46" w:rsidRDefault="009B37C5" w:rsidP="00EA6A4F">
      <w:r w:rsidRPr="00331A46">
        <w:t>dále jen „</w:t>
      </w:r>
      <w:r w:rsidRPr="00EA6A4F">
        <w:rPr>
          <w:b/>
        </w:rPr>
        <w:t>kupující</w:t>
      </w:r>
      <w:r w:rsidRPr="00331A46">
        <w:t>“</w:t>
      </w:r>
    </w:p>
    <w:p w14:paraId="108E12F5" w14:textId="77777777" w:rsidR="00D35B28" w:rsidRDefault="00D35B28" w:rsidP="009B37C5"/>
    <w:p w14:paraId="3579FA7A" w14:textId="77777777" w:rsidR="009B37C5" w:rsidRPr="00331A46" w:rsidRDefault="009B37C5" w:rsidP="009B37C5">
      <w:r w:rsidRPr="00331A46">
        <w:t>a</w:t>
      </w:r>
    </w:p>
    <w:p w14:paraId="238ADA03" w14:textId="77777777" w:rsidR="00AA1A5B" w:rsidRDefault="00AA1A5B" w:rsidP="009B37C5">
      <w:pPr>
        <w:pStyle w:val="HLAVICKA6BNAD"/>
        <w:spacing w:before="0" w:after="0"/>
        <w:rPr>
          <w:b/>
          <w:bCs/>
          <w:sz w:val="24"/>
          <w:szCs w:val="24"/>
        </w:rPr>
      </w:pPr>
    </w:p>
    <w:p w14:paraId="20DA67B4" w14:textId="77777777" w:rsidR="009B37C5" w:rsidRPr="00331A46" w:rsidRDefault="009B37C5" w:rsidP="009B37C5">
      <w:pPr>
        <w:pStyle w:val="HLAVICKA6BNAD"/>
        <w:spacing w:before="0" w:after="0"/>
        <w:rPr>
          <w:b/>
          <w:bCs/>
          <w:sz w:val="24"/>
          <w:szCs w:val="24"/>
        </w:rPr>
      </w:pPr>
      <w:r w:rsidRPr="00331A46">
        <w:rPr>
          <w:b/>
          <w:bCs/>
          <w:sz w:val="24"/>
          <w:szCs w:val="24"/>
        </w:rPr>
        <w:t>Prodávající:</w:t>
      </w:r>
      <w:r w:rsidRPr="00331A46">
        <w:rPr>
          <w:b/>
          <w:bCs/>
          <w:sz w:val="24"/>
          <w:szCs w:val="24"/>
        </w:rPr>
        <w:tab/>
      </w:r>
    </w:p>
    <w:p w14:paraId="75C92A39" w14:textId="77777777" w:rsidR="005D5CCD" w:rsidRPr="0038530F" w:rsidRDefault="009B37C5" w:rsidP="009B37C5">
      <w:pPr>
        <w:pStyle w:val="HLAVICKA6BNAD"/>
        <w:spacing w:before="0" w:after="0"/>
        <w:rPr>
          <w:i/>
        </w:rPr>
      </w:pPr>
      <w:r w:rsidRPr="0038530F">
        <w:rPr>
          <w:bCs/>
          <w:i/>
        </w:rPr>
        <w:t>(</w:t>
      </w:r>
      <w:r w:rsidRPr="0038530F">
        <w:rPr>
          <w:bCs/>
          <w:i/>
          <w:highlight w:val="yellow"/>
        </w:rPr>
        <w:t xml:space="preserve">doplní </w:t>
      </w:r>
      <w:r w:rsidR="00EA6A4F" w:rsidRPr="0038530F">
        <w:rPr>
          <w:bCs/>
          <w:i/>
          <w:highlight w:val="yellow"/>
        </w:rPr>
        <w:t>prodávající</w:t>
      </w:r>
      <w:r w:rsidRPr="0038530F">
        <w:rPr>
          <w:bCs/>
          <w:i/>
        </w:rPr>
        <w:t>)</w:t>
      </w:r>
      <w:r w:rsidRPr="0038530F">
        <w:rPr>
          <w:i/>
        </w:rPr>
        <w:tab/>
      </w:r>
    </w:p>
    <w:p w14:paraId="4165B1A3" w14:textId="77777777" w:rsidR="009B37C5" w:rsidRPr="0054658C" w:rsidRDefault="009B37C5" w:rsidP="005D5CCD">
      <w:pPr>
        <w:jc w:val="both"/>
        <w:rPr>
          <w:i/>
        </w:rPr>
      </w:pPr>
      <w:r w:rsidRPr="0054658C">
        <w:rPr>
          <w:i/>
        </w:rPr>
        <w:t>[je-li prodávajícím fyzická osoba – podnikatel]</w:t>
      </w:r>
    </w:p>
    <w:p w14:paraId="755C8777" w14:textId="77777777" w:rsidR="009B37C5" w:rsidRPr="0054658C" w:rsidRDefault="009B37C5" w:rsidP="005D5CCD">
      <w:pPr>
        <w:jc w:val="both"/>
      </w:pPr>
      <w:r w:rsidRPr="0054658C">
        <w:t>- jméno a příjmení, místo podnikání</w:t>
      </w:r>
    </w:p>
    <w:p w14:paraId="79C5C47B" w14:textId="77777777" w:rsidR="009B37C5" w:rsidRPr="0054658C" w:rsidRDefault="009B37C5" w:rsidP="005D5CCD">
      <w:pPr>
        <w:jc w:val="both"/>
      </w:pPr>
      <w:r w:rsidRPr="0054658C">
        <w:t xml:space="preserve">- obchodní firma </w:t>
      </w:r>
    </w:p>
    <w:p w14:paraId="330FA463" w14:textId="77777777" w:rsidR="009B37C5" w:rsidRPr="0054658C" w:rsidRDefault="009B37C5" w:rsidP="005D5CCD">
      <w:pPr>
        <w:jc w:val="both"/>
      </w:pPr>
      <w:r w:rsidRPr="0054658C">
        <w:t>- IČO, u plátců DPH DIČ</w:t>
      </w:r>
    </w:p>
    <w:p w14:paraId="7A222D9F" w14:textId="77777777" w:rsidR="009B37C5" w:rsidRPr="0054658C" w:rsidRDefault="009B37C5" w:rsidP="005D5CCD">
      <w:pPr>
        <w:jc w:val="both"/>
      </w:pPr>
      <w:r w:rsidRPr="0054658C">
        <w:t xml:space="preserve">zapsaný v obchodním rejstříku vedeném Krajským soudem v (Městským soudem v </w:t>
      </w:r>
      <w:proofErr w:type="gramStart"/>
      <w:r w:rsidRPr="0054658C">
        <w:t>Praze) ....,</w:t>
      </w:r>
      <w:proofErr w:type="gramEnd"/>
      <w:r w:rsidRPr="0054658C">
        <w:t xml:space="preserve"> </w:t>
      </w:r>
      <w:proofErr w:type="gramStart"/>
      <w:r w:rsidRPr="0054658C">
        <w:t>oddíl...., vložka</w:t>
      </w:r>
      <w:proofErr w:type="gramEnd"/>
      <w:r w:rsidRPr="0054658C">
        <w:t>..... nebo poznámka, fyzická osoba podnikající podle živnostenského zákona nezapsaná v obchodním rejstříku, živnostenský list)</w:t>
      </w:r>
    </w:p>
    <w:p w14:paraId="0C3D2DCB" w14:textId="77777777" w:rsidR="005D5CCD" w:rsidRPr="0054658C" w:rsidRDefault="005D5CCD" w:rsidP="005D5CCD">
      <w:pPr>
        <w:jc w:val="both"/>
      </w:pPr>
    </w:p>
    <w:p w14:paraId="22127022" w14:textId="77777777" w:rsidR="009B37C5" w:rsidRPr="0054658C" w:rsidRDefault="009B37C5" w:rsidP="005D5CCD">
      <w:pPr>
        <w:jc w:val="both"/>
        <w:rPr>
          <w:i/>
        </w:rPr>
      </w:pPr>
      <w:r w:rsidRPr="0054658C">
        <w:rPr>
          <w:i/>
        </w:rPr>
        <w:t>[je-li prodávajícím právnická osoba]</w:t>
      </w:r>
    </w:p>
    <w:p w14:paraId="38648259" w14:textId="77777777" w:rsidR="009B37C5" w:rsidRPr="0054658C" w:rsidRDefault="009B37C5" w:rsidP="005D5CCD">
      <w:pPr>
        <w:jc w:val="both"/>
      </w:pPr>
      <w:r w:rsidRPr="0054658C">
        <w:t xml:space="preserve"> - obchodní firma</w:t>
      </w:r>
      <w:r w:rsidR="00772088" w:rsidRPr="0054658C">
        <w:t xml:space="preserve"> nebo název</w:t>
      </w:r>
      <w:r w:rsidRPr="0054658C">
        <w:t xml:space="preserve"> </w:t>
      </w:r>
    </w:p>
    <w:p w14:paraId="02E95A71" w14:textId="77777777" w:rsidR="009B37C5" w:rsidRPr="0054658C" w:rsidRDefault="009B37C5" w:rsidP="005D5CCD">
      <w:pPr>
        <w:jc w:val="both"/>
      </w:pPr>
      <w:r w:rsidRPr="0054658C">
        <w:t xml:space="preserve"> - se </w:t>
      </w:r>
      <w:proofErr w:type="gramStart"/>
      <w:r w:rsidRPr="0054658C">
        <w:t>sídlem ............</w:t>
      </w:r>
      <w:proofErr w:type="gramEnd"/>
      <w:r w:rsidRPr="0054658C">
        <w:t xml:space="preserve"> </w:t>
      </w:r>
    </w:p>
    <w:p w14:paraId="4D3F46D0" w14:textId="77777777" w:rsidR="009B37C5" w:rsidRPr="0054658C" w:rsidRDefault="009B37C5" w:rsidP="005D5CCD">
      <w:pPr>
        <w:jc w:val="both"/>
      </w:pPr>
      <w:r w:rsidRPr="0054658C">
        <w:t xml:space="preserve"> - zapsaný v obchodním rejstříku vedeném Krajským soudem v (Městským soudem v </w:t>
      </w:r>
      <w:proofErr w:type="gramStart"/>
      <w:r w:rsidRPr="0054658C">
        <w:t>Praze) ....,  oddíl</w:t>
      </w:r>
      <w:proofErr w:type="gramEnd"/>
      <w:r w:rsidR="009008B5" w:rsidRPr="0054658C">
        <w:t xml:space="preserve"> </w:t>
      </w:r>
      <w:r w:rsidRPr="0054658C">
        <w:t>...., vložka.....</w:t>
      </w:r>
    </w:p>
    <w:p w14:paraId="0F8C8863" w14:textId="77777777" w:rsidR="009B37C5" w:rsidRPr="0054658C" w:rsidRDefault="009B37C5" w:rsidP="005D5CCD">
      <w:pPr>
        <w:jc w:val="both"/>
      </w:pPr>
      <w:r w:rsidRPr="0054658C">
        <w:t xml:space="preserve"> - jejímž jménem jedná (jména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</w:t>
      </w:r>
      <w:r w:rsidR="005D5CCD" w:rsidRPr="0054658C">
        <w:t xml:space="preserve"> </w:t>
      </w:r>
      <w:r w:rsidRPr="0054658C">
        <w:t xml:space="preserve">nebo </w:t>
      </w:r>
      <w:proofErr w:type="gramStart"/>
      <w:r w:rsidRPr="0054658C">
        <w:t>zastoupená ......... na</w:t>
      </w:r>
      <w:proofErr w:type="gramEnd"/>
      <w:r w:rsidRPr="0054658C">
        <w:t xml:space="preserve"> základě plné moci ze dne ........</w:t>
      </w:r>
    </w:p>
    <w:p w14:paraId="1D58FAE2" w14:textId="77777777" w:rsidR="009B37C5" w:rsidRPr="0054658C" w:rsidRDefault="009B37C5" w:rsidP="005D5CCD">
      <w:pPr>
        <w:jc w:val="both"/>
      </w:pPr>
      <w:r w:rsidRPr="0054658C">
        <w:t xml:space="preserve"> - IČ</w:t>
      </w:r>
      <w:r w:rsidR="00D53156" w:rsidRPr="0054658C">
        <w:t>O</w:t>
      </w:r>
      <w:r w:rsidRPr="0054658C">
        <w:t>:</w:t>
      </w:r>
    </w:p>
    <w:p w14:paraId="799D7D6D" w14:textId="77777777" w:rsidR="009B37C5" w:rsidRPr="0054658C" w:rsidRDefault="009B37C5" w:rsidP="005D5CCD">
      <w:pPr>
        <w:jc w:val="both"/>
      </w:pPr>
      <w:r w:rsidRPr="0054658C">
        <w:t xml:space="preserve"> - DIČ:</w:t>
      </w:r>
    </w:p>
    <w:p w14:paraId="29E1A9D2" w14:textId="77777777" w:rsidR="009B37C5" w:rsidRPr="0054658C" w:rsidRDefault="00895BEA" w:rsidP="005D5CCD">
      <w:pPr>
        <w:jc w:val="both"/>
      </w:pPr>
      <w:r w:rsidRPr="0054658C">
        <w:t xml:space="preserve"> - bankovní spojení a </w:t>
      </w:r>
      <w:r w:rsidR="009B37C5" w:rsidRPr="0054658C">
        <w:t>č.</w:t>
      </w:r>
      <w:r w:rsidR="00664723" w:rsidRPr="0054658C">
        <w:t xml:space="preserve"> </w:t>
      </w:r>
      <w:proofErr w:type="spellStart"/>
      <w:r w:rsidR="009B37C5" w:rsidRPr="0054658C">
        <w:t>ú.</w:t>
      </w:r>
      <w:proofErr w:type="spellEnd"/>
      <w:r w:rsidR="009B37C5" w:rsidRPr="0054658C">
        <w:t>:</w:t>
      </w:r>
    </w:p>
    <w:p w14:paraId="513CB46E" w14:textId="77777777" w:rsidR="009B37C5" w:rsidRDefault="009B37C5" w:rsidP="00EA6A4F">
      <w:r w:rsidRPr="00331A46">
        <w:t>dále jen „</w:t>
      </w:r>
      <w:r w:rsidRPr="00EA6A4F">
        <w:rPr>
          <w:b/>
        </w:rPr>
        <w:t>prodávající</w:t>
      </w:r>
      <w:r w:rsidRPr="00331A46">
        <w:t>“</w:t>
      </w:r>
    </w:p>
    <w:p w14:paraId="20E2C351" w14:textId="77777777" w:rsidR="00EA6A4F" w:rsidRDefault="00EA6A4F" w:rsidP="00EA6A4F"/>
    <w:p w14:paraId="366BCEB9" w14:textId="77777777" w:rsidR="009B37C5" w:rsidRPr="00331A46" w:rsidRDefault="009B37C5" w:rsidP="009B37C5">
      <w:pPr>
        <w:pStyle w:val="NADPISCENTR"/>
        <w:spacing w:before="0" w:after="0"/>
        <w:jc w:val="left"/>
        <w:rPr>
          <w:b w:val="0"/>
          <w:sz w:val="24"/>
          <w:szCs w:val="24"/>
        </w:rPr>
      </w:pPr>
      <w:r w:rsidRPr="00331A46">
        <w:rPr>
          <w:b w:val="0"/>
          <w:sz w:val="24"/>
          <w:szCs w:val="24"/>
        </w:rPr>
        <w:t>(dále společně též jako „smluvní strany“)</w:t>
      </w:r>
    </w:p>
    <w:p w14:paraId="60E64FF2" w14:textId="77777777" w:rsidR="001F4FC5" w:rsidRPr="00331A46" w:rsidRDefault="001F4FC5" w:rsidP="009B37C5"/>
    <w:p w14:paraId="7E95CE5A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lastRenderedPageBreak/>
        <w:t>I.</w:t>
      </w:r>
    </w:p>
    <w:p w14:paraId="541A51EC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Úvodní ustanovení</w:t>
      </w:r>
    </w:p>
    <w:p w14:paraId="10C5B510" w14:textId="77777777" w:rsidR="001644FA" w:rsidRPr="00331A46" w:rsidRDefault="001644FA" w:rsidP="009B37C5">
      <w:pPr>
        <w:jc w:val="center"/>
        <w:outlineLvl w:val="0"/>
        <w:rPr>
          <w:b/>
        </w:rPr>
      </w:pPr>
    </w:p>
    <w:p w14:paraId="0BBFD0A0" w14:textId="77777777" w:rsidR="009B37C5" w:rsidRPr="00331A46" w:rsidRDefault="001644FA" w:rsidP="009B37C5">
      <w:pPr>
        <w:jc w:val="both"/>
      </w:pPr>
      <w:r w:rsidRPr="00331A46">
        <w:t xml:space="preserve">1. Podklady pro uzavření této </w:t>
      </w:r>
      <w:r w:rsidR="000A4104">
        <w:t>rámcové dohody</w:t>
      </w:r>
      <w:r w:rsidRPr="00331A46">
        <w:t xml:space="preserve"> jsou:</w:t>
      </w:r>
    </w:p>
    <w:p w14:paraId="58B34B3D" w14:textId="77777777" w:rsidR="001644FA" w:rsidRPr="00AA2526" w:rsidRDefault="001644FA" w:rsidP="001644FA">
      <w:pPr>
        <w:ind w:firstLine="284"/>
        <w:jc w:val="both"/>
        <w:rPr>
          <w:highlight w:val="yellow"/>
        </w:rPr>
      </w:pPr>
      <w:r w:rsidRPr="0054658C">
        <w:t xml:space="preserve">a) Nabídka </w:t>
      </w:r>
      <w:r w:rsidR="001D3D50" w:rsidRPr="0054658C">
        <w:t>prodávajícího</w:t>
      </w:r>
      <w:r w:rsidRPr="0054658C">
        <w:t xml:space="preserve"> ze dne </w:t>
      </w:r>
      <w:r w:rsidR="00EA6A4F" w:rsidRPr="0038530F">
        <w:t>…</w:t>
      </w:r>
      <w:r w:rsidR="0038530F" w:rsidRPr="0038530F">
        <w:rPr>
          <w:bCs/>
          <w:i/>
          <w:sz w:val="20"/>
          <w:szCs w:val="20"/>
        </w:rPr>
        <w:t>(</w:t>
      </w:r>
      <w:r w:rsidR="0038530F" w:rsidRPr="0038530F">
        <w:rPr>
          <w:bCs/>
          <w:i/>
          <w:sz w:val="20"/>
          <w:szCs w:val="20"/>
          <w:highlight w:val="yellow"/>
        </w:rPr>
        <w:t>doplní prodávající</w:t>
      </w:r>
      <w:r w:rsidR="0038530F" w:rsidRPr="0038530F">
        <w:rPr>
          <w:bCs/>
          <w:i/>
          <w:sz w:val="20"/>
          <w:szCs w:val="20"/>
        </w:rPr>
        <w:t>)</w:t>
      </w:r>
      <w:r w:rsidR="00EA6A4F" w:rsidRPr="0038530F">
        <w:t>….</w:t>
      </w:r>
      <w:r w:rsidRPr="0038530F">
        <w:t xml:space="preserve"> </w:t>
      </w:r>
      <w:proofErr w:type="gramStart"/>
      <w:r w:rsidRPr="0038530F">
        <w:t>pod</w:t>
      </w:r>
      <w:proofErr w:type="gramEnd"/>
      <w:r w:rsidRPr="0038530F">
        <w:t xml:space="preserve">. č. j. </w:t>
      </w:r>
      <w:r w:rsidR="00EA6A4F">
        <w:rPr>
          <w:highlight w:val="yellow"/>
        </w:rPr>
        <w:t>……………………</w:t>
      </w:r>
    </w:p>
    <w:p w14:paraId="715A3714" w14:textId="77777777" w:rsidR="009008B5" w:rsidRDefault="001644FA" w:rsidP="001644FA">
      <w:pPr>
        <w:ind w:firstLine="284"/>
        <w:jc w:val="both"/>
        <w:rPr>
          <w:sz w:val="22"/>
          <w:szCs w:val="22"/>
        </w:rPr>
      </w:pPr>
      <w:r w:rsidRPr="0054658C">
        <w:t xml:space="preserve">b) Zadávací dokumentace ze dne </w:t>
      </w:r>
      <w:r w:rsidR="00EA6A4F" w:rsidRPr="00EA6A4F">
        <w:rPr>
          <w:highlight w:val="yellow"/>
        </w:rPr>
        <w:t>………………</w:t>
      </w:r>
      <w:r w:rsidRPr="00D054E3">
        <w:t xml:space="preserve"> pod č. j.</w:t>
      </w:r>
      <w:r w:rsidR="009008B5" w:rsidRPr="00D054E3">
        <w:rPr>
          <w:rFonts w:ascii="Arial" w:hAnsi="Arial" w:cs="Arial"/>
          <w:sz w:val="22"/>
          <w:szCs w:val="22"/>
        </w:rPr>
        <w:t xml:space="preserve"> </w:t>
      </w:r>
      <w:r w:rsidR="009008B5" w:rsidRPr="006168D6">
        <w:rPr>
          <w:sz w:val="22"/>
          <w:szCs w:val="22"/>
          <w:highlight w:val="yellow"/>
        </w:rPr>
        <w:t>VS-</w:t>
      </w:r>
      <w:r w:rsidR="00EA6A4F" w:rsidRPr="006168D6">
        <w:rPr>
          <w:sz w:val="22"/>
          <w:szCs w:val="22"/>
          <w:highlight w:val="yellow"/>
        </w:rPr>
        <w:t>………………………</w:t>
      </w:r>
    </w:p>
    <w:p w14:paraId="2CFFE4E4" w14:textId="77777777" w:rsidR="00206955" w:rsidRPr="00331A46" w:rsidRDefault="00206955" w:rsidP="001644FA">
      <w:pPr>
        <w:ind w:firstLine="284"/>
        <w:jc w:val="both"/>
      </w:pPr>
    </w:p>
    <w:p w14:paraId="6FFCC495" w14:textId="77777777" w:rsidR="00BF5AF2" w:rsidRPr="00331A46" w:rsidRDefault="001644FA" w:rsidP="00BF5AF2">
      <w:pPr>
        <w:ind w:left="284" w:hanging="284"/>
        <w:jc w:val="both"/>
      </w:pPr>
      <w:r w:rsidRPr="00331A46">
        <w:t>2</w:t>
      </w:r>
      <w:r w:rsidR="009B37C5" w:rsidRPr="00331A46">
        <w:t xml:space="preserve">. Obě smluvní strany se dohodly na uzavření této </w:t>
      </w:r>
      <w:r w:rsidR="009025BC">
        <w:t xml:space="preserve">rámcové </w:t>
      </w:r>
      <w:r w:rsidR="000A4104">
        <w:t>dohody</w:t>
      </w:r>
      <w:r w:rsidR="009B37C5" w:rsidRPr="00331A46">
        <w:t xml:space="preserve"> o </w:t>
      </w:r>
      <w:r w:rsidR="00BF5AF2" w:rsidRPr="009025BC">
        <w:rPr>
          <w:b/>
        </w:rPr>
        <w:t xml:space="preserve">dodávce </w:t>
      </w:r>
      <w:r w:rsidR="00206955">
        <w:rPr>
          <w:b/>
        </w:rPr>
        <w:t>materiálů pro</w:t>
      </w:r>
      <w:r w:rsidR="00352EEE">
        <w:rPr>
          <w:b/>
        </w:rPr>
        <w:t> </w:t>
      </w:r>
      <w:r w:rsidR="00206955">
        <w:rPr>
          <w:b/>
        </w:rPr>
        <w:t>výrobu kancelářského nábytku</w:t>
      </w:r>
      <w:r w:rsidR="00BF5AF2" w:rsidRPr="009025BC">
        <w:rPr>
          <w:b/>
        </w:rPr>
        <w:t xml:space="preserve"> </w:t>
      </w:r>
      <w:r w:rsidR="00BF5AF2" w:rsidRPr="00331A46">
        <w:t xml:space="preserve">dle specifikace a požadavků kupujícího uvedených </w:t>
      </w:r>
      <w:r w:rsidR="00BF5AF2" w:rsidRPr="00462AC6">
        <w:t>v příloze č. 1</w:t>
      </w:r>
      <w:r w:rsidR="00BF5AF2" w:rsidRPr="00331A46">
        <w:t xml:space="preserve"> této </w:t>
      </w:r>
      <w:r w:rsidR="00AF6520">
        <w:t>rámcové dohody</w:t>
      </w:r>
      <w:r w:rsidR="009008B5">
        <w:t xml:space="preserve"> </w:t>
      </w:r>
      <w:r w:rsidR="00BF5AF2">
        <w:t>– technické specifikaci</w:t>
      </w:r>
      <w:r w:rsidR="00BF5AF2" w:rsidRPr="00331A46">
        <w:t xml:space="preserve"> (dále jen </w:t>
      </w:r>
      <w:r w:rsidR="00BF5AF2">
        <w:t>„</w:t>
      </w:r>
      <w:r w:rsidR="00BF5AF2" w:rsidRPr="00331A46">
        <w:t>zboží</w:t>
      </w:r>
      <w:r w:rsidR="00BF5AF2">
        <w:t>“</w:t>
      </w:r>
      <w:r w:rsidR="00BF5AF2" w:rsidRPr="00331A46">
        <w:t>), a to s cílem vymezit základní a obecné podmínky jejich obchodního styku, včetně vymezení jejich základních práv a povinností vyplývajících z tohoto závazkového vztahu.</w:t>
      </w:r>
    </w:p>
    <w:p w14:paraId="4F0E8C74" w14:textId="77777777" w:rsidR="00495F51" w:rsidRPr="00331A46" w:rsidRDefault="00495F51" w:rsidP="00495F51">
      <w:pPr>
        <w:jc w:val="both"/>
      </w:pPr>
    </w:p>
    <w:p w14:paraId="7C2F0F96" w14:textId="77777777" w:rsidR="00495F51" w:rsidRPr="00331A46" w:rsidRDefault="00BF5AF2" w:rsidP="0090510D">
      <w:pPr>
        <w:ind w:left="284" w:hanging="284"/>
        <w:jc w:val="both"/>
      </w:pPr>
      <w:r>
        <w:t>3</w:t>
      </w:r>
      <w:r w:rsidR="00495F51" w:rsidRPr="00331A46">
        <w:t xml:space="preserve">. </w:t>
      </w:r>
      <w:r w:rsidR="00AF6520">
        <w:t>Rámcová dohoda</w:t>
      </w:r>
      <w:r w:rsidR="00AF6520" w:rsidRPr="00331A46">
        <w:t xml:space="preserve"> </w:t>
      </w:r>
      <w:r w:rsidR="00495F51" w:rsidRPr="00331A46">
        <w:t>o dodávkách zboží je uzavírána s ohledem na záměr prodávajícího směřující k prodeji zboží a vůli kupujícího nakupovat předmětné zboží, přičemž realizace dílčích plnění podle této</w:t>
      </w:r>
      <w:r w:rsidR="00253D58">
        <w:t xml:space="preserve"> </w:t>
      </w:r>
      <w:r w:rsidR="00AF6520">
        <w:t>rámcové dohody</w:t>
      </w:r>
      <w:r w:rsidR="00495F51" w:rsidRPr="00331A46">
        <w:t xml:space="preserve"> bude realizována dle potřeb kupujícího prostřednictvím jednotlivých objednávek kupujícího a jejich potvrzením prodávajícím.</w:t>
      </w:r>
    </w:p>
    <w:p w14:paraId="3475D857" w14:textId="77777777" w:rsidR="00D86524" w:rsidRPr="00331A46" w:rsidRDefault="00D86524" w:rsidP="009B37C5"/>
    <w:p w14:paraId="27F95C58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II.</w:t>
      </w:r>
    </w:p>
    <w:p w14:paraId="24587489" w14:textId="77777777" w:rsidR="009B37C5" w:rsidRDefault="009B37C5" w:rsidP="000A4104">
      <w:pPr>
        <w:jc w:val="center"/>
        <w:outlineLvl w:val="0"/>
        <w:rPr>
          <w:b/>
        </w:rPr>
      </w:pPr>
      <w:r w:rsidRPr="00331A46">
        <w:rPr>
          <w:b/>
        </w:rPr>
        <w:t xml:space="preserve">Předmět </w:t>
      </w:r>
      <w:r w:rsidR="000A4104">
        <w:rPr>
          <w:b/>
        </w:rPr>
        <w:t>rámcové dohody</w:t>
      </w:r>
    </w:p>
    <w:p w14:paraId="707B7A11" w14:textId="77777777" w:rsidR="000A4104" w:rsidRPr="00331A46" w:rsidRDefault="000A4104" w:rsidP="000A4104">
      <w:pPr>
        <w:jc w:val="center"/>
        <w:outlineLvl w:val="0"/>
      </w:pPr>
    </w:p>
    <w:p w14:paraId="4C06D742" w14:textId="77777777" w:rsidR="00206955" w:rsidRPr="00206955" w:rsidRDefault="0090510D" w:rsidP="00206955">
      <w:pPr>
        <w:ind w:left="284" w:hanging="284"/>
        <w:jc w:val="both"/>
      </w:pPr>
      <w:r w:rsidRPr="00331A46">
        <w:t xml:space="preserve">1. </w:t>
      </w:r>
      <w:r w:rsidR="009B37C5" w:rsidRPr="00331A46">
        <w:t xml:space="preserve">Prodávající se zavazuje </w:t>
      </w:r>
      <w:r w:rsidR="001E0AB7" w:rsidRPr="00331A46">
        <w:t>po dobu trvání této</w:t>
      </w:r>
      <w:r w:rsidR="00F3661A">
        <w:t xml:space="preserve"> rámcové dohody</w:t>
      </w:r>
      <w:r w:rsidR="001E0AB7" w:rsidRPr="00331A46">
        <w:t xml:space="preserve"> zajišťovat formou dílčího plnění dodávku zboží dle požadavků kupujícího a převést na kupujícího vlastnická práva k jednotlivým dodávkám zboží podle této </w:t>
      </w:r>
      <w:r w:rsidR="000A4104">
        <w:t>rámcové dohody</w:t>
      </w:r>
      <w:r w:rsidR="00985C2B" w:rsidRPr="00331A46">
        <w:t xml:space="preserve"> (jak je specifikováno v čl. I. odst. </w:t>
      </w:r>
      <w:r w:rsidR="008843DD">
        <w:t>2</w:t>
      </w:r>
      <w:r w:rsidR="00D35B28">
        <w:t>.</w:t>
      </w:r>
      <w:r w:rsidR="00985C2B" w:rsidRPr="00331A46">
        <w:t xml:space="preserve"> </w:t>
      </w:r>
      <w:r w:rsidR="00346C5C" w:rsidRPr="00331A46">
        <w:t xml:space="preserve">a </w:t>
      </w:r>
      <w:r w:rsidR="008843DD">
        <w:t>3</w:t>
      </w:r>
      <w:r w:rsidR="00D35B28">
        <w:t>.</w:t>
      </w:r>
      <w:r w:rsidR="00346C5C" w:rsidRPr="00331A46">
        <w:t xml:space="preserve"> </w:t>
      </w:r>
      <w:r w:rsidR="00985C2B" w:rsidRPr="00331A46">
        <w:t xml:space="preserve">této </w:t>
      </w:r>
      <w:r w:rsidR="000A4104" w:rsidRPr="00206955">
        <w:t>dohody</w:t>
      </w:r>
      <w:r w:rsidR="00985C2B" w:rsidRPr="00206955">
        <w:t>)</w:t>
      </w:r>
      <w:r w:rsidR="00BF5AF2" w:rsidRPr="00206955">
        <w:rPr>
          <w:bCs/>
        </w:rPr>
        <w:t xml:space="preserve">. </w:t>
      </w:r>
      <w:r w:rsidR="00BF5AF2" w:rsidRPr="00206955">
        <w:t xml:space="preserve">Předmětem plnění je také </w:t>
      </w:r>
      <w:r w:rsidR="00206955" w:rsidRPr="00206955">
        <w:t xml:space="preserve">doprava zboží na adresu: Věznice Jiřice, Ruská cesta 404, </w:t>
      </w:r>
      <w:r w:rsidR="0011089C">
        <w:t xml:space="preserve">Jiřice, </w:t>
      </w:r>
      <w:r w:rsidR="00206955" w:rsidRPr="00206955">
        <w:t>289 22 Lysá nad Labem.</w:t>
      </w:r>
    </w:p>
    <w:p w14:paraId="3D7CED32" w14:textId="77777777" w:rsidR="00B012B7" w:rsidRPr="00331A46" w:rsidRDefault="00B012B7" w:rsidP="00B012B7">
      <w:pPr>
        <w:tabs>
          <w:tab w:val="left" w:pos="1080"/>
        </w:tabs>
        <w:ind w:left="720"/>
        <w:jc w:val="both"/>
      </w:pPr>
    </w:p>
    <w:p w14:paraId="7CA4786B" w14:textId="77777777" w:rsidR="009B37C5" w:rsidRPr="00331A46" w:rsidRDefault="00B012B7">
      <w:pPr>
        <w:ind w:left="284" w:hanging="284"/>
        <w:jc w:val="both"/>
      </w:pPr>
      <w:r w:rsidRPr="00331A46">
        <w:t>2</w:t>
      </w:r>
      <w:r w:rsidR="00D86524" w:rsidRPr="00331A46">
        <w:t xml:space="preserve">. </w:t>
      </w:r>
      <w:r w:rsidR="009B37C5" w:rsidRPr="00331A46">
        <w:t xml:space="preserve">Kupující se zavazuje za řádně dodané zboží bez vad uhradit </w:t>
      </w:r>
      <w:r w:rsidR="00985C2B" w:rsidRPr="00331A46">
        <w:t xml:space="preserve">prodávajícímu </w:t>
      </w:r>
      <w:r w:rsidR="009B37C5" w:rsidRPr="00331A46">
        <w:t xml:space="preserve">kupní cenu sjednanou v této </w:t>
      </w:r>
      <w:r w:rsidR="000A4104">
        <w:t>rámcové dohodě</w:t>
      </w:r>
      <w:r w:rsidR="009B37C5" w:rsidRPr="00331A46">
        <w:t xml:space="preserve">. </w:t>
      </w:r>
      <w:r w:rsidR="001E0AB7" w:rsidRPr="00331A46">
        <w:t xml:space="preserve">Kupující se zavazuje po dobu platnosti této </w:t>
      </w:r>
      <w:r w:rsidR="000A4104">
        <w:t>rámcové dohody</w:t>
      </w:r>
      <w:r w:rsidR="001E0AB7" w:rsidRPr="00331A46">
        <w:t xml:space="preserve"> odebírat od prodávajícího v rozsahu písemných dílčích objednávek zboží</w:t>
      </w:r>
      <w:r w:rsidR="00354966">
        <w:t xml:space="preserve"> specifikované v </w:t>
      </w:r>
      <w:r w:rsidR="001E0AB7" w:rsidRPr="00331A46">
        <w:t>přílo</w:t>
      </w:r>
      <w:r w:rsidR="00354966">
        <w:t xml:space="preserve">ze </w:t>
      </w:r>
      <w:r w:rsidR="001E0AB7" w:rsidRPr="00331A46">
        <w:t>č. 1</w:t>
      </w:r>
      <w:r w:rsidR="00354966">
        <w:t xml:space="preserve"> </w:t>
      </w:r>
      <w:r w:rsidR="001E0AB7" w:rsidRPr="00331A46">
        <w:t xml:space="preserve">této </w:t>
      </w:r>
      <w:r w:rsidR="00AF6520">
        <w:t>rámcové dohody</w:t>
      </w:r>
      <w:r w:rsidR="001E0AB7" w:rsidRPr="00331A46">
        <w:t>. Prodávající bere na vědomí, že kupující není povinen uskutečnit ani jednu objednávku.</w:t>
      </w:r>
    </w:p>
    <w:p w14:paraId="4CAC983B" w14:textId="77777777" w:rsidR="00FA02B3" w:rsidRPr="00331A46" w:rsidRDefault="00FA02B3" w:rsidP="00D86524">
      <w:pPr>
        <w:tabs>
          <w:tab w:val="left" w:pos="1080"/>
        </w:tabs>
        <w:ind w:firstLine="709"/>
        <w:jc w:val="both"/>
      </w:pPr>
    </w:p>
    <w:p w14:paraId="1458F6EA" w14:textId="77777777" w:rsidR="00206955" w:rsidRPr="00FB5D25" w:rsidRDefault="00EA6A4F" w:rsidP="00206955">
      <w:pPr>
        <w:tabs>
          <w:tab w:val="left" w:pos="284"/>
        </w:tabs>
        <w:ind w:left="284" w:hanging="284"/>
        <w:jc w:val="both"/>
      </w:pPr>
      <w:r>
        <w:t>3</w:t>
      </w:r>
      <w:r w:rsidR="00206955" w:rsidRPr="00FB5D25">
        <w:t>.</w:t>
      </w:r>
      <w:r w:rsidR="00206955" w:rsidRPr="00FB5D25">
        <w:tab/>
        <w:t xml:space="preserve">Konečné množství požadovaného zboží bude stanoveno v dílčích objednávkách předkládaných kupujícím v průběhu účinnosti této </w:t>
      </w:r>
      <w:r w:rsidR="00F87075">
        <w:t>dohody</w:t>
      </w:r>
      <w:r w:rsidR="00206955" w:rsidRPr="00FB5D25">
        <w:t>. Uvedené odhadované množství zboží ve Výzvě k podání nabídky kupujícího je pouze orientační a kupující má právo objednávat zboží v množství dle aktuální potřeby.</w:t>
      </w:r>
    </w:p>
    <w:p w14:paraId="34051C91" w14:textId="77777777" w:rsidR="0011447C" w:rsidRDefault="0011447C" w:rsidP="009B37C5">
      <w:pPr>
        <w:jc w:val="center"/>
        <w:outlineLvl w:val="0"/>
        <w:rPr>
          <w:b/>
        </w:rPr>
      </w:pPr>
    </w:p>
    <w:p w14:paraId="4325AAF0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III.</w:t>
      </w:r>
    </w:p>
    <w:p w14:paraId="171B7EE0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Kupní cena</w:t>
      </w:r>
    </w:p>
    <w:p w14:paraId="14DF0802" w14:textId="77777777" w:rsidR="00354966" w:rsidRDefault="00354966" w:rsidP="009008B5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4"/>
        </w:rPr>
      </w:pPr>
    </w:p>
    <w:p w14:paraId="4D7B4B14" w14:textId="37E5DC43" w:rsidR="00FB5D25" w:rsidRPr="00E462DD" w:rsidRDefault="00FB5D25" w:rsidP="005F278A">
      <w:pPr>
        <w:pStyle w:val="Zkladntext"/>
        <w:numPr>
          <w:ilvl w:val="0"/>
          <w:numId w:val="2"/>
        </w:numPr>
        <w:tabs>
          <w:tab w:val="clear" w:pos="1428"/>
          <w:tab w:val="num" w:pos="284"/>
        </w:tabs>
        <w:overflowPunct w:val="0"/>
        <w:autoSpaceDE w:val="0"/>
        <w:autoSpaceDN w:val="0"/>
        <w:adjustRightInd w:val="0"/>
        <w:spacing w:before="120" w:after="60"/>
        <w:ind w:left="284" w:hanging="284"/>
        <w:jc w:val="both"/>
        <w:textAlignment w:val="baseline"/>
        <w:rPr>
          <w:b w:val="0"/>
          <w:sz w:val="24"/>
        </w:rPr>
      </w:pPr>
      <w:r w:rsidRPr="00E462DD">
        <w:rPr>
          <w:b w:val="0"/>
          <w:sz w:val="24"/>
        </w:rPr>
        <w:t xml:space="preserve">Kupující se zavazuje zaplatit prodávajícímu za předmět </w:t>
      </w:r>
      <w:r w:rsidR="00C159B3">
        <w:rPr>
          <w:b w:val="0"/>
          <w:sz w:val="24"/>
        </w:rPr>
        <w:t>dohody</w:t>
      </w:r>
      <w:r w:rsidR="00C159B3" w:rsidRPr="00E462DD">
        <w:rPr>
          <w:b w:val="0"/>
          <w:sz w:val="24"/>
        </w:rPr>
        <w:t xml:space="preserve"> </w:t>
      </w:r>
      <w:r w:rsidRPr="00E462DD">
        <w:rPr>
          <w:b w:val="0"/>
          <w:sz w:val="24"/>
        </w:rPr>
        <w:t xml:space="preserve">kupní cenu, která je určena cenovou tabulkou, jež tvoří přílohu č. 1 této </w:t>
      </w:r>
      <w:r w:rsidR="00C159B3">
        <w:rPr>
          <w:b w:val="0"/>
          <w:sz w:val="24"/>
        </w:rPr>
        <w:t>dohody</w:t>
      </w:r>
      <w:r w:rsidRPr="00E462DD">
        <w:rPr>
          <w:b w:val="0"/>
          <w:sz w:val="24"/>
        </w:rPr>
        <w:t xml:space="preserve"> a je její nedílnou součástí. Tato cena, která zahrnuje veškeré náklady prodávajícího, je cenou nejvýše přípustnou a nepřekročitelnou</w:t>
      </w:r>
      <w:r w:rsidR="00617347">
        <w:rPr>
          <w:b w:val="0"/>
          <w:sz w:val="24"/>
        </w:rPr>
        <w:t xml:space="preserve"> v jednotlivých položkách</w:t>
      </w:r>
      <w:bookmarkStart w:id="0" w:name="_GoBack"/>
      <w:bookmarkEnd w:id="0"/>
      <w:r w:rsidRPr="00E462DD">
        <w:rPr>
          <w:b w:val="0"/>
          <w:sz w:val="24"/>
        </w:rPr>
        <w:t xml:space="preserve">. </w:t>
      </w:r>
    </w:p>
    <w:p w14:paraId="0DFC20F3" w14:textId="77777777" w:rsidR="00FB5D25" w:rsidRPr="00FB5D25" w:rsidRDefault="00FB5D25" w:rsidP="005F278A">
      <w:pPr>
        <w:pStyle w:val="Zkladntext"/>
        <w:numPr>
          <w:ilvl w:val="0"/>
          <w:numId w:val="2"/>
        </w:numPr>
        <w:tabs>
          <w:tab w:val="clear" w:pos="1428"/>
          <w:tab w:val="num" w:pos="284"/>
        </w:tabs>
        <w:overflowPunct w:val="0"/>
        <w:autoSpaceDE w:val="0"/>
        <w:autoSpaceDN w:val="0"/>
        <w:adjustRightInd w:val="0"/>
        <w:spacing w:before="120" w:after="60"/>
        <w:ind w:left="284" w:hanging="284"/>
        <w:jc w:val="both"/>
        <w:textAlignment w:val="baseline"/>
        <w:rPr>
          <w:b w:val="0"/>
          <w:sz w:val="24"/>
        </w:rPr>
      </w:pPr>
      <w:r>
        <w:rPr>
          <w:b w:val="0"/>
          <w:sz w:val="24"/>
        </w:rPr>
        <w:t>Kupní</w:t>
      </w:r>
      <w:r w:rsidRPr="00BC1E61">
        <w:rPr>
          <w:b w:val="0"/>
          <w:sz w:val="24"/>
        </w:rPr>
        <w:t xml:space="preserve"> cena může být měněna jen v případě změny sazby DPH. Ceny budou pro tento případ upraveny písemným dodatkem k této rámcové dohodě. DPH bude účtováno ve výši stanovené právními předpisy v době zdanitelného plnění.</w:t>
      </w:r>
    </w:p>
    <w:p w14:paraId="1C88C639" w14:textId="77777777" w:rsidR="00EA6A4F" w:rsidRDefault="00EA6A4F" w:rsidP="009B37C5">
      <w:pPr>
        <w:jc w:val="center"/>
        <w:outlineLvl w:val="0"/>
        <w:rPr>
          <w:b/>
        </w:rPr>
      </w:pPr>
    </w:p>
    <w:p w14:paraId="4629382C" w14:textId="77777777" w:rsidR="00D054E3" w:rsidRDefault="00D054E3" w:rsidP="009B37C5">
      <w:pPr>
        <w:jc w:val="center"/>
        <w:outlineLvl w:val="0"/>
        <w:rPr>
          <w:b/>
        </w:rPr>
      </w:pPr>
    </w:p>
    <w:p w14:paraId="365CC40E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IV.</w:t>
      </w:r>
    </w:p>
    <w:p w14:paraId="1FDA1F49" w14:textId="77777777" w:rsidR="00206955" w:rsidRDefault="009B37C5" w:rsidP="00FB5D25">
      <w:pPr>
        <w:jc w:val="center"/>
        <w:rPr>
          <w:b/>
        </w:rPr>
      </w:pPr>
      <w:r w:rsidRPr="00331A46">
        <w:rPr>
          <w:b/>
        </w:rPr>
        <w:lastRenderedPageBreak/>
        <w:t xml:space="preserve">Dodací podmínky </w:t>
      </w:r>
    </w:p>
    <w:p w14:paraId="0DEEF0F7" w14:textId="77777777" w:rsidR="00206955" w:rsidRPr="000F1538" w:rsidRDefault="00206955" w:rsidP="00206955"/>
    <w:p w14:paraId="229EE51C" w14:textId="77777777" w:rsidR="00FB5D25" w:rsidRPr="000B311B" w:rsidRDefault="00206955" w:rsidP="005F278A">
      <w:pPr>
        <w:pStyle w:val="Odstavecseseznamem"/>
        <w:numPr>
          <w:ilvl w:val="0"/>
          <w:numId w:val="7"/>
        </w:numPr>
        <w:ind w:left="284" w:hanging="284"/>
        <w:jc w:val="both"/>
      </w:pPr>
      <w:r w:rsidRPr="000B311B">
        <w:t xml:space="preserve">Prodávající se zavazuje dodávat kupujícímu zboží v souladu se specifikací uvedenou v příloze č. 1 této rámcové dohody po dobu účinnosti této rámcové dohody na základě dílčích objednávek kupujícího. Maximální dodací lhůta pro plnění dodávky z každé dílčí objednávky činí u objednávek odeslaných do 12:00 hod, dva pracovní dny od data odeslání objednávky </w:t>
      </w:r>
      <w:r w:rsidR="00C159B3">
        <w:t>prodávajícímu</w:t>
      </w:r>
      <w:r w:rsidRPr="000B311B">
        <w:t>.</w:t>
      </w:r>
      <w:r w:rsidR="008843DD">
        <w:t xml:space="preserve"> U</w:t>
      </w:r>
      <w:r w:rsidR="008843DD" w:rsidRPr="000B311B">
        <w:t xml:space="preserve"> objednávek odeslaných </w:t>
      </w:r>
      <w:r w:rsidR="008843DD">
        <w:t>po</w:t>
      </w:r>
      <w:r w:rsidR="008843DD" w:rsidRPr="000B311B">
        <w:t xml:space="preserve"> 12:00 hod</w:t>
      </w:r>
      <w:r w:rsidR="008843DD">
        <w:t>ině</w:t>
      </w:r>
      <w:r w:rsidR="008843DD" w:rsidRPr="000B311B">
        <w:t xml:space="preserve">, </w:t>
      </w:r>
      <w:r w:rsidR="008843DD">
        <w:t>tři p</w:t>
      </w:r>
      <w:r w:rsidR="008843DD" w:rsidRPr="000B311B">
        <w:t>racovní dny</w:t>
      </w:r>
      <w:r w:rsidR="008843DD">
        <w:t>.</w:t>
      </w:r>
    </w:p>
    <w:p w14:paraId="44C8318C" w14:textId="77777777" w:rsidR="00FB5D25" w:rsidRDefault="00FB5D25" w:rsidP="00FB5D25">
      <w:pPr>
        <w:pStyle w:val="Odstavecseseznamem"/>
        <w:ind w:left="284"/>
        <w:jc w:val="both"/>
      </w:pPr>
    </w:p>
    <w:p w14:paraId="4F21A18C" w14:textId="77777777" w:rsidR="00FB5D25" w:rsidRDefault="00206955" w:rsidP="005F278A">
      <w:pPr>
        <w:pStyle w:val="Odstavecseseznamem"/>
        <w:numPr>
          <w:ilvl w:val="0"/>
          <w:numId w:val="7"/>
        </w:numPr>
        <w:ind w:left="284" w:hanging="284"/>
        <w:jc w:val="both"/>
      </w:pPr>
      <w:r w:rsidRPr="000F1538">
        <w:t>Dílčí objednávky budou prováděny prostřednictvím elektronické pošty na adresu</w:t>
      </w:r>
      <w:r w:rsidR="007A5E50">
        <w:t xml:space="preserve"> ………………</w:t>
      </w:r>
      <w:r w:rsidRPr="000F1538">
        <w:t xml:space="preserve"> </w:t>
      </w:r>
      <w:r w:rsidRPr="0038530F">
        <w:rPr>
          <w:bCs/>
          <w:sz w:val="20"/>
          <w:szCs w:val="20"/>
        </w:rPr>
        <w:t>(</w:t>
      </w:r>
      <w:r w:rsidRPr="0038530F">
        <w:rPr>
          <w:bCs/>
          <w:i/>
          <w:sz w:val="20"/>
          <w:szCs w:val="20"/>
          <w:highlight w:val="yellow"/>
        </w:rPr>
        <w:t xml:space="preserve">doplní </w:t>
      </w:r>
      <w:r w:rsidR="008843DD" w:rsidRPr="0038530F">
        <w:rPr>
          <w:bCs/>
          <w:i/>
          <w:sz w:val="20"/>
          <w:szCs w:val="20"/>
          <w:highlight w:val="yellow"/>
        </w:rPr>
        <w:t>prodávající</w:t>
      </w:r>
      <w:r w:rsidRPr="0038530F">
        <w:rPr>
          <w:bCs/>
          <w:sz w:val="20"/>
          <w:szCs w:val="20"/>
        </w:rPr>
        <w:t>)</w:t>
      </w:r>
      <w:r w:rsidR="007A5E50">
        <w:rPr>
          <w:bCs/>
        </w:rPr>
        <w:t>…………………………</w:t>
      </w:r>
      <w:proofErr w:type="gramStart"/>
      <w:r w:rsidR="007A5E50">
        <w:rPr>
          <w:bCs/>
        </w:rPr>
        <w:t>…..</w:t>
      </w:r>
      <w:r w:rsidRPr="0054658C">
        <w:rPr>
          <w:bCs/>
        </w:rPr>
        <w:t>.</w:t>
      </w:r>
      <w:proofErr w:type="gramEnd"/>
      <w:r w:rsidRPr="007A5E50">
        <w:rPr>
          <w:bCs/>
        </w:rPr>
        <w:t xml:space="preserve"> </w:t>
      </w:r>
      <w:r w:rsidRPr="000F1538">
        <w:t>Prodávající uskutečněnou objednávku potvrdí</w:t>
      </w:r>
      <w:r w:rsidR="008F46B1">
        <w:t xml:space="preserve"> </w:t>
      </w:r>
      <w:r w:rsidR="00315627">
        <w:t xml:space="preserve">obratem </w:t>
      </w:r>
      <w:r w:rsidRPr="000F1538">
        <w:t>odpovědí prostřednictvím elektronické komunikace.</w:t>
      </w:r>
    </w:p>
    <w:p w14:paraId="583F61F5" w14:textId="77777777" w:rsidR="00FB5D25" w:rsidRDefault="00FB5D25" w:rsidP="00A31D34"/>
    <w:p w14:paraId="129DD5A3" w14:textId="77777777" w:rsidR="00FB5D25" w:rsidRDefault="00206955" w:rsidP="005F278A">
      <w:pPr>
        <w:pStyle w:val="Odstavecseseznamem"/>
        <w:numPr>
          <w:ilvl w:val="0"/>
          <w:numId w:val="7"/>
        </w:numPr>
        <w:ind w:left="284" w:hanging="284"/>
        <w:jc w:val="both"/>
      </w:pPr>
      <w:r w:rsidRPr="000F1538">
        <w:t>Prodávající splní sv</w:t>
      </w:r>
      <w:r>
        <w:t>ůj závazek dodat objednané</w:t>
      </w:r>
      <w:r w:rsidRPr="00C670C6">
        <w:t xml:space="preserve"> </w:t>
      </w:r>
      <w:r>
        <w:t>zboží v okamžiku, kdy toto zboží je </w:t>
      </w:r>
      <w:r w:rsidRPr="000F1538">
        <w:t>v místě dodání řádně a včas předá</w:t>
      </w:r>
      <w:r>
        <w:t>no kupujícímu.</w:t>
      </w:r>
    </w:p>
    <w:p w14:paraId="4C199BB1" w14:textId="77777777" w:rsidR="00FB5D25" w:rsidRDefault="00FB5D25" w:rsidP="00FB5D25">
      <w:pPr>
        <w:pStyle w:val="Odstavecseseznamem"/>
      </w:pPr>
    </w:p>
    <w:p w14:paraId="0D76A81A" w14:textId="77777777" w:rsidR="00FB5D25" w:rsidRDefault="00206955" w:rsidP="005F278A">
      <w:pPr>
        <w:pStyle w:val="Odstavecseseznamem"/>
        <w:numPr>
          <w:ilvl w:val="0"/>
          <w:numId w:val="7"/>
        </w:numPr>
        <w:ind w:left="284" w:hanging="284"/>
        <w:jc w:val="both"/>
      </w:pPr>
      <w:r w:rsidRPr="000F1538">
        <w:t>Kup</w:t>
      </w:r>
      <w:r>
        <w:t>ující je povinen objednané zboží</w:t>
      </w:r>
      <w:r w:rsidRPr="000F1538">
        <w:t xml:space="preserve"> ve sjednaném termínu a </w:t>
      </w:r>
      <w:r>
        <w:t>místě převzít nebo zajistit jeho</w:t>
      </w:r>
      <w:r w:rsidRPr="000F1538">
        <w:t xml:space="preserve"> převzetí. </w:t>
      </w:r>
      <w:r w:rsidR="001D3D50">
        <w:t xml:space="preserve">Prodávající si je vědom a akceptuje prodlevu kupujícího s převzetím (cca </w:t>
      </w:r>
      <w:r w:rsidR="006036D7">
        <w:t>120</w:t>
      </w:r>
      <w:r w:rsidR="0063338F">
        <w:t> </w:t>
      </w:r>
      <w:r w:rsidR="001D3D50">
        <w:t xml:space="preserve">minut) </w:t>
      </w:r>
      <w:r w:rsidRPr="002F3516">
        <w:t>způsoben</w:t>
      </w:r>
      <w:r w:rsidR="001D3D50">
        <w:t>ou</w:t>
      </w:r>
      <w:r w:rsidRPr="002F3516">
        <w:t xml:space="preserve"> specifickými podmínkami při průjezdu do místa dodání zboží (střežený prostor Věznice Jiřice)</w:t>
      </w:r>
      <w:r>
        <w:t xml:space="preserve">. </w:t>
      </w:r>
      <w:r w:rsidRPr="000F1538">
        <w:t>Ustanovení § 2093 občanského zákoníku se dohodou stran vylučuje.</w:t>
      </w:r>
    </w:p>
    <w:p w14:paraId="1C1B95E9" w14:textId="77777777" w:rsidR="00FB5D25" w:rsidRDefault="00FB5D25" w:rsidP="00FB5D25">
      <w:pPr>
        <w:pStyle w:val="Odstavecseseznamem"/>
      </w:pPr>
    </w:p>
    <w:p w14:paraId="6952C26A" w14:textId="77777777" w:rsidR="00206955" w:rsidRDefault="00206955" w:rsidP="005F278A">
      <w:pPr>
        <w:pStyle w:val="Odstavecseseznamem"/>
        <w:numPr>
          <w:ilvl w:val="0"/>
          <w:numId w:val="7"/>
        </w:numPr>
        <w:ind w:left="284" w:hanging="284"/>
        <w:jc w:val="both"/>
      </w:pPr>
      <w:r w:rsidRPr="000F1538">
        <w:t>Obě smluvní stra</w:t>
      </w:r>
      <w:r>
        <w:t>ny se vzájemně dohodly, že zboží bude předáno</w:t>
      </w:r>
      <w:r w:rsidRPr="000F1538">
        <w:t xml:space="preserve"> n</w:t>
      </w:r>
      <w:r>
        <w:t xml:space="preserve">a základě fyzické přejímky </w:t>
      </w:r>
      <w:r w:rsidRPr="000F1538">
        <w:t>uskutečněné mezi prodávajícím a oprávněným pracovníkem kupujícího, přičemž výsledek fyzické přejímky</w:t>
      </w:r>
      <w:r>
        <w:t xml:space="preserve"> zboží</w:t>
      </w:r>
      <w:r w:rsidRPr="000F1538">
        <w:t xml:space="preserve"> musí být vyznačen v předávacím protokolu, který podepíší obě smluvní strany. Kup</w:t>
      </w:r>
      <w:r>
        <w:t>ující není povinen převzít zboží, které</w:t>
      </w:r>
      <w:r w:rsidRPr="000F1538">
        <w:t xml:space="preserve"> nevykazuje kvalitu a technické provedení stanovené v příloze č. 1 této </w:t>
      </w:r>
      <w:r w:rsidR="006036D7">
        <w:t>dohody</w:t>
      </w:r>
      <w:r>
        <w:t xml:space="preserve">. </w:t>
      </w:r>
    </w:p>
    <w:p w14:paraId="26F9543F" w14:textId="77777777" w:rsidR="00206955" w:rsidRDefault="00206955" w:rsidP="00206955">
      <w:pPr>
        <w:jc w:val="both"/>
        <w:outlineLvl w:val="0"/>
        <w:rPr>
          <w:b/>
        </w:rPr>
      </w:pPr>
    </w:p>
    <w:p w14:paraId="4621B267" w14:textId="77777777" w:rsidR="00D054E3" w:rsidRPr="00331A46" w:rsidRDefault="00D054E3" w:rsidP="00206955">
      <w:pPr>
        <w:jc w:val="both"/>
        <w:outlineLvl w:val="0"/>
        <w:rPr>
          <w:b/>
        </w:rPr>
      </w:pPr>
    </w:p>
    <w:p w14:paraId="15C5F821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V.</w:t>
      </w:r>
    </w:p>
    <w:p w14:paraId="66CCD43D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Přechod vlastnictví ke zboží a nebezpečí škody na věci</w:t>
      </w:r>
    </w:p>
    <w:p w14:paraId="5AF72896" w14:textId="77777777" w:rsidR="009B37C5" w:rsidRPr="00331A46" w:rsidRDefault="009B37C5" w:rsidP="009B37C5">
      <w:pPr>
        <w:jc w:val="center"/>
        <w:rPr>
          <w:b/>
        </w:rPr>
      </w:pPr>
    </w:p>
    <w:p w14:paraId="56DCE911" w14:textId="77777777" w:rsidR="002447F9" w:rsidRPr="002447F9" w:rsidRDefault="00B03EBD" w:rsidP="002447F9">
      <w:pPr>
        <w:pStyle w:val="Odstavecseseznamem"/>
        <w:tabs>
          <w:tab w:val="left" w:pos="1080"/>
        </w:tabs>
        <w:ind w:left="284" w:hanging="284"/>
        <w:jc w:val="both"/>
      </w:pPr>
      <w:r w:rsidRPr="00331A46">
        <w:t xml:space="preserve">1. </w:t>
      </w:r>
      <w:r w:rsidRPr="00331A46">
        <w:tab/>
      </w:r>
      <w:r w:rsidR="002447F9">
        <w:rPr>
          <w:bCs/>
        </w:rPr>
        <w:t>Vlastnictví k prodávanému zboží</w:t>
      </w:r>
      <w:r w:rsidR="002447F9" w:rsidRPr="000F1538">
        <w:rPr>
          <w:bCs/>
        </w:rPr>
        <w:t xml:space="preserve"> přechází na kupujícího ke dni podepsání protokolu </w:t>
      </w:r>
      <w:r w:rsidR="002447F9">
        <w:t xml:space="preserve">o předání a převzetí </w:t>
      </w:r>
      <w:r w:rsidR="002447F9" w:rsidRPr="000F1538">
        <w:t xml:space="preserve">oběma smluvními stranami. </w:t>
      </w:r>
    </w:p>
    <w:p w14:paraId="73E62490" w14:textId="77777777" w:rsidR="00852C2F" w:rsidRPr="00331A46" w:rsidRDefault="00852C2F" w:rsidP="00852C2F">
      <w:pPr>
        <w:pStyle w:val="Odstavecseseznamem"/>
        <w:tabs>
          <w:tab w:val="left" w:pos="1080"/>
        </w:tabs>
        <w:ind w:left="720"/>
        <w:jc w:val="both"/>
      </w:pPr>
    </w:p>
    <w:p w14:paraId="5F159E06" w14:textId="77777777" w:rsidR="00C76DC5" w:rsidRPr="00331A46" w:rsidRDefault="00B03EBD" w:rsidP="00737F86">
      <w:pPr>
        <w:pStyle w:val="Odstavecseseznamem"/>
        <w:tabs>
          <w:tab w:val="left" w:pos="1080"/>
        </w:tabs>
        <w:ind w:left="284" w:hanging="284"/>
        <w:jc w:val="both"/>
      </w:pPr>
      <w:r w:rsidRPr="00331A46">
        <w:t xml:space="preserve">2. </w:t>
      </w:r>
      <w:r w:rsidR="009B37C5" w:rsidRPr="00331A46">
        <w:t xml:space="preserve">Nebezpečí škody na zboží přechází na kupujícího podepsáním protokolu o </w:t>
      </w:r>
      <w:r w:rsidR="000725F5" w:rsidRPr="00331A46">
        <w:t xml:space="preserve">předání a </w:t>
      </w:r>
      <w:r w:rsidR="009B37C5" w:rsidRPr="00331A46">
        <w:t>převzetí zboží, při jeho faktickém předání.</w:t>
      </w:r>
    </w:p>
    <w:p w14:paraId="5B5C33CE" w14:textId="77777777" w:rsidR="00C76DC5" w:rsidRDefault="00C76DC5" w:rsidP="009B37C5">
      <w:pPr>
        <w:tabs>
          <w:tab w:val="left" w:pos="1080"/>
        </w:tabs>
        <w:ind w:left="720"/>
        <w:jc w:val="both"/>
      </w:pPr>
    </w:p>
    <w:p w14:paraId="7B3C47B0" w14:textId="77777777" w:rsidR="00BF5AF2" w:rsidRDefault="00BF5AF2" w:rsidP="00BF5AF2">
      <w:pPr>
        <w:ind w:left="1068" w:hanging="1068"/>
        <w:jc w:val="both"/>
      </w:pPr>
      <w:r>
        <w:t>3. Prodávající nese plnou zodpovědnost za to, že na zboží neváznou práva třetí osoby.</w:t>
      </w:r>
    </w:p>
    <w:p w14:paraId="529733AE" w14:textId="77777777" w:rsidR="0011447C" w:rsidRDefault="0011447C" w:rsidP="00707BBE">
      <w:pPr>
        <w:tabs>
          <w:tab w:val="left" w:pos="1080"/>
        </w:tabs>
        <w:jc w:val="both"/>
      </w:pPr>
    </w:p>
    <w:p w14:paraId="0DA68716" w14:textId="77777777" w:rsidR="00EB6091" w:rsidRDefault="00EB6091" w:rsidP="00707BBE">
      <w:pPr>
        <w:tabs>
          <w:tab w:val="left" w:pos="1080"/>
        </w:tabs>
        <w:jc w:val="both"/>
      </w:pPr>
    </w:p>
    <w:p w14:paraId="4899078C" w14:textId="77777777" w:rsidR="00EB6091" w:rsidRDefault="00EB6091" w:rsidP="00707BBE">
      <w:pPr>
        <w:tabs>
          <w:tab w:val="left" w:pos="1080"/>
        </w:tabs>
        <w:jc w:val="both"/>
      </w:pPr>
    </w:p>
    <w:p w14:paraId="31C3544F" w14:textId="77777777" w:rsidR="00EB6091" w:rsidRPr="00331A46" w:rsidRDefault="00EB6091" w:rsidP="00707BBE">
      <w:pPr>
        <w:tabs>
          <w:tab w:val="left" w:pos="1080"/>
        </w:tabs>
        <w:jc w:val="both"/>
      </w:pPr>
    </w:p>
    <w:p w14:paraId="2D863B5C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VI.</w:t>
      </w:r>
    </w:p>
    <w:p w14:paraId="119FF80A" w14:textId="77777777" w:rsidR="009B37C5" w:rsidRPr="00331A46" w:rsidRDefault="009E08ED" w:rsidP="009B37C5">
      <w:pPr>
        <w:jc w:val="center"/>
        <w:outlineLvl w:val="0"/>
        <w:rPr>
          <w:b/>
        </w:rPr>
      </w:pPr>
      <w:r w:rsidRPr="00331A46">
        <w:rPr>
          <w:b/>
        </w:rPr>
        <w:t>Způsob fakturace a p</w:t>
      </w:r>
      <w:r w:rsidR="009B37C5" w:rsidRPr="00331A46">
        <w:rPr>
          <w:b/>
        </w:rPr>
        <w:t>latební podmínky</w:t>
      </w:r>
    </w:p>
    <w:p w14:paraId="40FB5347" w14:textId="77777777" w:rsidR="009B37C5" w:rsidRPr="00331A46" w:rsidRDefault="009B37C5" w:rsidP="009B37C5">
      <w:pPr>
        <w:jc w:val="both"/>
      </w:pPr>
    </w:p>
    <w:p w14:paraId="04B694C0" w14:textId="64B01C00" w:rsidR="009B37C5" w:rsidRPr="00331A46" w:rsidRDefault="00B03EBD" w:rsidP="00B03EBD">
      <w:pPr>
        <w:tabs>
          <w:tab w:val="left" w:pos="1080"/>
        </w:tabs>
        <w:ind w:left="284" w:hanging="284"/>
        <w:jc w:val="both"/>
      </w:pPr>
      <w:r w:rsidRPr="00331A46">
        <w:t xml:space="preserve">1. </w:t>
      </w:r>
      <w:r w:rsidR="009B37C5" w:rsidRPr="00331A46">
        <w:t>Prodávající vystaví na dodané zboží fakturu po protokolárním převzetí zboží odpovědným zástupcem kupujícího. Faktury prodávajícího musí odpovídat svou povahou pojmu účetního dokladu podle § 11 zákona</w:t>
      </w:r>
      <w:r w:rsidR="00203243" w:rsidRPr="00331A46">
        <w:t xml:space="preserve"> </w:t>
      </w:r>
      <w:r w:rsidR="009B37C5" w:rsidRPr="00331A46">
        <w:t>č. 563/1991 Sb., o účetnictví, v</w:t>
      </w:r>
      <w:r w:rsidR="00C237D7" w:rsidRPr="00331A46">
        <w:t>e znění pozdějších předpisů</w:t>
      </w:r>
      <w:r w:rsidR="009B37C5" w:rsidRPr="00331A46">
        <w:t xml:space="preserve"> a musí splňovat náležitosti obsažené v § 2</w:t>
      </w:r>
      <w:r w:rsidR="003D33A1" w:rsidRPr="00331A46">
        <w:t>9</w:t>
      </w:r>
      <w:r w:rsidR="009B37C5" w:rsidRPr="00331A46">
        <w:t xml:space="preserve"> zákona č. 235/2004 Sb., o dani z přidané hodnoty, ve znění pozdějších předpisů</w:t>
      </w:r>
      <w:r w:rsidR="002447F9">
        <w:t xml:space="preserve">, </w:t>
      </w:r>
      <w:r w:rsidR="002447F9" w:rsidRPr="000F1538">
        <w:t xml:space="preserve">a v § 435 </w:t>
      </w:r>
      <w:r w:rsidR="002447F9">
        <w:t>občansk</w:t>
      </w:r>
      <w:r w:rsidR="008F46B1">
        <w:t>ého</w:t>
      </w:r>
      <w:r w:rsidR="002447F9">
        <w:t xml:space="preserve"> zákoník</w:t>
      </w:r>
      <w:r w:rsidR="008F46B1">
        <w:t>u.</w:t>
      </w:r>
      <w:r w:rsidR="009B37C5" w:rsidRPr="00331A46">
        <w:t xml:space="preserve"> </w:t>
      </w:r>
    </w:p>
    <w:p w14:paraId="6B7547F0" w14:textId="77777777" w:rsidR="00FA6D6B" w:rsidRPr="00331A46" w:rsidRDefault="00FA6D6B" w:rsidP="00FA6D6B">
      <w:pPr>
        <w:tabs>
          <w:tab w:val="left" w:pos="1080"/>
        </w:tabs>
        <w:ind w:left="720"/>
        <w:jc w:val="both"/>
      </w:pPr>
    </w:p>
    <w:p w14:paraId="0D55B941" w14:textId="77777777" w:rsidR="002447F9" w:rsidRDefault="00BF5AF2" w:rsidP="002447F9">
      <w:pPr>
        <w:tabs>
          <w:tab w:val="left" w:pos="1080"/>
        </w:tabs>
        <w:ind w:left="284" w:hanging="284"/>
        <w:jc w:val="both"/>
      </w:pPr>
      <w:r>
        <w:lastRenderedPageBreak/>
        <w:t>2</w:t>
      </w:r>
      <w:r w:rsidR="00B03EBD" w:rsidRPr="00331A46">
        <w:t xml:space="preserve">. </w:t>
      </w:r>
      <w:r w:rsidR="009B37C5" w:rsidRPr="00331A46">
        <w:t xml:space="preserve">Datum splatnosti faktury se stanoví do </w:t>
      </w:r>
      <w:r w:rsidR="002447F9">
        <w:t>21</w:t>
      </w:r>
      <w:r w:rsidR="00203243" w:rsidRPr="00331A46">
        <w:t xml:space="preserve"> </w:t>
      </w:r>
      <w:r w:rsidR="009B37C5" w:rsidRPr="00331A46">
        <w:t>dnů od jejího doručení kupujícímu. Obě smluvní strany se dohodly, že povinnost úhrady je splněna okamžikem, kdy byla dlužná částka odepsána z účtu kupujícího.</w:t>
      </w:r>
    </w:p>
    <w:p w14:paraId="2CB097DB" w14:textId="77777777" w:rsidR="002447F9" w:rsidRDefault="002447F9" w:rsidP="002447F9">
      <w:pPr>
        <w:tabs>
          <w:tab w:val="left" w:pos="1080"/>
        </w:tabs>
        <w:ind w:left="284" w:hanging="284"/>
        <w:jc w:val="both"/>
      </w:pPr>
    </w:p>
    <w:p w14:paraId="0DBE6A9A" w14:textId="77777777" w:rsidR="002447F9" w:rsidRDefault="002447F9" w:rsidP="002447F9">
      <w:pPr>
        <w:tabs>
          <w:tab w:val="left" w:pos="1080"/>
        </w:tabs>
        <w:ind w:left="284" w:hanging="284"/>
        <w:jc w:val="both"/>
      </w:pPr>
      <w:r>
        <w:t xml:space="preserve">3. </w:t>
      </w:r>
      <w:r w:rsidR="009B37C5" w:rsidRPr="00331A46">
        <w:t>Pokud faktura neobsahuje všechny náležitosti dle § 2</w:t>
      </w:r>
      <w:r w:rsidR="003D33A1" w:rsidRPr="00331A46">
        <w:t>9</w:t>
      </w:r>
      <w:r w:rsidR="009B37C5" w:rsidRPr="00331A46">
        <w:t xml:space="preserve"> zákona č. 235/2004 Sb.</w:t>
      </w:r>
      <w:r w:rsidR="00734851" w:rsidRPr="00331A46">
        <w:t xml:space="preserve">, </w:t>
      </w:r>
      <w:r w:rsidR="00734851" w:rsidRPr="00331A46">
        <w:br/>
      </w:r>
      <w:r w:rsidR="009B37C5" w:rsidRPr="00331A46">
        <w:t>o dani z přidané hodnoty, ve znění pozdějších předpisů</w:t>
      </w:r>
      <w:r w:rsidR="000A4104">
        <w:t>,</w:t>
      </w:r>
      <w:r w:rsidR="009B37C5" w:rsidRPr="00331A46">
        <w:t xml:space="preserve"> a </w:t>
      </w:r>
      <w:r w:rsidR="000A4104">
        <w:t>touto rámcovou dohodou</w:t>
      </w:r>
      <w:r w:rsidR="009B37C5" w:rsidRPr="00331A46">
        <w:t xml:space="preserve"> stanovené náležitosti, je </w:t>
      </w:r>
      <w:r w:rsidR="00913F0A" w:rsidRPr="00331A46">
        <w:t xml:space="preserve">kupující </w:t>
      </w:r>
      <w:r w:rsidR="009B37C5" w:rsidRPr="00331A46">
        <w:t>oprávněn ji do data splatnosti vrátit zpět k doplnění či opravě, aniž se</w:t>
      </w:r>
      <w:r w:rsidR="0063338F">
        <w:t> </w:t>
      </w:r>
      <w:r w:rsidR="009B37C5" w:rsidRPr="00331A46">
        <w:t>tak dostane do prodlení. Lhůta splatnosti počíná běžet znovu od opětovného doručení náležitě doplněného či opraveného dokladu.</w:t>
      </w:r>
    </w:p>
    <w:p w14:paraId="5D0C58B4" w14:textId="77777777" w:rsidR="002447F9" w:rsidRDefault="002447F9" w:rsidP="002447F9">
      <w:pPr>
        <w:pStyle w:val="Odstavecseseznamem"/>
        <w:tabs>
          <w:tab w:val="left" w:pos="1080"/>
        </w:tabs>
        <w:ind w:left="720"/>
        <w:jc w:val="both"/>
      </w:pPr>
    </w:p>
    <w:p w14:paraId="3DB3EB86" w14:textId="77777777" w:rsidR="002447F9" w:rsidRDefault="00BF5AF2" w:rsidP="005F278A">
      <w:pPr>
        <w:pStyle w:val="Odstavecseseznamem"/>
        <w:numPr>
          <w:ilvl w:val="0"/>
          <w:numId w:val="8"/>
        </w:numPr>
        <w:tabs>
          <w:tab w:val="left" w:pos="1080"/>
        </w:tabs>
        <w:ind w:left="284" w:hanging="284"/>
        <w:jc w:val="both"/>
      </w:pPr>
      <w:r>
        <w:t>Smluvní strany se dohodly, že kupující je oprávněn započíst jakoukoliv svou peněžitou pohledávku za prodávajícím, ať splatnou či nesplatnou, oproti jakékoliv peněžní pohledávce prodávajícího za kupujícím, ať splatné či nesplatné.</w:t>
      </w:r>
    </w:p>
    <w:p w14:paraId="3A5F505E" w14:textId="77777777" w:rsidR="002447F9" w:rsidRDefault="002447F9" w:rsidP="002447F9">
      <w:pPr>
        <w:pStyle w:val="Odstavecseseznamem"/>
        <w:tabs>
          <w:tab w:val="left" w:pos="1080"/>
        </w:tabs>
        <w:ind w:left="284"/>
        <w:jc w:val="both"/>
      </w:pPr>
    </w:p>
    <w:p w14:paraId="759AF412" w14:textId="77777777" w:rsidR="002447F9" w:rsidRPr="002447F9" w:rsidRDefault="001D3D50" w:rsidP="005F278A">
      <w:pPr>
        <w:pStyle w:val="Odstavecseseznamem"/>
        <w:numPr>
          <w:ilvl w:val="0"/>
          <w:numId w:val="8"/>
        </w:numPr>
        <w:tabs>
          <w:tab w:val="left" w:pos="1080"/>
        </w:tabs>
        <w:ind w:left="284" w:hanging="284"/>
        <w:jc w:val="both"/>
      </w:pPr>
      <w:r>
        <w:t>Kupující</w:t>
      </w:r>
      <w:r w:rsidR="002447F9" w:rsidRPr="000F1538">
        <w:t xml:space="preserve"> neposkytuje na zaplacení kupní ceny zálohy a ani jedna smluvní strana neposkytne druhé smluvní straně závdavek.</w:t>
      </w:r>
    </w:p>
    <w:p w14:paraId="54925325" w14:textId="77777777" w:rsidR="0011447C" w:rsidRDefault="0011447C" w:rsidP="009B37C5">
      <w:pPr>
        <w:jc w:val="both"/>
        <w:outlineLvl w:val="0"/>
        <w:rPr>
          <w:b/>
        </w:rPr>
      </w:pPr>
    </w:p>
    <w:p w14:paraId="0C8C8EFB" w14:textId="77777777" w:rsidR="009B37C5" w:rsidRPr="00331A46" w:rsidRDefault="009B37C5" w:rsidP="009B37C5">
      <w:pPr>
        <w:jc w:val="center"/>
        <w:outlineLvl w:val="0"/>
        <w:rPr>
          <w:b/>
        </w:rPr>
      </w:pPr>
      <w:r w:rsidRPr="002B2231">
        <w:rPr>
          <w:b/>
        </w:rPr>
        <w:t>VII.</w:t>
      </w:r>
    </w:p>
    <w:p w14:paraId="0755F32D" w14:textId="77777777" w:rsidR="009B37C5" w:rsidRDefault="007908F7" w:rsidP="009B37C5">
      <w:pPr>
        <w:jc w:val="center"/>
        <w:outlineLvl w:val="0"/>
        <w:rPr>
          <w:b/>
        </w:rPr>
      </w:pPr>
      <w:r>
        <w:rPr>
          <w:b/>
        </w:rPr>
        <w:t>Vady zboží a záruka za jakost</w:t>
      </w:r>
    </w:p>
    <w:p w14:paraId="075EBD79" w14:textId="77777777" w:rsidR="007908F7" w:rsidRPr="00331A46" w:rsidRDefault="007908F7" w:rsidP="009B37C5">
      <w:pPr>
        <w:jc w:val="center"/>
        <w:outlineLvl w:val="0"/>
        <w:rPr>
          <w:b/>
        </w:rPr>
      </w:pPr>
    </w:p>
    <w:p w14:paraId="5897804E" w14:textId="77777777" w:rsidR="007908F7" w:rsidRPr="0011089C" w:rsidRDefault="007908F7" w:rsidP="005F278A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7908F7">
        <w:rPr>
          <w:bCs/>
        </w:rPr>
        <w:t xml:space="preserve">Nemá-li zboží vlastnosti stanovené </w:t>
      </w:r>
      <w:r w:rsidRPr="0011089C">
        <w:rPr>
          <w:bCs/>
        </w:rPr>
        <w:t xml:space="preserve">touto </w:t>
      </w:r>
      <w:r w:rsidR="006E6095" w:rsidRPr="0011089C">
        <w:rPr>
          <w:bCs/>
        </w:rPr>
        <w:t>dohodou</w:t>
      </w:r>
      <w:r w:rsidRPr="0011089C">
        <w:rPr>
          <w:bCs/>
        </w:rPr>
        <w:t xml:space="preserve"> a ustanovením § 2095, 2096 a 2097 občanského zákoníku, má vady. Za vady se považuje i dodání jiného zboží, než určuje </w:t>
      </w:r>
      <w:r w:rsidR="00776EF0">
        <w:rPr>
          <w:bCs/>
        </w:rPr>
        <w:t>tato dohoda a dílčí smlouvy</w:t>
      </w:r>
      <w:r w:rsidRPr="0011089C">
        <w:rPr>
          <w:bCs/>
        </w:rPr>
        <w:t>.</w:t>
      </w:r>
    </w:p>
    <w:p w14:paraId="472216C3" w14:textId="77777777" w:rsidR="007908F7" w:rsidRPr="007908F7" w:rsidRDefault="007908F7" w:rsidP="007908F7">
      <w:pPr>
        <w:pStyle w:val="Odstavecseseznamem"/>
        <w:ind w:left="284"/>
        <w:jc w:val="both"/>
        <w:rPr>
          <w:bCs/>
        </w:rPr>
      </w:pPr>
    </w:p>
    <w:p w14:paraId="01D01C4C" w14:textId="77777777" w:rsidR="007908F7" w:rsidRPr="007908F7" w:rsidRDefault="007908F7" w:rsidP="005F278A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7908F7">
        <w:t xml:space="preserve">Prodávající prohlašuje, že na </w:t>
      </w:r>
      <w:r w:rsidRPr="007908F7">
        <w:rPr>
          <w:bCs/>
        </w:rPr>
        <w:t>zboží</w:t>
      </w:r>
      <w:r w:rsidRPr="007908F7">
        <w:t xml:space="preserve"> neváznou práva třetí osoby.</w:t>
      </w:r>
    </w:p>
    <w:p w14:paraId="27DA40D7" w14:textId="77777777" w:rsidR="007908F7" w:rsidRPr="007908F7" w:rsidRDefault="007908F7" w:rsidP="007908F7">
      <w:pPr>
        <w:pStyle w:val="Odstavecseseznamem"/>
        <w:rPr>
          <w:bCs/>
        </w:rPr>
      </w:pPr>
    </w:p>
    <w:p w14:paraId="7AF6388B" w14:textId="77777777" w:rsidR="007908F7" w:rsidRPr="007908F7" w:rsidRDefault="007908F7" w:rsidP="005F278A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7908F7">
        <w:rPr>
          <w:bCs/>
        </w:rPr>
        <w:t xml:space="preserve">Prodávající </w:t>
      </w:r>
      <w:r w:rsidRPr="0011089C">
        <w:rPr>
          <w:bCs/>
        </w:rPr>
        <w:t>z</w:t>
      </w:r>
      <w:r w:rsidRPr="007908F7">
        <w:rPr>
          <w:bCs/>
        </w:rPr>
        <w:t xml:space="preserve">aručuje, že zboží bude v záruční době plně způsobilé pro použití k účelu stanovenému v této </w:t>
      </w:r>
      <w:r w:rsidR="006036D7">
        <w:rPr>
          <w:bCs/>
        </w:rPr>
        <w:t>dohodě</w:t>
      </w:r>
      <w:r w:rsidRPr="007908F7">
        <w:rPr>
          <w:bCs/>
        </w:rPr>
        <w:t xml:space="preserve">, a není-li účel v této </w:t>
      </w:r>
      <w:r w:rsidR="006036D7">
        <w:rPr>
          <w:bCs/>
        </w:rPr>
        <w:t xml:space="preserve">dohodě </w:t>
      </w:r>
      <w:r w:rsidR="00823928">
        <w:rPr>
          <w:bCs/>
        </w:rPr>
        <w:t>stanoven, k účelu obvyklému a </w:t>
      </w:r>
      <w:r w:rsidRPr="007908F7">
        <w:rPr>
          <w:bCs/>
        </w:rPr>
        <w:t xml:space="preserve">dále, že si zboží zachová vlastnosti stanovené touto </w:t>
      </w:r>
      <w:r w:rsidR="006036D7">
        <w:rPr>
          <w:bCs/>
        </w:rPr>
        <w:t>dohodou</w:t>
      </w:r>
      <w:r w:rsidR="006036D7" w:rsidRPr="007908F7">
        <w:rPr>
          <w:bCs/>
        </w:rPr>
        <w:t xml:space="preserve"> </w:t>
      </w:r>
      <w:r w:rsidRPr="007908F7">
        <w:rPr>
          <w:bCs/>
        </w:rPr>
        <w:t>a ustanoveními §</w:t>
      </w:r>
      <w:r w:rsidR="00E462DD">
        <w:rPr>
          <w:bCs/>
        </w:rPr>
        <w:t> 2095 a </w:t>
      </w:r>
      <w:r w:rsidRPr="007908F7">
        <w:rPr>
          <w:bCs/>
        </w:rPr>
        <w:t xml:space="preserve">2096 občanského zákoníku (záruka za jakost). Záruční doba je sjednána v délce </w:t>
      </w:r>
      <w:r w:rsidR="0079612C" w:rsidRPr="0038530F">
        <w:rPr>
          <w:bCs/>
          <w:sz w:val="20"/>
          <w:szCs w:val="20"/>
        </w:rPr>
        <w:t>…….</w:t>
      </w:r>
      <w:r w:rsidR="0079612C" w:rsidRPr="0038530F">
        <w:rPr>
          <w:bCs/>
          <w:i/>
          <w:sz w:val="20"/>
          <w:szCs w:val="20"/>
        </w:rPr>
        <w:t>(</w:t>
      </w:r>
      <w:r w:rsidR="0079612C" w:rsidRPr="0038530F">
        <w:rPr>
          <w:bCs/>
          <w:i/>
          <w:sz w:val="20"/>
          <w:szCs w:val="20"/>
          <w:highlight w:val="yellow"/>
        </w:rPr>
        <w:t>doplní prodávající - minimálně však 24 měsíců)</w:t>
      </w:r>
      <w:r w:rsidR="0079612C">
        <w:rPr>
          <w:bCs/>
          <w:i/>
        </w:rPr>
        <w:t>……….</w:t>
      </w:r>
      <w:r w:rsidRPr="007908F7">
        <w:rPr>
          <w:bCs/>
        </w:rPr>
        <w:t xml:space="preserve"> Záruční doba běží ode dne převzetí zboží dle protokolu, podepsaného oběma smluvními stranami. Zárukou za jakost nejsou dotčena práva a povinnosti z vadného pln</w:t>
      </w:r>
      <w:r w:rsidR="00E462DD">
        <w:rPr>
          <w:bCs/>
        </w:rPr>
        <w:t>ění plynoucí ze </w:t>
      </w:r>
      <w:r w:rsidRPr="007908F7">
        <w:rPr>
          <w:bCs/>
        </w:rPr>
        <w:t xml:space="preserve">zákona. </w:t>
      </w:r>
    </w:p>
    <w:p w14:paraId="52E4256E" w14:textId="77777777" w:rsidR="007908F7" w:rsidRPr="007908F7" w:rsidRDefault="007908F7" w:rsidP="007908F7">
      <w:pPr>
        <w:pStyle w:val="Odstavecseseznamem"/>
        <w:rPr>
          <w:bCs/>
        </w:rPr>
      </w:pPr>
    </w:p>
    <w:p w14:paraId="157CCD66" w14:textId="77777777" w:rsidR="007908F7" w:rsidRPr="007908F7" w:rsidRDefault="007908F7" w:rsidP="005F278A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7908F7">
        <w:rPr>
          <w:bCs/>
        </w:rPr>
        <w:t>Užití § 2103, § 2104 a § 2111 občanského zákoníku se d</w:t>
      </w:r>
      <w:r w:rsidR="00823928">
        <w:rPr>
          <w:bCs/>
        </w:rPr>
        <w:t>ohodou stran vylučuje. Zjevné a </w:t>
      </w:r>
      <w:r w:rsidRPr="007908F7">
        <w:rPr>
          <w:bCs/>
        </w:rPr>
        <w:t>skryté vady lze uplatňovat kdykoliv po celou dobu záruční doby.</w:t>
      </w:r>
    </w:p>
    <w:p w14:paraId="6FE06CC3" w14:textId="77777777" w:rsidR="007908F7" w:rsidRPr="007908F7" w:rsidRDefault="007908F7" w:rsidP="007908F7">
      <w:pPr>
        <w:pStyle w:val="Odstavecseseznamem"/>
        <w:rPr>
          <w:bCs/>
        </w:rPr>
      </w:pPr>
    </w:p>
    <w:p w14:paraId="0FB96336" w14:textId="77777777" w:rsidR="007908F7" w:rsidRPr="007908F7" w:rsidRDefault="007908F7" w:rsidP="005F278A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7908F7">
        <w:rPr>
          <w:bCs/>
        </w:rPr>
        <w:t xml:space="preserve">V případě, že kupující v záruční době uplatní zjištěné vady zboží, je prodávající povinen vady odstranit do 48 hodin od chvíle, kdy se o nich dozvěděl, pokud vzhledem k povaze vady nesjednal s kupujícím jinou lhůtu pro jejich odstranění. Nelze-li vadu odstranit nebo její odstranění by trvalo déle než 5 dní, prodávající se zavazuje dodat náhradou za vadné zboží stejné bezvadné, odpovídající specifikaci uvedené v příloze č. 1 této </w:t>
      </w:r>
      <w:r w:rsidR="006036D7">
        <w:rPr>
          <w:bCs/>
        </w:rPr>
        <w:t>dohody</w:t>
      </w:r>
      <w:r w:rsidRPr="007908F7">
        <w:rPr>
          <w:bCs/>
        </w:rPr>
        <w:t xml:space="preserve">. Místo uplatnění výše uvedených práv z vadného plnění může kupující v případě, že má zboží vady, odstoupit od </w:t>
      </w:r>
      <w:r w:rsidR="006036D7">
        <w:rPr>
          <w:bCs/>
        </w:rPr>
        <w:t>dohody</w:t>
      </w:r>
      <w:r w:rsidRPr="007908F7">
        <w:rPr>
          <w:bCs/>
        </w:rPr>
        <w:t>. Prodávající nese veškeré náklady spojené s odstraňováním vad, a to včetně nákladů spojených s přepravou zboží.</w:t>
      </w:r>
    </w:p>
    <w:p w14:paraId="561FD785" w14:textId="77777777" w:rsidR="0011447C" w:rsidRPr="00331A46" w:rsidRDefault="0011447C" w:rsidP="001B2D7B">
      <w:pPr>
        <w:tabs>
          <w:tab w:val="left" w:pos="1080"/>
        </w:tabs>
        <w:jc w:val="both"/>
      </w:pPr>
    </w:p>
    <w:p w14:paraId="1E9BFF68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VIII.</w:t>
      </w:r>
    </w:p>
    <w:p w14:paraId="61A1F672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Smluvní pokuty</w:t>
      </w:r>
    </w:p>
    <w:p w14:paraId="1D786010" w14:textId="77777777" w:rsidR="009B37C5" w:rsidRPr="00331A46" w:rsidRDefault="009B37C5" w:rsidP="009B37C5">
      <w:pPr>
        <w:outlineLvl w:val="0"/>
        <w:rPr>
          <w:b/>
        </w:rPr>
      </w:pPr>
    </w:p>
    <w:p w14:paraId="2E0A07D3" w14:textId="77777777" w:rsidR="00780FCD" w:rsidRDefault="009B37C5" w:rsidP="005F278A">
      <w:pPr>
        <w:pStyle w:val="Odstavecseseznamem"/>
        <w:numPr>
          <w:ilvl w:val="0"/>
          <w:numId w:val="6"/>
        </w:numPr>
        <w:ind w:left="284" w:hanging="284"/>
        <w:jc w:val="both"/>
      </w:pPr>
      <w:r w:rsidRPr="00331A46">
        <w:t>Pokud prodávající nedodrží dodací lhůtu sjednanou v článku IV</w:t>
      </w:r>
      <w:r w:rsidR="00E85CBB">
        <w:t>.</w:t>
      </w:r>
      <w:r w:rsidR="00780FCD">
        <w:t xml:space="preserve"> odst. 1</w:t>
      </w:r>
      <w:r w:rsidRPr="00331A46">
        <w:t xml:space="preserve"> této </w:t>
      </w:r>
      <w:r w:rsidR="0096418C">
        <w:t>dohody</w:t>
      </w:r>
      <w:r w:rsidRPr="00331A46">
        <w:t>, zaplatí kupujícímu smluvní pok</w:t>
      </w:r>
      <w:r w:rsidR="00DF19B5" w:rsidRPr="00331A46">
        <w:t xml:space="preserve">utu ve výši </w:t>
      </w:r>
      <w:r w:rsidR="00751FCD" w:rsidRPr="00331A46">
        <w:t>0,2 %</w:t>
      </w:r>
      <w:r w:rsidR="00DF19B5" w:rsidRPr="00331A46">
        <w:t xml:space="preserve"> za každý</w:t>
      </w:r>
      <w:r w:rsidRPr="00331A46">
        <w:t xml:space="preserve"> započatý den prodlení.</w:t>
      </w:r>
    </w:p>
    <w:p w14:paraId="51DB0477" w14:textId="77777777" w:rsidR="00780FCD" w:rsidRDefault="00780FCD" w:rsidP="00780FCD">
      <w:pPr>
        <w:pStyle w:val="Odstavecseseznamem"/>
        <w:ind w:left="284"/>
        <w:jc w:val="both"/>
      </w:pPr>
    </w:p>
    <w:p w14:paraId="5A4728C3" w14:textId="77777777" w:rsidR="007908F7" w:rsidRDefault="007908F7" w:rsidP="005F278A">
      <w:pPr>
        <w:pStyle w:val="Odstavecseseznamem"/>
        <w:numPr>
          <w:ilvl w:val="0"/>
          <w:numId w:val="6"/>
        </w:numPr>
        <w:ind w:left="284" w:hanging="284"/>
        <w:jc w:val="both"/>
      </w:pPr>
      <w:r w:rsidRPr="000F1538">
        <w:lastRenderedPageBreak/>
        <w:t xml:space="preserve">Smluvní pokutu ve </w:t>
      </w:r>
      <w:r w:rsidRPr="0011089C">
        <w:t xml:space="preserve">výši </w:t>
      </w:r>
      <w:r w:rsidR="00FA2774" w:rsidRPr="0011089C">
        <w:rPr>
          <w:bCs/>
          <w:lang w:val="en-US"/>
        </w:rPr>
        <w:t>500</w:t>
      </w:r>
      <w:r w:rsidRPr="0011089C">
        <w:rPr>
          <w:bCs/>
          <w:lang w:val="en-US"/>
        </w:rPr>
        <w:t xml:space="preserve">,- </w:t>
      </w:r>
      <w:r w:rsidRPr="0011089C">
        <w:rPr>
          <w:bCs/>
        </w:rPr>
        <w:t>Kč</w:t>
      </w:r>
      <w:r w:rsidRPr="0011089C">
        <w:rPr>
          <w:bCs/>
          <w:lang w:val="en-US"/>
        </w:rPr>
        <w:t xml:space="preserve"> </w:t>
      </w:r>
      <w:r w:rsidRPr="0011089C">
        <w:t>zaplatí</w:t>
      </w:r>
      <w:r w:rsidRPr="000F1538">
        <w:t xml:space="preserve"> prodávající kupujícímu za každý započatý den </w:t>
      </w:r>
      <w:r>
        <w:t xml:space="preserve">prodlení s odstraněním vad </w:t>
      </w:r>
      <w:r w:rsidRPr="00780FCD">
        <w:rPr>
          <w:bCs/>
        </w:rPr>
        <w:t>zboží</w:t>
      </w:r>
      <w:r w:rsidRPr="000F1538">
        <w:t xml:space="preserve"> ve lhůtě </w:t>
      </w:r>
      <w:r w:rsidRPr="00780FCD">
        <w:t>uvedené v čl. V</w:t>
      </w:r>
      <w:r w:rsidR="00780FCD" w:rsidRPr="00780FCD">
        <w:t>II</w:t>
      </w:r>
      <w:r w:rsidRPr="00780FCD">
        <w:t xml:space="preserve">. odst. 5. této </w:t>
      </w:r>
      <w:r w:rsidR="00780FCD" w:rsidRPr="00780FCD">
        <w:t>dohody</w:t>
      </w:r>
      <w:r w:rsidRPr="000F1538">
        <w:t xml:space="preserve">. </w:t>
      </w:r>
    </w:p>
    <w:p w14:paraId="76F3B161" w14:textId="77777777" w:rsidR="00780FCD" w:rsidRDefault="00780FCD" w:rsidP="007908F7">
      <w:pPr>
        <w:jc w:val="both"/>
      </w:pPr>
    </w:p>
    <w:p w14:paraId="7DE8CFB2" w14:textId="77777777" w:rsidR="0063338F" w:rsidRPr="0054658C" w:rsidRDefault="00780FCD" w:rsidP="0054658C">
      <w:pPr>
        <w:pStyle w:val="Odstavecseseznamem"/>
        <w:numPr>
          <w:ilvl w:val="0"/>
          <w:numId w:val="6"/>
        </w:numPr>
        <w:ind w:left="284" w:hanging="284"/>
        <w:jc w:val="both"/>
      </w:pPr>
      <w:r w:rsidRPr="00331A46">
        <w:t>Úhradou smluvní pokuty podle předchozích odstavců není dotčeno právo ku</w:t>
      </w:r>
      <w:r w:rsidR="00FA2774">
        <w:t>pujícího na </w:t>
      </w:r>
      <w:r w:rsidRPr="00331A46">
        <w:t xml:space="preserve">náhradu </w:t>
      </w:r>
      <w:r>
        <w:t>újmy způsobené porušením povinnost</w:t>
      </w:r>
      <w:r w:rsidR="000F0270">
        <w:t>í stanovených touto dohodou.</w:t>
      </w:r>
    </w:p>
    <w:p w14:paraId="6774CA6F" w14:textId="77777777" w:rsidR="00780FCD" w:rsidRDefault="00780FCD" w:rsidP="0054658C">
      <w:pPr>
        <w:pStyle w:val="Odstavecseseznamem"/>
        <w:ind w:left="284"/>
        <w:jc w:val="both"/>
      </w:pPr>
    </w:p>
    <w:p w14:paraId="0686FE63" w14:textId="77777777" w:rsidR="00780FCD" w:rsidRDefault="007908F7" w:rsidP="005F278A">
      <w:pPr>
        <w:pStyle w:val="Odstavecseseznamem"/>
        <w:numPr>
          <w:ilvl w:val="0"/>
          <w:numId w:val="6"/>
        </w:numPr>
        <w:ind w:left="284" w:hanging="284"/>
        <w:jc w:val="both"/>
      </w:pPr>
      <w:r w:rsidRPr="00C01CF8">
        <w:t>Za porušení povinnosti mlčenlivosti specifikované v </w:t>
      </w:r>
      <w:r w:rsidRPr="0011089C">
        <w:t xml:space="preserve">čl. </w:t>
      </w:r>
      <w:r w:rsidR="00FA2774" w:rsidRPr="0011089C">
        <w:t>IX.</w:t>
      </w:r>
      <w:r w:rsidRPr="0011089C">
        <w:t xml:space="preserve"> odst. 1 této</w:t>
      </w:r>
      <w:r w:rsidRPr="00C01CF8">
        <w:t xml:space="preserve"> </w:t>
      </w:r>
      <w:r>
        <w:t>rámcové dohody</w:t>
      </w:r>
      <w:r w:rsidRPr="00C01CF8">
        <w:t xml:space="preserve"> je</w:t>
      </w:r>
      <w:r>
        <w:t> </w:t>
      </w:r>
      <w:r w:rsidRPr="00C01CF8">
        <w:t>prodávající povinen uhradit smluvní pokutu ve výši 10.000,- Kč, a to za každý jednotlivý případ porušení této povinnosti.</w:t>
      </w:r>
      <w:r>
        <w:t xml:space="preserve"> </w:t>
      </w:r>
    </w:p>
    <w:p w14:paraId="03D9CB53" w14:textId="77777777" w:rsidR="00780FCD" w:rsidRDefault="00780FCD" w:rsidP="00780FCD">
      <w:pPr>
        <w:pStyle w:val="Odstavecseseznamem"/>
      </w:pPr>
    </w:p>
    <w:p w14:paraId="5559DAD6" w14:textId="77777777" w:rsidR="00780FCD" w:rsidRDefault="00780FCD" w:rsidP="005F278A">
      <w:pPr>
        <w:pStyle w:val="Odstavecseseznamem"/>
        <w:numPr>
          <w:ilvl w:val="0"/>
          <w:numId w:val="6"/>
        </w:numPr>
        <w:ind w:left="284" w:hanging="284"/>
        <w:jc w:val="both"/>
      </w:pPr>
      <w:r w:rsidRPr="00331A46">
        <w:t xml:space="preserve">Nezaplatí-li kupující kupní cenu včas, je povinen uhradit prodávajícímu úrok z prodlení </w:t>
      </w:r>
      <w:r w:rsidR="00FA2774">
        <w:t>ve </w:t>
      </w:r>
      <w:r>
        <w:t>výši stanovené nařízením vlády č. 351/2013 Sb., kterým se</w:t>
      </w:r>
      <w:r w:rsidR="00FA2774">
        <w:t xml:space="preserve"> určuje výše úroků z prodlení a </w:t>
      </w:r>
      <w:r>
        <w:t>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732D199B" w14:textId="77777777" w:rsidR="00780FCD" w:rsidRDefault="00780FCD" w:rsidP="00780FCD">
      <w:pPr>
        <w:pStyle w:val="Odstavecseseznamem"/>
      </w:pPr>
    </w:p>
    <w:p w14:paraId="243C55A8" w14:textId="77777777" w:rsidR="007908F7" w:rsidRPr="000F1538" w:rsidRDefault="007908F7" w:rsidP="005F278A">
      <w:pPr>
        <w:pStyle w:val="Odstavecseseznamem"/>
        <w:numPr>
          <w:ilvl w:val="0"/>
          <w:numId w:val="6"/>
        </w:numPr>
        <w:ind w:left="284" w:hanging="284"/>
        <w:jc w:val="both"/>
      </w:pPr>
      <w:r w:rsidRPr="000F1538">
        <w:t>Pro vyúčtování, náležitosti faktury a splatnost úroků z prodlení a smluvních pokut, platí obdobně ustanovení čl. V</w:t>
      </w:r>
      <w:r>
        <w:t>I</w:t>
      </w:r>
      <w:r w:rsidRPr="000F1538">
        <w:t xml:space="preserve">. této </w:t>
      </w:r>
      <w:r>
        <w:t>rámcové dohody</w:t>
      </w:r>
      <w:r w:rsidRPr="000F1538">
        <w:t>.</w:t>
      </w:r>
    </w:p>
    <w:p w14:paraId="39AEDBBC" w14:textId="77777777" w:rsidR="00960079" w:rsidRDefault="00960079" w:rsidP="009B37C5">
      <w:pPr>
        <w:jc w:val="center"/>
        <w:outlineLvl w:val="0"/>
        <w:rPr>
          <w:b/>
        </w:rPr>
      </w:pPr>
    </w:p>
    <w:p w14:paraId="04307CA3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IX.</w:t>
      </w:r>
    </w:p>
    <w:p w14:paraId="532A3BAD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Další ujednání</w:t>
      </w:r>
    </w:p>
    <w:p w14:paraId="16403A1C" w14:textId="77777777" w:rsidR="009B37C5" w:rsidRPr="00331A46" w:rsidRDefault="009B37C5" w:rsidP="009B37C5">
      <w:pPr>
        <w:jc w:val="center"/>
        <w:outlineLvl w:val="0"/>
        <w:rPr>
          <w:b/>
        </w:rPr>
      </w:pPr>
    </w:p>
    <w:p w14:paraId="39020AFB" w14:textId="77777777" w:rsidR="009B37C5" w:rsidRPr="00331A46" w:rsidRDefault="00C237D7" w:rsidP="00C237D7">
      <w:pPr>
        <w:ind w:left="284" w:hanging="284"/>
        <w:jc w:val="both"/>
        <w:rPr>
          <w:b/>
        </w:rPr>
      </w:pPr>
      <w:r w:rsidRPr="00331A46">
        <w:t xml:space="preserve">1. </w:t>
      </w:r>
      <w:r w:rsidR="009B37C5" w:rsidRPr="00331A46">
        <w:t>Prodávající se zavazuje během dodá</w:t>
      </w:r>
      <w:r w:rsidR="007E785D" w:rsidRPr="00331A46">
        <w:t>vek</w:t>
      </w:r>
      <w:r w:rsidR="00C944D3" w:rsidRPr="00331A46">
        <w:t xml:space="preserve"> </w:t>
      </w:r>
      <w:r w:rsidR="009B37C5" w:rsidRPr="00331A46">
        <w:t xml:space="preserve">zboží i po jeho dodání kupujícímu, zachovávat mlčenlivost o všech skutečnostech, o kterých se dozví od kupujícího v souvislosti </w:t>
      </w:r>
      <w:r w:rsidR="00734851" w:rsidRPr="00331A46">
        <w:t xml:space="preserve">    </w:t>
      </w:r>
      <w:r w:rsidR="00734851" w:rsidRPr="00331A46">
        <w:br/>
      </w:r>
      <w:r w:rsidR="009B37C5" w:rsidRPr="00331A46">
        <w:t xml:space="preserve">s plněním </w:t>
      </w:r>
      <w:r w:rsidR="0096418C">
        <w:t>rámcové dohody</w:t>
      </w:r>
      <w:r w:rsidR="009B37C5" w:rsidRPr="00331A46">
        <w:t>.</w:t>
      </w:r>
    </w:p>
    <w:p w14:paraId="356B9628" w14:textId="77777777" w:rsidR="009B37C5" w:rsidRDefault="009B37C5" w:rsidP="009B37C5">
      <w:pPr>
        <w:jc w:val="both"/>
        <w:outlineLvl w:val="0"/>
      </w:pPr>
    </w:p>
    <w:p w14:paraId="111595CC" w14:textId="77777777" w:rsidR="008240F4" w:rsidRPr="00331A46" w:rsidRDefault="008240F4" w:rsidP="009B37C5">
      <w:pPr>
        <w:jc w:val="both"/>
        <w:outlineLvl w:val="0"/>
      </w:pPr>
    </w:p>
    <w:p w14:paraId="7B6C546B" w14:textId="6B232D9E" w:rsidR="009B37C5" w:rsidRPr="00331A46" w:rsidRDefault="008240F4" w:rsidP="00C237D7">
      <w:pPr>
        <w:ind w:left="284" w:hanging="284"/>
        <w:jc w:val="both"/>
      </w:pPr>
      <w:r>
        <w:t>2</w:t>
      </w:r>
      <w:r w:rsidR="00C237D7" w:rsidRPr="00331A46">
        <w:t xml:space="preserve">. </w:t>
      </w:r>
      <w:r w:rsidR="009B37C5" w:rsidRPr="00331A46">
        <w:t>Prodávající je podle § 2 písm. e) zákona č. 320/2001 Sb., o finanční kontrole ve veřejné správě a o změně některých zákonů, v platném znění, osobou povin</w:t>
      </w:r>
      <w:r w:rsidR="00FA2774">
        <w:t>nou spolupůsobit při </w:t>
      </w:r>
      <w:r w:rsidR="009B37C5" w:rsidRPr="00331A46">
        <w:t>výkonu finanční kontroly prováděné v souvislost</w:t>
      </w:r>
      <w:r w:rsidR="00FA2774">
        <w:t>i s úhradou zboží nebo služeb z </w:t>
      </w:r>
      <w:r w:rsidR="009B37C5" w:rsidRPr="00331A46">
        <w:t>veřejných výdajů.</w:t>
      </w:r>
    </w:p>
    <w:p w14:paraId="05EF8F8D" w14:textId="77777777" w:rsidR="00FA6D6B" w:rsidRPr="00331A46" w:rsidRDefault="00FA6D6B" w:rsidP="00FA6D6B">
      <w:pPr>
        <w:ind w:left="720"/>
        <w:jc w:val="both"/>
      </w:pPr>
    </w:p>
    <w:p w14:paraId="5262BF4E" w14:textId="7F7315FC" w:rsidR="00780FCD" w:rsidRDefault="008240F4" w:rsidP="008240F4">
      <w:pPr>
        <w:ind w:left="284" w:hanging="284"/>
        <w:jc w:val="both"/>
      </w:pPr>
      <w:r>
        <w:t xml:space="preserve">3. </w:t>
      </w:r>
      <w:r w:rsidR="009B37C5" w:rsidRPr="00331A46">
        <w:t xml:space="preserve">Smluvní strany se dohodly, že veškeré právní úkony činěné </w:t>
      </w:r>
      <w:r w:rsidR="00734851" w:rsidRPr="00331A46">
        <w:t xml:space="preserve">v souladu s touto </w:t>
      </w:r>
      <w:r w:rsidR="0096418C">
        <w:t>rámcovou dohodou</w:t>
      </w:r>
      <w:r w:rsidR="009B37C5" w:rsidRPr="00331A46">
        <w:t xml:space="preserve"> mohou být doručovány poštou, e-mailem,</w:t>
      </w:r>
      <w:r w:rsidR="00DB6361">
        <w:t xml:space="preserve"> datovou schránkou</w:t>
      </w:r>
      <w:r w:rsidR="009B37C5" w:rsidRPr="00331A46">
        <w:t xml:space="preserve"> vždy však tak, aby bylo možné zajistit</w:t>
      </w:r>
      <w:r w:rsidR="00DB6361">
        <w:t xml:space="preserve"> </w:t>
      </w:r>
      <w:r w:rsidR="009B37C5" w:rsidRPr="00331A46">
        <w:t>doručení písemnosti druhé smluvní straně, popř. odepření přijetí.</w:t>
      </w:r>
    </w:p>
    <w:p w14:paraId="3151FE2F" w14:textId="77777777" w:rsidR="0011447C" w:rsidRDefault="0011447C" w:rsidP="00707BBE">
      <w:pPr>
        <w:jc w:val="both"/>
      </w:pPr>
    </w:p>
    <w:p w14:paraId="31912BAA" w14:textId="77777777" w:rsidR="00EB6091" w:rsidRDefault="00EB6091" w:rsidP="00707BBE">
      <w:pPr>
        <w:jc w:val="both"/>
      </w:pPr>
    </w:p>
    <w:p w14:paraId="2944E363" w14:textId="77777777" w:rsidR="00960079" w:rsidRDefault="00960079" w:rsidP="00707BBE">
      <w:pPr>
        <w:jc w:val="both"/>
      </w:pPr>
    </w:p>
    <w:p w14:paraId="52D42382" w14:textId="77777777" w:rsidR="009B37C5" w:rsidRPr="00331A46" w:rsidRDefault="009B37C5" w:rsidP="00734851">
      <w:pPr>
        <w:tabs>
          <w:tab w:val="center" w:pos="4536"/>
        </w:tabs>
        <w:jc w:val="center"/>
        <w:outlineLvl w:val="0"/>
        <w:rPr>
          <w:b/>
        </w:rPr>
      </w:pPr>
      <w:r w:rsidRPr="00331A46">
        <w:rPr>
          <w:b/>
        </w:rPr>
        <w:t>X.</w:t>
      </w:r>
    </w:p>
    <w:p w14:paraId="2F630433" w14:textId="77777777" w:rsidR="005655C7" w:rsidRPr="00331A46" w:rsidRDefault="005655C7" w:rsidP="009B37C5">
      <w:pPr>
        <w:jc w:val="center"/>
        <w:outlineLvl w:val="0"/>
        <w:rPr>
          <w:b/>
        </w:rPr>
      </w:pPr>
      <w:r w:rsidRPr="00331A46">
        <w:rPr>
          <w:b/>
        </w:rPr>
        <w:t xml:space="preserve">Uveřejnění </w:t>
      </w:r>
      <w:r w:rsidR="00776EF0">
        <w:rPr>
          <w:b/>
        </w:rPr>
        <w:t>dohody</w:t>
      </w:r>
      <w:r w:rsidRPr="00331A46">
        <w:rPr>
          <w:b/>
        </w:rPr>
        <w:t>, skut</w:t>
      </w:r>
      <w:r w:rsidR="0096418C">
        <w:rPr>
          <w:b/>
        </w:rPr>
        <w:t>ečně uhrazené ceny a seznamu po</w:t>
      </w:r>
      <w:r w:rsidRPr="00331A46">
        <w:rPr>
          <w:b/>
        </w:rPr>
        <w:t>d</w:t>
      </w:r>
      <w:r w:rsidR="0096418C">
        <w:rPr>
          <w:b/>
        </w:rPr>
        <w:t>d</w:t>
      </w:r>
      <w:r w:rsidRPr="00331A46">
        <w:rPr>
          <w:b/>
        </w:rPr>
        <w:t>odavatelů</w:t>
      </w:r>
    </w:p>
    <w:p w14:paraId="04A4E76E" w14:textId="77777777" w:rsidR="00413897" w:rsidRPr="00331A46" w:rsidRDefault="00413897" w:rsidP="009B37C5">
      <w:pPr>
        <w:jc w:val="center"/>
        <w:outlineLvl w:val="0"/>
        <w:rPr>
          <w:b/>
        </w:rPr>
      </w:pPr>
    </w:p>
    <w:p w14:paraId="454F24B4" w14:textId="77777777" w:rsidR="005538C0" w:rsidRDefault="00FA2774" w:rsidP="00FA2774">
      <w:pPr>
        <w:tabs>
          <w:tab w:val="left" w:pos="709"/>
          <w:tab w:val="left" w:pos="1134"/>
        </w:tabs>
        <w:ind w:left="284" w:hanging="284"/>
        <w:jc w:val="both"/>
      </w:pPr>
      <w:r>
        <w:t>1.</w:t>
      </w:r>
      <w:r w:rsidR="002447F9">
        <w:tab/>
      </w:r>
      <w:r w:rsidR="00413897" w:rsidRPr="00331A46">
        <w:t xml:space="preserve">Prodávající si je vědom </w:t>
      </w:r>
      <w:r w:rsidR="00845053">
        <w:t>oprávnění</w:t>
      </w:r>
      <w:r w:rsidR="00413897" w:rsidRPr="00331A46">
        <w:t xml:space="preserve"> kupujícího uveřejnit na svém profilu tuto </w:t>
      </w:r>
      <w:r w:rsidR="00304153">
        <w:t>rámcovou dohodu</w:t>
      </w:r>
      <w:r w:rsidR="00304153" w:rsidRPr="00331A46">
        <w:t xml:space="preserve"> </w:t>
      </w:r>
      <w:r w:rsidR="00413897" w:rsidRPr="00331A46">
        <w:t>včetně všech jejích případných změn a dodatků, výši skutečně uhrazené ceny za</w:t>
      </w:r>
      <w:r w:rsidR="0063338F">
        <w:t> </w:t>
      </w:r>
      <w:r w:rsidR="00413897" w:rsidRPr="00331A46">
        <w:t xml:space="preserve">plnění této </w:t>
      </w:r>
      <w:r w:rsidR="00776EF0">
        <w:t>dohody</w:t>
      </w:r>
      <w:r w:rsidR="0096418C">
        <w:t>. Rámcová dohoda a rovněž dílčí smlouvy budou zveřejněny v souladu se</w:t>
      </w:r>
      <w:r w:rsidR="0063338F">
        <w:t> </w:t>
      </w:r>
      <w:r w:rsidR="0096418C">
        <w:t xml:space="preserve">zákonem č. 340/2015 Sb. </w:t>
      </w:r>
      <w:r w:rsidR="00222ED2" w:rsidRPr="00222ED2">
        <w:t>o zvláštních podmínkách účinnosti některých smluv, uveřejňování těchto smluv a o registru smluv (zákon o registru smluv)</w:t>
      </w:r>
      <w:r w:rsidR="00222ED2">
        <w:t xml:space="preserve">, ve znění pozdějších předpisů </w:t>
      </w:r>
      <w:r w:rsidR="0096418C">
        <w:t>v Registru smluv.</w:t>
      </w:r>
    </w:p>
    <w:p w14:paraId="083FDAA5" w14:textId="77777777" w:rsidR="0011447C" w:rsidRPr="00331A46" w:rsidRDefault="0011447C" w:rsidP="00707BBE">
      <w:pPr>
        <w:tabs>
          <w:tab w:val="left" w:pos="709"/>
          <w:tab w:val="left" w:pos="1134"/>
        </w:tabs>
        <w:jc w:val="both"/>
      </w:pPr>
    </w:p>
    <w:p w14:paraId="14B3A9D6" w14:textId="77777777" w:rsidR="005655C7" w:rsidRDefault="005655C7" w:rsidP="009B37C5">
      <w:pPr>
        <w:jc w:val="center"/>
        <w:outlineLvl w:val="0"/>
        <w:rPr>
          <w:b/>
        </w:rPr>
      </w:pPr>
      <w:r w:rsidRPr="00331A46">
        <w:rPr>
          <w:b/>
        </w:rPr>
        <w:t>XI.</w:t>
      </w:r>
    </w:p>
    <w:p w14:paraId="4B872B91" w14:textId="77777777" w:rsidR="00F32BD0" w:rsidRPr="00EA26AF" w:rsidRDefault="00F32BD0" w:rsidP="00F32BD0">
      <w:pPr>
        <w:jc w:val="center"/>
        <w:rPr>
          <w:b/>
        </w:rPr>
      </w:pPr>
      <w:r w:rsidRPr="00EA26AF">
        <w:rPr>
          <w:b/>
        </w:rPr>
        <w:t xml:space="preserve">Ukončení </w:t>
      </w:r>
      <w:r w:rsidR="0096418C">
        <w:rPr>
          <w:b/>
        </w:rPr>
        <w:t>rámcové dohody</w:t>
      </w:r>
    </w:p>
    <w:p w14:paraId="1B9F35B1" w14:textId="77777777" w:rsidR="00F32BD0" w:rsidRPr="00EA26AF" w:rsidRDefault="00F32BD0" w:rsidP="00F32BD0">
      <w:pPr>
        <w:jc w:val="both"/>
      </w:pPr>
    </w:p>
    <w:p w14:paraId="45DB7CE0" w14:textId="77777777" w:rsidR="00F32BD0" w:rsidRDefault="00F32BD0" w:rsidP="00C161DB">
      <w:pPr>
        <w:ind w:left="284" w:hanging="284"/>
        <w:jc w:val="both"/>
      </w:pPr>
      <w:r w:rsidRPr="00EA26AF">
        <w:t>1</w:t>
      </w:r>
      <w:r>
        <w:t xml:space="preserve">. </w:t>
      </w:r>
      <w:r w:rsidR="00C161DB">
        <w:t>K</w:t>
      </w:r>
      <w:r>
        <w:t xml:space="preserve">upující je oprávněn </w:t>
      </w:r>
      <w:r w:rsidR="0096418C">
        <w:t xml:space="preserve">rámcovou dohodu </w:t>
      </w:r>
      <w:r>
        <w:t>písemně vypovědět i bez udání důvodu, výpovědní doba činí 3 měsíce a počíná běžet od prvního dne měsíce následujícího po doručení výpovědi druhé smluvní straně.</w:t>
      </w:r>
    </w:p>
    <w:p w14:paraId="10527259" w14:textId="77777777" w:rsidR="00F32BD0" w:rsidRPr="00B511F0" w:rsidRDefault="00F32BD0" w:rsidP="00C161DB">
      <w:pPr>
        <w:pStyle w:val="Nadpis1"/>
        <w:tabs>
          <w:tab w:val="num" w:pos="709"/>
        </w:tabs>
        <w:spacing w:before="240" w:after="60"/>
        <w:ind w:left="284" w:hanging="284"/>
        <w:jc w:val="both"/>
        <w:rPr>
          <w:b w:val="0"/>
          <w:i/>
          <w:sz w:val="24"/>
        </w:rPr>
      </w:pPr>
      <w:r w:rsidRPr="00FA2774">
        <w:rPr>
          <w:b w:val="0"/>
          <w:sz w:val="24"/>
        </w:rPr>
        <w:lastRenderedPageBreak/>
        <w:t xml:space="preserve">2. Dojde-li k přeměně společnosti prodávajícího, je prodávající povinen písemně oznámit tuto skutečnost kupujícímu ve lhůtě 10 dnů od zápisu této změny do veřejného rejstříku. Kupující je v tomto případě oprávněn písemně vypovědět </w:t>
      </w:r>
      <w:r w:rsidR="00304153" w:rsidRPr="00FA2774">
        <w:rPr>
          <w:b w:val="0"/>
          <w:sz w:val="24"/>
        </w:rPr>
        <w:t xml:space="preserve">rámcovou dohodu </w:t>
      </w:r>
      <w:r w:rsidRPr="00FA2774">
        <w:rPr>
          <w:b w:val="0"/>
          <w:sz w:val="24"/>
        </w:rPr>
        <w:t>z důvodu přeměny společnosti druhé smluvní strany. Výpovědní doba činí 2 měsíce a počíná běžet od prvního dne měsíce následujícího po doručení výpovědi druhé smluvní straně.</w:t>
      </w:r>
    </w:p>
    <w:p w14:paraId="45F9730F" w14:textId="77777777" w:rsidR="00F32BD0" w:rsidRPr="00B511F0" w:rsidRDefault="00F32BD0" w:rsidP="00F32BD0">
      <w:pPr>
        <w:pStyle w:val="Odstavecseseznamem"/>
        <w:ind w:left="0"/>
        <w:jc w:val="both"/>
      </w:pPr>
    </w:p>
    <w:p w14:paraId="0DBFDF2B" w14:textId="77777777" w:rsidR="00F32BD0" w:rsidRDefault="00BF5AF2" w:rsidP="00FA2774">
      <w:pPr>
        <w:pStyle w:val="Nadpis1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="00F32BD0" w:rsidRPr="00B511F0">
        <w:rPr>
          <w:b w:val="0"/>
          <w:sz w:val="24"/>
        </w:rPr>
        <w:t xml:space="preserve">Smluvní strany jsou oprávněny písemně odstoupit od </w:t>
      </w:r>
      <w:r w:rsidR="0096418C">
        <w:rPr>
          <w:b w:val="0"/>
          <w:sz w:val="24"/>
        </w:rPr>
        <w:t>rámcové dohody</w:t>
      </w:r>
      <w:r w:rsidR="00F32BD0" w:rsidRPr="00B511F0">
        <w:rPr>
          <w:b w:val="0"/>
          <w:sz w:val="24"/>
        </w:rPr>
        <w:t xml:space="preserve"> v případě, kdy druhá strana poruší podstatným způsobem či opakovaně své povinnosti stanovené zákonem či touto </w:t>
      </w:r>
      <w:r w:rsidR="00005AB9">
        <w:rPr>
          <w:b w:val="0"/>
          <w:sz w:val="24"/>
        </w:rPr>
        <w:t>rámcovou dohodou</w:t>
      </w:r>
      <w:r w:rsidR="00F32BD0" w:rsidRPr="00B511F0">
        <w:rPr>
          <w:b w:val="0"/>
          <w:sz w:val="24"/>
        </w:rPr>
        <w:t>.</w:t>
      </w:r>
    </w:p>
    <w:p w14:paraId="14E12A7F" w14:textId="77777777" w:rsidR="00E462DD" w:rsidRDefault="00E462DD" w:rsidP="00E462DD">
      <w:pPr>
        <w:pStyle w:val="Nadpis1"/>
        <w:jc w:val="both"/>
        <w:rPr>
          <w:b w:val="0"/>
          <w:sz w:val="24"/>
        </w:rPr>
      </w:pPr>
    </w:p>
    <w:p w14:paraId="1D28149E" w14:textId="77777777" w:rsidR="00F32BD0" w:rsidRPr="00E462DD" w:rsidRDefault="00E462DD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F32BD0" w:rsidRPr="00E462DD">
        <w:rPr>
          <w:b w:val="0"/>
          <w:sz w:val="24"/>
        </w:rPr>
        <w:t xml:space="preserve">Kupující je oprávněn odstoupit od </w:t>
      </w:r>
      <w:r w:rsidR="00005AB9" w:rsidRPr="00E462DD">
        <w:rPr>
          <w:b w:val="0"/>
          <w:sz w:val="24"/>
        </w:rPr>
        <w:t>rámcové dohody</w:t>
      </w:r>
      <w:r w:rsidR="00F32BD0" w:rsidRPr="00E462DD">
        <w:rPr>
          <w:b w:val="0"/>
          <w:sz w:val="24"/>
        </w:rPr>
        <w:t xml:space="preserve"> v</w:t>
      </w:r>
      <w:r w:rsidR="00005AB9" w:rsidRPr="00E462DD">
        <w:rPr>
          <w:b w:val="0"/>
          <w:sz w:val="24"/>
        </w:rPr>
        <w:t> </w:t>
      </w:r>
      <w:r w:rsidR="00F32BD0" w:rsidRPr="00E462DD">
        <w:rPr>
          <w:b w:val="0"/>
          <w:sz w:val="24"/>
        </w:rPr>
        <w:t>případě</w:t>
      </w:r>
      <w:r w:rsidR="00005AB9" w:rsidRPr="00E462DD">
        <w:rPr>
          <w:b w:val="0"/>
          <w:sz w:val="24"/>
        </w:rPr>
        <w:t>,</w:t>
      </w:r>
      <w:r w:rsidR="00F32BD0" w:rsidRPr="00E462DD">
        <w:rPr>
          <w:b w:val="0"/>
          <w:sz w:val="24"/>
        </w:rPr>
        <w:t xml:space="preserve"> že:</w:t>
      </w:r>
    </w:p>
    <w:p w14:paraId="25ABBA02" w14:textId="77777777" w:rsidR="00F32BD0" w:rsidRPr="0011089C" w:rsidRDefault="00F32BD0" w:rsidP="0054658C">
      <w:pPr>
        <w:pStyle w:val="Odstavecseseznamem"/>
        <w:numPr>
          <w:ilvl w:val="0"/>
          <w:numId w:val="5"/>
        </w:numPr>
        <w:ind w:left="709" w:hanging="425"/>
        <w:contextualSpacing/>
        <w:jc w:val="both"/>
      </w:pPr>
      <w:r>
        <w:t>prodávající</w:t>
      </w:r>
      <w:r w:rsidRPr="00536D1C">
        <w:t xml:space="preserve"> je v prodlení </w:t>
      </w:r>
      <w:r w:rsidRPr="0011089C">
        <w:t>s</w:t>
      </w:r>
      <w:r w:rsidR="0011089C" w:rsidRPr="0011089C">
        <w:t> dodávkou zboží</w:t>
      </w:r>
      <w:r w:rsidRPr="0011089C">
        <w:t xml:space="preserve"> dle této </w:t>
      </w:r>
      <w:r w:rsidR="00005AB9" w:rsidRPr="0011089C">
        <w:t>rámcové dohody</w:t>
      </w:r>
      <w:r w:rsidRPr="0011089C">
        <w:t xml:space="preserve"> o více jak </w:t>
      </w:r>
      <w:r w:rsidR="00E462DD" w:rsidRPr="0011089C">
        <w:t>14</w:t>
      </w:r>
      <w:r w:rsidRPr="0011089C">
        <w:t xml:space="preserve"> dní;</w:t>
      </w:r>
    </w:p>
    <w:p w14:paraId="480B9294" w14:textId="77777777" w:rsidR="00F32BD0" w:rsidRPr="00536D1C" w:rsidRDefault="00F32BD0" w:rsidP="0054658C">
      <w:pPr>
        <w:pStyle w:val="Odstavecseseznamem"/>
        <w:numPr>
          <w:ilvl w:val="0"/>
          <w:numId w:val="5"/>
        </w:numPr>
        <w:ind w:left="709" w:hanging="425"/>
        <w:contextualSpacing/>
        <w:jc w:val="both"/>
      </w:pPr>
      <w:r w:rsidRPr="0011089C">
        <w:t>v insolvenčním řízení bude zjištěn úpadek prodávajícího nebo insolvenční návrh bude zamítnut pro nedostatek majetku prodávajícího (v souladu se zněním zákona č. 182</w:t>
      </w:r>
      <w:r w:rsidRPr="00536D1C">
        <w:t xml:space="preserve">/2006 Sb., o úpadku a způsobech jeho řešení (insolvenční zákon), ve znění pozdějších předpisů); </w:t>
      </w:r>
    </w:p>
    <w:p w14:paraId="7F0305EA" w14:textId="77777777" w:rsidR="00F32BD0" w:rsidRPr="00536D1C" w:rsidRDefault="00F32BD0" w:rsidP="0054658C">
      <w:pPr>
        <w:pStyle w:val="Odstavecseseznamem"/>
        <w:numPr>
          <w:ilvl w:val="0"/>
          <w:numId w:val="5"/>
        </w:numPr>
        <w:ind w:left="709" w:hanging="425"/>
        <w:contextualSpacing/>
        <w:jc w:val="both"/>
      </w:pPr>
      <w:r>
        <w:t>prodávající</w:t>
      </w:r>
      <w:r w:rsidRPr="00536D1C">
        <w:t xml:space="preserve"> vstoupí do likvidace;</w:t>
      </w:r>
    </w:p>
    <w:p w14:paraId="3206CD28" w14:textId="77777777" w:rsidR="00F32BD0" w:rsidRPr="00EA26AF" w:rsidRDefault="00F32BD0" w:rsidP="00F32BD0">
      <w:pPr>
        <w:widowControl w:val="0"/>
        <w:autoSpaceDE w:val="0"/>
        <w:autoSpaceDN w:val="0"/>
        <w:adjustRightInd w:val="0"/>
        <w:jc w:val="both"/>
      </w:pPr>
    </w:p>
    <w:p w14:paraId="49F947C7" w14:textId="77777777" w:rsidR="00F32BD0" w:rsidRPr="00EA26AF" w:rsidRDefault="00C161DB" w:rsidP="00C161DB">
      <w:pPr>
        <w:widowControl w:val="0"/>
        <w:autoSpaceDE w:val="0"/>
        <w:autoSpaceDN w:val="0"/>
        <w:adjustRightInd w:val="0"/>
        <w:ind w:left="284" w:hanging="284"/>
        <w:jc w:val="both"/>
      </w:pPr>
      <w:r>
        <w:t>5</w:t>
      </w:r>
      <w:r w:rsidR="00F32BD0" w:rsidRPr="00EA26AF">
        <w:t xml:space="preserve">. </w:t>
      </w:r>
      <w:r w:rsidR="00F32BD0" w:rsidRPr="00EA26AF">
        <w:tab/>
        <w:t xml:space="preserve">Odstoupení od </w:t>
      </w:r>
      <w:r w:rsidR="00005AB9">
        <w:t>rámcové dohody</w:t>
      </w:r>
      <w:r w:rsidR="00F32BD0" w:rsidRPr="00EA26AF">
        <w:t xml:space="preserve"> je účinné okamžikem doručení písemného oznámení o odstoupení uvádějícího důvod odstoupení druhé smluvní straně.</w:t>
      </w:r>
    </w:p>
    <w:p w14:paraId="7B438BBC" w14:textId="77777777" w:rsidR="00F32BD0" w:rsidRPr="00EA26AF" w:rsidRDefault="00F32BD0" w:rsidP="00F32BD0">
      <w:pPr>
        <w:widowControl w:val="0"/>
        <w:autoSpaceDE w:val="0"/>
        <w:autoSpaceDN w:val="0"/>
        <w:adjustRightInd w:val="0"/>
        <w:jc w:val="both"/>
      </w:pPr>
    </w:p>
    <w:p w14:paraId="6954A175" w14:textId="77777777" w:rsidR="00F32BD0" w:rsidRPr="00EA26AF" w:rsidRDefault="00C161DB" w:rsidP="00C161DB">
      <w:pPr>
        <w:widowControl w:val="0"/>
        <w:autoSpaceDE w:val="0"/>
        <w:autoSpaceDN w:val="0"/>
        <w:adjustRightInd w:val="0"/>
        <w:ind w:left="284" w:hanging="284"/>
        <w:jc w:val="both"/>
      </w:pPr>
      <w:r>
        <w:t>6</w:t>
      </w:r>
      <w:r w:rsidR="00F32BD0" w:rsidRPr="00EA26AF">
        <w:t xml:space="preserve">. Odstoupení od </w:t>
      </w:r>
      <w:r w:rsidR="00005AB9">
        <w:t>rámcové dohody</w:t>
      </w:r>
      <w:r w:rsidR="00F32BD0" w:rsidRPr="00EA26AF">
        <w:t xml:space="preserve"> se nedotýká nároku na zaplacení smluvní pokuty, nároku na náhradu újmy vzniklé porušením </w:t>
      </w:r>
      <w:r w:rsidR="00005AB9">
        <w:t>podmínek této dohody</w:t>
      </w:r>
      <w:r w:rsidR="00E462DD">
        <w:t>, práv objednatele ze záruk za </w:t>
      </w:r>
      <w:r w:rsidR="00F32BD0" w:rsidRPr="00EA26AF">
        <w:t xml:space="preserve">jakost včetně podmínek stanovených pro odstranění záručních vad ani závazku mlčenlivosti </w:t>
      </w:r>
      <w:r w:rsidR="00005AB9">
        <w:t>a</w:t>
      </w:r>
      <w:r w:rsidR="00F32BD0" w:rsidRPr="00EA26AF">
        <w:t xml:space="preserve"> ani dalších práv a povinností, z jejichž p</w:t>
      </w:r>
      <w:r w:rsidR="00E462DD">
        <w:t>ovahy plyne, že mají trvat i po </w:t>
      </w:r>
      <w:r w:rsidR="00F32BD0" w:rsidRPr="00EA26AF">
        <w:t xml:space="preserve">ukončení </w:t>
      </w:r>
      <w:r w:rsidR="00005AB9">
        <w:t>rámcové dohody</w:t>
      </w:r>
      <w:r w:rsidR="00F32BD0" w:rsidRPr="00EA26AF">
        <w:t>.</w:t>
      </w:r>
    </w:p>
    <w:p w14:paraId="6EC2F093" w14:textId="77777777" w:rsidR="00F32BD0" w:rsidRPr="00EA26AF" w:rsidRDefault="00F32BD0" w:rsidP="00F32BD0">
      <w:pPr>
        <w:widowControl w:val="0"/>
        <w:autoSpaceDE w:val="0"/>
        <w:autoSpaceDN w:val="0"/>
        <w:adjustRightInd w:val="0"/>
        <w:jc w:val="both"/>
      </w:pPr>
    </w:p>
    <w:p w14:paraId="479426E5" w14:textId="77777777" w:rsidR="00F32BD0" w:rsidRDefault="00C161DB" w:rsidP="00C161DB">
      <w:pPr>
        <w:widowControl w:val="0"/>
        <w:autoSpaceDE w:val="0"/>
        <w:autoSpaceDN w:val="0"/>
        <w:adjustRightInd w:val="0"/>
        <w:ind w:left="284" w:hanging="284"/>
        <w:jc w:val="both"/>
      </w:pPr>
      <w:r>
        <w:t>7</w:t>
      </w:r>
      <w:r w:rsidR="00F32BD0" w:rsidRPr="00EA26AF">
        <w:t xml:space="preserve">. Smluvní strany jsou oprávněny odstoupit od části plnění, pokud se důvod odstoupení týká jen části </w:t>
      </w:r>
      <w:r w:rsidR="00005AB9">
        <w:t>předmětu plnění.</w:t>
      </w:r>
    </w:p>
    <w:p w14:paraId="19A503D3" w14:textId="77777777" w:rsidR="00005AB9" w:rsidRDefault="00005AB9" w:rsidP="00AF27F6">
      <w:pPr>
        <w:ind w:left="284" w:hanging="284"/>
      </w:pPr>
    </w:p>
    <w:p w14:paraId="6A9066F4" w14:textId="00A4481E" w:rsidR="00F32BD0" w:rsidRDefault="00005AB9" w:rsidP="000978B3">
      <w:pPr>
        <w:ind w:left="284" w:hanging="284"/>
        <w:jc w:val="both"/>
      </w:pPr>
      <w:r>
        <w:t>8</w:t>
      </w:r>
      <w:r w:rsidR="00F32BD0">
        <w:t xml:space="preserve">. </w:t>
      </w:r>
      <w:r>
        <w:t>Rámcová dohoda</w:t>
      </w:r>
      <w:r w:rsidR="00F32BD0">
        <w:t xml:space="preserve"> rovněž zaniká uplynutím lhůty </w:t>
      </w:r>
      <w:r w:rsidR="002447F9">
        <w:t>24</w:t>
      </w:r>
      <w:r w:rsidR="00F32BD0">
        <w:t xml:space="preserve"> měsíců od jejího </w:t>
      </w:r>
      <w:r w:rsidR="00252071">
        <w:t xml:space="preserve">uzavření </w:t>
      </w:r>
      <w:r w:rsidR="00F32BD0">
        <w:t>nebo vyčerpáním částky</w:t>
      </w:r>
      <w:r w:rsidR="00354966">
        <w:t xml:space="preserve"> 1</w:t>
      </w:r>
      <w:r w:rsidR="002447F9">
        <w:t>2</w:t>
      </w:r>
      <w:r w:rsidR="00354966">
        <w:t> 000 000</w:t>
      </w:r>
      <w:r w:rsidR="00C161DB">
        <w:t>,- Kč bez DPH, a to podle toho, která z těchto skutečností nastane</w:t>
      </w:r>
      <w:r w:rsidR="00354966">
        <w:t xml:space="preserve"> </w:t>
      </w:r>
      <w:r w:rsidR="00C161DB">
        <w:t>dříve.</w:t>
      </w:r>
    </w:p>
    <w:p w14:paraId="40CA8C69" w14:textId="77777777" w:rsidR="00FE3522" w:rsidRDefault="00FE3522" w:rsidP="000978B3">
      <w:pPr>
        <w:ind w:left="284" w:hanging="284"/>
        <w:jc w:val="both"/>
      </w:pPr>
    </w:p>
    <w:p w14:paraId="357975F5" w14:textId="77777777" w:rsidR="00FE3522" w:rsidRDefault="00FE3522" w:rsidP="00C161DB">
      <w:pPr>
        <w:ind w:left="284" w:hanging="284"/>
      </w:pPr>
      <w:r>
        <w:t>9. Tuto rámcovou dohodu lze rovněž ukončit na základě písemné dohody obou smluvních stran.</w:t>
      </w:r>
    </w:p>
    <w:p w14:paraId="0FAEFB5E" w14:textId="77777777" w:rsidR="0011447C" w:rsidRDefault="0011447C" w:rsidP="00F32BD0">
      <w:pPr>
        <w:widowControl w:val="0"/>
        <w:autoSpaceDE w:val="0"/>
        <w:autoSpaceDN w:val="0"/>
        <w:adjustRightInd w:val="0"/>
        <w:jc w:val="both"/>
      </w:pPr>
    </w:p>
    <w:p w14:paraId="46EE03F0" w14:textId="77777777" w:rsidR="00EB6091" w:rsidRPr="00EA26AF" w:rsidRDefault="00EB6091" w:rsidP="00F32BD0">
      <w:pPr>
        <w:widowControl w:val="0"/>
        <w:autoSpaceDE w:val="0"/>
        <w:autoSpaceDN w:val="0"/>
        <w:adjustRightInd w:val="0"/>
        <w:jc w:val="both"/>
      </w:pPr>
    </w:p>
    <w:p w14:paraId="3419F045" w14:textId="77777777" w:rsidR="00F32BD0" w:rsidRPr="00331A46" w:rsidRDefault="00F32BD0" w:rsidP="009B37C5">
      <w:pPr>
        <w:jc w:val="center"/>
        <w:outlineLvl w:val="0"/>
        <w:rPr>
          <w:b/>
        </w:rPr>
      </w:pPr>
      <w:r>
        <w:rPr>
          <w:b/>
        </w:rPr>
        <w:t>XII.</w:t>
      </w:r>
    </w:p>
    <w:p w14:paraId="622357FD" w14:textId="77777777" w:rsidR="009B37C5" w:rsidRPr="00331A46" w:rsidRDefault="009B37C5" w:rsidP="009B37C5">
      <w:pPr>
        <w:jc w:val="center"/>
        <w:outlineLvl w:val="0"/>
        <w:rPr>
          <w:b/>
        </w:rPr>
      </w:pPr>
      <w:r w:rsidRPr="00331A46">
        <w:rPr>
          <w:b/>
        </w:rPr>
        <w:t>Závěrečná ujednání</w:t>
      </w:r>
    </w:p>
    <w:p w14:paraId="00F36559" w14:textId="77777777" w:rsidR="009B37C5" w:rsidRPr="00331A46" w:rsidRDefault="009B37C5" w:rsidP="009B37C5">
      <w:pPr>
        <w:jc w:val="both"/>
        <w:outlineLvl w:val="0"/>
      </w:pPr>
    </w:p>
    <w:p w14:paraId="1483B20B" w14:textId="39BD5433" w:rsidR="00354966" w:rsidRPr="00C661D8" w:rsidRDefault="00D36AEC" w:rsidP="00C661D8">
      <w:pPr>
        <w:ind w:left="284" w:hanging="284"/>
        <w:jc w:val="both"/>
      </w:pPr>
      <w:r w:rsidRPr="00331A46">
        <w:t xml:space="preserve">1. </w:t>
      </w:r>
      <w:r w:rsidR="009B37C5" w:rsidRPr="00331A46">
        <w:t xml:space="preserve">Vztahy, které nejsou v této </w:t>
      </w:r>
      <w:r w:rsidR="00304153">
        <w:t xml:space="preserve">rámcové dohodě </w:t>
      </w:r>
      <w:r w:rsidR="009B37C5" w:rsidRPr="00331A46">
        <w:t xml:space="preserve">zvlášť upraveny, se řídí právním řádem České republiky, </w:t>
      </w:r>
      <w:r w:rsidR="008240F4" w:rsidRPr="00331A46">
        <w:t>zejména občanským</w:t>
      </w:r>
      <w:r w:rsidR="00E92FE9" w:rsidRPr="00331A46">
        <w:t xml:space="preserve"> zákoník</w:t>
      </w:r>
      <w:r w:rsidR="0080628C">
        <w:t>em</w:t>
      </w:r>
      <w:r w:rsidR="00315627">
        <w:t>.</w:t>
      </w:r>
      <w:r w:rsidR="009B37C5" w:rsidRPr="00331A46">
        <w:t xml:space="preserve"> Všechny lhůty sjednané ve dnech se rozumí v kalendářních dnech.</w:t>
      </w:r>
    </w:p>
    <w:p w14:paraId="1B521802" w14:textId="77777777" w:rsidR="00354966" w:rsidRPr="00331A46" w:rsidRDefault="00354966" w:rsidP="00AF27F6">
      <w:pPr>
        <w:jc w:val="both"/>
        <w:rPr>
          <w:b/>
        </w:rPr>
      </w:pPr>
    </w:p>
    <w:p w14:paraId="376FB2B2" w14:textId="77777777" w:rsidR="00AF27F6" w:rsidRDefault="00D36AEC" w:rsidP="00AF27F6">
      <w:pPr>
        <w:jc w:val="both"/>
      </w:pPr>
      <w:r w:rsidRPr="00331A46">
        <w:t xml:space="preserve">2. </w:t>
      </w:r>
      <w:r w:rsidR="009B37C5" w:rsidRPr="00331A46">
        <w:t>Za smluvní strany jsou oprávněni jednat:</w:t>
      </w:r>
    </w:p>
    <w:p w14:paraId="53272E11" w14:textId="77777777" w:rsidR="009B37C5" w:rsidRPr="00331A46" w:rsidRDefault="00707BBE" w:rsidP="00AF27F6">
      <w:pPr>
        <w:jc w:val="both"/>
      </w:pPr>
      <w:r>
        <w:t xml:space="preserve">    </w:t>
      </w:r>
      <w:r w:rsidR="009B37C5" w:rsidRPr="00331A46">
        <w:t>za kupujícího:</w:t>
      </w:r>
    </w:p>
    <w:p w14:paraId="211F2AC7" w14:textId="77777777" w:rsidR="00D36AEC" w:rsidRPr="00331A46" w:rsidRDefault="00D36AEC" w:rsidP="00AF27F6">
      <w:pPr>
        <w:jc w:val="both"/>
      </w:pPr>
    </w:p>
    <w:p w14:paraId="43B8DDA6" w14:textId="77777777" w:rsidR="007D1144" w:rsidRPr="000978B3" w:rsidRDefault="007D1144" w:rsidP="007D1144">
      <w:pPr>
        <w:ind w:left="567" w:hanging="283"/>
        <w:jc w:val="both"/>
      </w:pPr>
      <w:r>
        <w:t xml:space="preserve">- </w:t>
      </w:r>
      <w:r w:rsidRPr="000978B3">
        <w:t xml:space="preserve">ve věcech </w:t>
      </w:r>
      <w:r>
        <w:t xml:space="preserve">vystavování </w:t>
      </w:r>
      <w:r w:rsidRPr="000978B3">
        <w:t>dílčích objednávek</w:t>
      </w:r>
      <w:r>
        <w:t xml:space="preserve">, </w:t>
      </w:r>
      <w:r w:rsidRPr="000978B3">
        <w:t>převzetí zboží a odsouhlasení dodacích listů</w:t>
      </w:r>
    </w:p>
    <w:p w14:paraId="261BFC7A" w14:textId="77777777" w:rsidR="001F1178" w:rsidRDefault="001F1178" w:rsidP="001F1178">
      <w:pPr>
        <w:pStyle w:val="Odstavecseseznamem"/>
        <w:ind w:left="709"/>
      </w:pPr>
      <w:r>
        <w:t xml:space="preserve">Ing. Branislav HANEČÁK, vedoucí </w:t>
      </w:r>
      <w:r w:rsidR="007D1144">
        <w:t xml:space="preserve">provozovny </w:t>
      </w:r>
      <w:r>
        <w:t xml:space="preserve">SHČ, </w:t>
      </w:r>
      <w:r w:rsidR="00E462DD">
        <w:t>325 558 283</w:t>
      </w:r>
      <w:r>
        <w:t>, e-mail</w:t>
      </w:r>
      <w:r w:rsidR="007D1144">
        <w:t>:</w:t>
      </w:r>
      <w:r w:rsidR="00E462DD">
        <w:t xml:space="preserve"> </w:t>
      </w:r>
      <w:r>
        <w:t>bhanecak@vez.jir.justice.cz</w:t>
      </w:r>
    </w:p>
    <w:p w14:paraId="1AB19FA0" w14:textId="77777777" w:rsidR="00E462DD" w:rsidRDefault="00E462DD" w:rsidP="00E462DD">
      <w:pPr>
        <w:pStyle w:val="Odstavecseseznamem"/>
        <w:ind w:left="709"/>
      </w:pPr>
      <w:r>
        <w:t xml:space="preserve">Pavel MOJŽÍŠ, mistr </w:t>
      </w:r>
      <w:r w:rsidR="007D1144">
        <w:t>výroby</w:t>
      </w:r>
      <w:r>
        <w:t>, 325 558 421, e-mail</w:t>
      </w:r>
      <w:r w:rsidR="007D1144">
        <w:t>:</w:t>
      </w:r>
      <w:r>
        <w:t xml:space="preserve"> </w:t>
      </w:r>
      <w:r w:rsidR="007D1144">
        <w:t>pmojzis</w:t>
      </w:r>
      <w:r>
        <w:t>@vez.jir.justice.cz</w:t>
      </w:r>
    </w:p>
    <w:p w14:paraId="2B4585A8" w14:textId="77777777" w:rsidR="00E462DD" w:rsidRDefault="007D1144" w:rsidP="001F1178">
      <w:pPr>
        <w:pStyle w:val="Odstavecseseznamem"/>
        <w:ind w:left="709"/>
      </w:pPr>
      <w:r>
        <w:t>Miroslav NEJEDLÝ, mistr výroby, 325 558 421, e-mail: mnejedly@vez.jir.justice.cz</w:t>
      </w:r>
    </w:p>
    <w:p w14:paraId="25255147" w14:textId="77777777" w:rsidR="007D1144" w:rsidRDefault="007D1144" w:rsidP="007D1144">
      <w:pPr>
        <w:pStyle w:val="Odstavecseseznamem"/>
        <w:ind w:left="709"/>
      </w:pPr>
      <w:r>
        <w:t>Viktor SEMRÁD DiS., mistr výroby, 325 558 421, e-mail: vsemrad@vez.jir.justice.cz</w:t>
      </w:r>
    </w:p>
    <w:p w14:paraId="23ABE311" w14:textId="77777777" w:rsidR="007D1144" w:rsidRDefault="007D1144" w:rsidP="007D1144">
      <w:pPr>
        <w:pStyle w:val="Odstavecseseznamem"/>
        <w:ind w:left="709"/>
      </w:pPr>
      <w:r>
        <w:t>Jaroslav HANZLÍK, mistr výroby, 325 558 421, e-mail: jhanzlik@vez.jir.justice.cz</w:t>
      </w:r>
    </w:p>
    <w:p w14:paraId="1432C797" w14:textId="77777777" w:rsidR="007D1144" w:rsidRDefault="007D1144" w:rsidP="007D1144">
      <w:pPr>
        <w:pStyle w:val="Odstavecseseznamem"/>
        <w:ind w:left="709"/>
      </w:pPr>
    </w:p>
    <w:p w14:paraId="7B1F991C" w14:textId="77777777" w:rsidR="007D1144" w:rsidRDefault="007D1144" w:rsidP="001F1178">
      <w:pPr>
        <w:pStyle w:val="Odstavecseseznamem"/>
        <w:ind w:left="709"/>
      </w:pPr>
    </w:p>
    <w:p w14:paraId="0641BC4A" w14:textId="77777777" w:rsidR="00902E8E" w:rsidRDefault="00707BBE" w:rsidP="00002FF1">
      <w:pPr>
        <w:jc w:val="both"/>
      </w:pPr>
      <w:r w:rsidRPr="000978B3">
        <w:t xml:space="preserve">     </w:t>
      </w:r>
      <w:r w:rsidR="009B37C5" w:rsidRPr="000978B3">
        <w:t>za prodávajícího:</w:t>
      </w:r>
      <w:r w:rsidR="005538C0" w:rsidRPr="000978B3">
        <w:t xml:space="preserve"> </w:t>
      </w:r>
    </w:p>
    <w:p w14:paraId="22E112C4" w14:textId="77777777" w:rsidR="007D1144" w:rsidRPr="000978B3" w:rsidRDefault="007D1144" w:rsidP="00002FF1">
      <w:pPr>
        <w:jc w:val="both"/>
      </w:pPr>
    </w:p>
    <w:p w14:paraId="2F999F4D" w14:textId="77777777" w:rsidR="00902E8E" w:rsidRPr="0038530F" w:rsidRDefault="007A5E50" w:rsidP="0054658C">
      <w:pPr>
        <w:tabs>
          <w:tab w:val="left" w:pos="2918"/>
          <w:tab w:val="center" w:pos="4649"/>
        </w:tabs>
        <w:rPr>
          <w:i/>
          <w:sz w:val="20"/>
          <w:szCs w:val="20"/>
        </w:rPr>
      </w:pPr>
      <w:r>
        <w:rPr>
          <w:i/>
        </w:rPr>
        <w:tab/>
      </w:r>
      <w:r w:rsidR="0063338F" w:rsidRPr="0038530F">
        <w:rPr>
          <w:i/>
          <w:sz w:val="20"/>
          <w:szCs w:val="20"/>
        </w:rPr>
        <w:t>(</w:t>
      </w:r>
      <w:r w:rsidR="00902E8E" w:rsidRPr="0038530F">
        <w:rPr>
          <w:i/>
          <w:sz w:val="20"/>
          <w:szCs w:val="20"/>
          <w:highlight w:val="yellow"/>
        </w:rPr>
        <w:t xml:space="preserve">doplní </w:t>
      </w:r>
      <w:r w:rsidR="00BB5C17" w:rsidRPr="0038530F">
        <w:rPr>
          <w:i/>
          <w:sz w:val="20"/>
          <w:szCs w:val="20"/>
          <w:highlight w:val="yellow"/>
        </w:rPr>
        <w:t>prodávající</w:t>
      </w:r>
      <w:r w:rsidR="0063338F" w:rsidRPr="0038530F">
        <w:rPr>
          <w:i/>
          <w:sz w:val="20"/>
          <w:szCs w:val="20"/>
        </w:rPr>
        <w:t>)</w:t>
      </w:r>
    </w:p>
    <w:p w14:paraId="33812C5C" w14:textId="77777777" w:rsidR="00043BB9" w:rsidRPr="000978B3" w:rsidRDefault="00043BB9" w:rsidP="009E1366">
      <w:pPr>
        <w:jc w:val="both"/>
      </w:pPr>
      <w:r w:rsidRPr="000978B3">
        <w:t xml:space="preserve">            …………………………………………………………………………</w:t>
      </w:r>
      <w:r w:rsidR="00902E8E" w:rsidRPr="000978B3">
        <w:t>,</w:t>
      </w:r>
    </w:p>
    <w:p w14:paraId="7D8F81A9" w14:textId="77777777" w:rsidR="00043BB9" w:rsidRPr="000978B3" w:rsidRDefault="00043BB9" w:rsidP="00043BB9">
      <w:pPr>
        <w:pStyle w:val="Odstavecseseznamem"/>
        <w:ind w:left="284"/>
        <w:jc w:val="both"/>
        <w:rPr>
          <w:i/>
          <w:sz w:val="20"/>
          <w:szCs w:val="20"/>
        </w:rPr>
      </w:pPr>
      <w:r w:rsidRPr="000978B3">
        <w:rPr>
          <w:i/>
          <w:sz w:val="20"/>
          <w:szCs w:val="20"/>
        </w:rPr>
        <w:t xml:space="preserve">                 Jméno a příjmení, funkce, nebo jím pověřená osoba, tel.:</w:t>
      </w:r>
      <w:r w:rsidR="007D1144">
        <w:rPr>
          <w:i/>
          <w:sz w:val="20"/>
          <w:szCs w:val="20"/>
        </w:rPr>
        <w:t>……</w:t>
      </w:r>
      <w:r w:rsidRPr="000978B3">
        <w:rPr>
          <w:i/>
          <w:sz w:val="20"/>
          <w:szCs w:val="20"/>
        </w:rPr>
        <w:t>,e-mail:</w:t>
      </w:r>
      <w:r w:rsidR="007D1144">
        <w:rPr>
          <w:i/>
          <w:sz w:val="20"/>
          <w:szCs w:val="20"/>
        </w:rPr>
        <w:t>……</w:t>
      </w:r>
    </w:p>
    <w:p w14:paraId="056E3219" w14:textId="77777777" w:rsidR="000978B3" w:rsidRDefault="000978B3" w:rsidP="00002FF1">
      <w:pPr>
        <w:ind w:left="284"/>
        <w:jc w:val="both"/>
      </w:pPr>
    </w:p>
    <w:p w14:paraId="6F84ACBD" w14:textId="77777777" w:rsidR="0063338F" w:rsidRDefault="00902E8E" w:rsidP="00002FF1">
      <w:pPr>
        <w:ind w:left="284"/>
        <w:jc w:val="both"/>
      </w:pPr>
      <w:r>
        <w:t>j</w:t>
      </w:r>
      <w:r w:rsidR="00043BB9">
        <w:t xml:space="preserve">ako oprávněný zástupce </w:t>
      </w:r>
      <w:r w:rsidR="00BB5C17">
        <w:t>prodávajícího</w:t>
      </w:r>
      <w:r w:rsidR="00043BB9">
        <w:t>, který bude po dobu pl</w:t>
      </w:r>
      <w:r>
        <w:t>a</w:t>
      </w:r>
      <w:r w:rsidR="00043BB9">
        <w:t>tnosti této rámcové dohody zajišťovat skladový servis kupujícímu</w:t>
      </w:r>
      <w:r>
        <w:t xml:space="preserve"> spojený s realizací dodávek zboží, které je předmětem rámcové </w:t>
      </w:r>
      <w:r w:rsidR="00BB5C17">
        <w:t>dohody</w:t>
      </w:r>
      <w:r>
        <w:t>. Skladový servis spočívá v zajištění dodržování smluvních termínů, množstevní úplnosti a kvality dodávek zboží a vyřizování případných reklamací dodaného zboží.</w:t>
      </w:r>
    </w:p>
    <w:p w14:paraId="4FE3CFB0" w14:textId="77777777" w:rsidR="00C661D8" w:rsidRDefault="00C661D8" w:rsidP="00002FF1">
      <w:pPr>
        <w:ind w:left="284"/>
        <w:jc w:val="both"/>
      </w:pPr>
    </w:p>
    <w:p w14:paraId="71A364AE" w14:textId="77777777" w:rsidR="009B37C5" w:rsidRPr="00331A46" w:rsidRDefault="0063338F" w:rsidP="00D36AEC">
      <w:pPr>
        <w:ind w:left="284" w:hanging="284"/>
        <w:jc w:val="both"/>
      </w:pPr>
      <w:r>
        <w:t>3</w:t>
      </w:r>
      <w:r w:rsidR="00D36AEC" w:rsidRPr="00331A46">
        <w:t xml:space="preserve">. </w:t>
      </w:r>
      <w:r w:rsidR="009B37C5" w:rsidRPr="00331A46">
        <w:t xml:space="preserve">Tato </w:t>
      </w:r>
      <w:r w:rsidR="00005AB9">
        <w:t>rámcová dohoda</w:t>
      </w:r>
      <w:r w:rsidR="009B37C5" w:rsidRPr="00331A46">
        <w:t xml:space="preserve"> může být měněna nebo doplňována jen písemnými dodatky, číslovanými vzestupné řadě, a podepsanými těmi, kdo podepsali tuto </w:t>
      </w:r>
      <w:r w:rsidR="00304153">
        <w:t>rámcovou dohodu</w:t>
      </w:r>
      <w:r w:rsidR="00304153" w:rsidRPr="00331A46">
        <w:t xml:space="preserve"> </w:t>
      </w:r>
      <w:r w:rsidR="009B37C5" w:rsidRPr="00331A46">
        <w:t>nebo</w:t>
      </w:r>
      <w:r>
        <w:t> </w:t>
      </w:r>
      <w:r w:rsidR="009B37C5" w:rsidRPr="00331A46">
        <w:t>jejich právními</w:t>
      </w:r>
      <w:r w:rsidR="00B22438" w:rsidRPr="00331A46">
        <w:t xml:space="preserve"> nástupci</w:t>
      </w:r>
      <w:r w:rsidR="009B37C5" w:rsidRPr="00331A46">
        <w:t>. Ustanovení předcházející věty se neuplatní na změny osob uvedených v článku X</w:t>
      </w:r>
      <w:r w:rsidR="00005AB9">
        <w:t>I</w:t>
      </w:r>
      <w:r w:rsidR="005655C7" w:rsidRPr="00331A46">
        <w:t>I</w:t>
      </w:r>
      <w:r w:rsidR="009B37C5" w:rsidRPr="00331A46">
        <w:t xml:space="preserve">. odst. 2. této </w:t>
      </w:r>
      <w:r w:rsidR="00304153">
        <w:t>rámcové dohody</w:t>
      </w:r>
      <w:r w:rsidR="009B37C5" w:rsidRPr="00331A46">
        <w:t xml:space="preserve">. Případná změna osob bude řešena písemným oznámením druhé smluvní straně na její adresu uvedenou v záhlaví této </w:t>
      </w:r>
      <w:r w:rsidR="00005AB9">
        <w:t>dohody</w:t>
      </w:r>
      <w:r w:rsidR="009B37C5" w:rsidRPr="00331A46">
        <w:t xml:space="preserve">. </w:t>
      </w:r>
    </w:p>
    <w:p w14:paraId="245A6DEF" w14:textId="77777777" w:rsidR="00556A75" w:rsidRPr="00331A46" w:rsidRDefault="00556A75" w:rsidP="00556A75">
      <w:pPr>
        <w:ind w:left="360"/>
        <w:jc w:val="both"/>
      </w:pPr>
    </w:p>
    <w:p w14:paraId="3C383414" w14:textId="77777777" w:rsidR="00564693" w:rsidRPr="00331A46" w:rsidRDefault="0063338F" w:rsidP="003223D6">
      <w:pPr>
        <w:ind w:left="284" w:hanging="284"/>
        <w:jc w:val="both"/>
      </w:pPr>
      <w:r>
        <w:t>4</w:t>
      </w:r>
      <w:r w:rsidR="00D36AEC" w:rsidRPr="00331A46">
        <w:t xml:space="preserve">. </w:t>
      </w:r>
      <w:r w:rsidR="00564693" w:rsidRPr="00331A46">
        <w:t xml:space="preserve">Stane-li se některé ustanovení této </w:t>
      </w:r>
      <w:r w:rsidR="00005AB9">
        <w:t>rámcové dohody</w:t>
      </w:r>
      <w:r w:rsidR="00564693" w:rsidRPr="00331A46">
        <w:t xml:space="preserve"> neplatné či neúčinné, nedotýká se</w:t>
      </w:r>
      <w:r>
        <w:t> </w:t>
      </w:r>
      <w:r w:rsidR="00564693" w:rsidRPr="00331A46">
        <w:t>to</w:t>
      </w:r>
      <w:r>
        <w:t> </w:t>
      </w:r>
      <w:r w:rsidR="00564693" w:rsidRPr="00331A46">
        <w:t xml:space="preserve">ostatních ustanovení této </w:t>
      </w:r>
      <w:r w:rsidR="00005AB9">
        <w:t>dohody</w:t>
      </w:r>
      <w:r w:rsidR="00564693" w:rsidRPr="00331A46">
        <w:t>, která zůstávají platná a účinná. Smluvní strany se</w:t>
      </w:r>
      <w:r>
        <w:t> </w:t>
      </w:r>
      <w:r w:rsidR="00564693" w:rsidRPr="00331A46">
        <w:t>v tomto případě zavazují nahradit ustanovení neplatné novým ustanovením platným, které nejlépe odpovídá původně zamýšlenému ekonomickému účelu stan</w:t>
      </w:r>
      <w:r w:rsidR="007D1144">
        <w:t>ovení neplatného/neúčinného. Do </w:t>
      </w:r>
      <w:r w:rsidR="00564693" w:rsidRPr="00331A46">
        <w:t>té doby platí odpovídající úprava obecně závazných předpisů České republiky.</w:t>
      </w:r>
    </w:p>
    <w:p w14:paraId="5332BD54" w14:textId="77777777" w:rsidR="00556A75" w:rsidRPr="00331A46" w:rsidRDefault="00556A75" w:rsidP="00556A75">
      <w:pPr>
        <w:ind w:left="360"/>
        <w:jc w:val="both"/>
      </w:pPr>
    </w:p>
    <w:p w14:paraId="5C962617" w14:textId="77777777" w:rsidR="00564693" w:rsidRPr="00331A46" w:rsidRDefault="0063338F" w:rsidP="00D36AEC">
      <w:pPr>
        <w:ind w:left="284" w:hanging="284"/>
        <w:jc w:val="both"/>
      </w:pPr>
      <w:r>
        <w:t>5</w:t>
      </w:r>
      <w:r w:rsidR="00D36AEC" w:rsidRPr="00331A46">
        <w:t xml:space="preserve">. </w:t>
      </w:r>
      <w:r w:rsidR="00564693" w:rsidRPr="00331A46">
        <w:t xml:space="preserve">Rámcová </w:t>
      </w:r>
      <w:r w:rsidR="00005AB9">
        <w:t>dohoda</w:t>
      </w:r>
      <w:r w:rsidR="00564693" w:rsidRPr="00331A46">
        <w:t xml:space="preserve"> je výrazem svobodné vůle obou smluvních stra</w:t>
      </w:r>
      <w:r w:rsidR="007D1144">
        <w:t>n a nabývá platnosti a </w:t>
      </w:r>
      <w:r w:rsidR="005809FE" w:rsidRPr="00331A46">
        <w:t xml:space="preserve">účinnosti dnem </w:t>
      </w:r>
      <w:r w:rsidR="00845053">
        <w:t xml:space="preserve">uveřejněním </w:t>
      </w:r>
      <w:r w:rsidR="00BB5C17">
        <w:t>dohody</w:t>
      </w:r>
      <w:r w:rsidR="00845053">
        <w:t xml:space="preserve"> v registru smluv</w:t>
      </w:r>
      <w:r w:rsidR="005809FE" w:rsidRPr="00331A46">
        <w:t xml:space="preserve">. </w:t>
      </w:r>
    </w:p>
    <w:p w14:paraId="074033C0" w14:textId="77777777" w:rsidR="00556A75" w:rsidRPr="00331A46" w:rsidRDefault="00556A75" w:rsidP="00556A75">
      <w:pPr>
        <w:ind w:left="360"/>
        <w:jc w:val="both"/>
      </w:pPr>
    </w:p>
    <w:p w14:paraId="450DF5BC" w14:textId="77777777" w:rsidR="009B37C5" w:rsidRPr="00331A46" w:rsidRDefault="0063338F" w:rsidP="00D36AEC">
      <w:pPr>
        <w:tabs>
          <w:tab w:val="left" w:pos="851"/>
        </w:tabs>
        <w:ind w:left="284" w:hanging="284"/>
        <w:jc w:val="both"/>
      </w:pPr>
      <w:r>
        <w:t>6</w:t>
      </w:r>
      <w:r w:rsidR="00D36AEC" w:rsidRPr="00331A46">
        <w:t xml:space="preserve">. </w:t>
      </w:r>
      <w:r w:rsidR="009B37C5" w:rsidRPr="00331A46">
        <w:t xml:space="preserve">Tato </w:t>
      </w:r>
      <w:r w:rsidR="005A1614">
        <w:t>rámcová dohoda</w:t>
      </w:r>
      <w:r w:rsidR="009B37C5" w:rsidRPr="00331A46">
        <w:t xml:space="preserve"> je vyhotovena ve čtyřech stejnopisech s platností originálu, z nichž každá ze smluvních stran obdrží po dvou. </w:t>
      </w:r>
    </w:p>
    <w:p w14:paraId="439914D9" w14:textId="77777777" w:rsidR="00D36AEC" w:rsidRDefault="00D36AEC" w:rsidP="00556A75">
      <w:pPr>
        <w:tabs>
          <w:tab w:val="num" w:pos="0"/>
          <w:tab w:val="left" w:pos="709"/>
          <w:tab w:val="left" w:pos="851"/>
          <w:tab w:val="left" w:pos="4320"/>
        </w:tabs>
        <w:ind w:firstLine="426"/>
        <w:jc w:val="both"/>
      </w:pPr>
    </w:p>
    <w:p w14:paraId="62C1A3B8" w14:textId="77777777" w:rsidR="0038530F" w:rsidRDefault="0038530F" w:rsidP="00556A75">
      <w:pPr>
        <w:tabs>
          <w:tab w:val="num" w:pos="0"/>
          <w:tab w:val="left" w:pos="709"/>
          <w:tab w:val="left" w:pos="851"/>
          <w:tab w:val="left" w:pos="4320"/>
        </w:tabs>
        <w:ind w:firstLine="426"/>
        <w:jc w:val="both"/>
      </w:pPr>
    </w:p>
    <w:p w14:paraId="39B2B059" w14:textId="77777777" w:rsidR="0038530F" w:rsidRDefault="0038530F" w:rsidP="00556A75">
      <w:pPr>
        <w:tabs>
          <w:tab w:val="num" w:pos="0"/>
          <w:tab w:val="left" w:pos="709"/>
          <w:tab w:val="left" w:pos="851"/>
          <w:tab w:val="left" w:pos="4320"/>
        </w:tabs>
        <w:ind w:firstLine="426"/>
        <w:jc w:val="both"/>
      </w:pPr>
    </w:p>
    <w:p w14:paraId="17240C65" w14:textId="77777777" w:rsidR="0038530F" w:rsidRDefault="0038530F" w:rsidP="00556A75">
      <w:pPr>
        <w:tabs>
          <w:tab w:val="num" w:pos="0"/>
          <w:tab w:val="left" w:pos="709"/>
          <w:tab w:val="left" w:pos="851"/>
          <w:tab w:val="left" w:pos="4320"/>
        </w:tabs>
        <w:ind w:firstLine="426"/>
        <w:jc w:val="both"/>
      </w:pPr>
    </w:p>
    <w:p w14:paraId="5CFC2BCC" w14:textId="77777777" w:rsidR="00D36AEC" w:rsidRPr="00331A46" w:rsidRDefault="00D36AEC" w:rsidP="00556A75">
      <w:pPr>
        <w:tabs>
          <w:tab w:val="num" w:pos="0"/>
          <w:tab w:val="left" w:pos="709"/>
          <w:tab w:val="left" w:pos="851"/>
          <w:tab w:val="left" w:pos="4320"/>
        </w:tabs>
        <w:ind w:firstLine="426"/>
        <w:jc w:val="both"/>
      </w:pPr>
    </w:p>
    <w:tbl>
      <w:tblPr>
        <w:tblW w:w="9155" w:type="dxa"/>
        <w:jc w:val="center"/>
        <w:tblLook w:val="04A0" w:firstRow="1" w:lastRow="0" w:firstColumn="1" w:lastColumn="0" w:noHBand="0" w:noVBand="1"/>
      </w:tblPr>
      <w:tblGrid>
        <w:gridCol w:w="5174"/>
        <w:gridCol w:w="3981"/>
      </w:tblGrid>
      <w:tr w:rsidR="00331A46" w:rsidRPr="00331A46" w14:paraId="73662D34" w14:textId="77777777" w:rsidTr="00734551">
        <w:trPr>
          <w:jc w:val="center"/>
        </w:trPr>
        <w:tc>
          <w:tcPr>
            <w:tcW w:w="5174" w:type="dxa"/>
            <w:hideMark/>
          </w:tcPr>
          <w:p w14:paraId="51291849" w14:textId="77777777" w:rsidR="00D36AEC" w:rsidRPr="00331A46" w:rsidRDefault="00D36AEC">
            <w:r w:rsidRPr="00331A46">
              <w:t>V</w:t>
            </w:r>
            <w:r w:rsidR="0063338F">
              <w:t xml:space="preserve"> Jiřicích </w:t>
            </w:r>
            <w:r w:rsidRPr="00331A46">
              <w:t>dne:</w:t>
            </w:r>
          </w:p>
        </w:tc>
        <w:tc>
          <w:tcPr>
            <w:tcW w:w="3981" w:type="dxa"/>
            <w:hideMark/>
          </w:tcPr>
          <w:p w14:paraId="309586EE" w14:textId="77777777" w:rsidR="00D36AEC" w:rsidRPr="00331A46" w:rsidRDefault="00D36AEC" w:rsidP="00D35B28">
            <w:r w:rsidRPr="00331A46">
              <w:t>V</w:t>
            </w:r>
            <w:r w:rsidR="00734551" w:rsidRPr="00331A46">
              <w:t xml:space="preserve"> </w:t>
            </w:r>
            <w:r w:rsidR="00734551" w:rsidRPr="00331A46">
              <w:rPr>
                <w:highlight w:val="yellow"/>
              </w:rPr>
              <w:t>…</w:t>
            </w:r>
            <w:proofErr w:type="gramStart"/>
            <w:r w:rsidR="00734551" w:rsidRPr="00331A46">
              <w:rPr>
                <w:highlight w:val="yellow"/>
              </w:rPr>
              <w:t>…</w:t>
            </w:r>
            <w:r w:rsidR="001F1221">
              <w:rPr>
                <w:highlight w:val="yellow"/>
              </w:rPr>
              <w:t>..</w:t>
            </w:r>
            <w:r w:rsidR="00734551" w:rsidRPr="00331A46">
              <w:rPr>
                <w:highlight w:val="yellow"/>
              </w:rPr>
              <w:t>…</w:t>
            </w:r>
            <w:proofErr w:type="gramEnd"/>
            <w:r w:rsidR="00734551" w:rsidRPr="00331A46">
              <w:rPr>
                <w:highlight w:val="yellow"/>
              </w:rPr>
              <w:t>……….</w:t>
            </w:r>
            <w:r w:rsidR="00C661D8">
              <w:t>,</w:t>
            </w:r>
            <w:r w:rsidRPr="00331A46">
              <w:t xml:space="preserve"> dne:</w:t>
            </w:r>
            <w:r w:rsidR="001F1221">
              <w:t xml:space="preserve"> </w:t>
            </w:r>
            <w:r w:rsidR="001F1221" w:rsidRPr="001F1221">
              <w:rPr>
                <w:highlight w:val="yellow"/>
              </w:rPr>
              <w:t>…………….</w:t>
            </w:r>
          </w:p>
        </w:tc>
      </w:tr>
      <w:tr w:rsidR="00331A46" w:rsidRPr="00331A46" w14:paraId="1FAFD10F" w14:textId="77777777" w:rsidTr="00734551">
        <w:trPr>
          <w:jc w:val="center"/>
        </w:trPr>
        <w:tc>
          <w:tcPr>
            <w:tcW w:w="5174" w:type="dxa"/>
          </w:tcPr>
          <w:p w14:paraId="31E10E71" w14:textId="77777777" w:rsidR="008043BD" w:rsidRPr="00331A46" w:rsidRDefault="008043BD" w:rsidP="00D35B28"/>
        </w:tc>
        <w:tc>
          <w:tcPr>
            <w:tcW w:w="3981" w:type="dxa"/>
          </w:tcPr>
          <w:p w14:paraId="21F3C3EB" w14:textId="77777777" w:rsidR="00D36AEC" w:rsidRPr="00331A46" w:rsidRDefault="00D36AEC" w:rsidP="00D35B28"/>
        </w:tc>
      </w:tr>
      <w:tr w:rsidR="00331A46" w:rsidRPr="00331A46" w14:paraId="536C2600" w14:textId="77777777" w:rsidTr="00734551">
        <w:trPr>
          <w:jc w:val="center"/>
        </w:trPr>
        <w:tc>
          <w:tcPr>
            <w:tcW w:w="5174" w:type="dxa"/>
            <w:hideMark/>
          </w:tcPr>
          <w:p w14:paraId="36F3F940" w14:textId="77777777" w:rsidR="00D36AEC" w:rsidRPr="00331A46" w:rsidRDefault="00D36AEC" w:rsidP="00D36AEC">
            <w:r w:rsidRPr="00331A46">
              <w:t>Za kupujícího:</w:t>
            </w:r>
          </w:p>
        </w:tc>
        <w:tc>
          <w:tcPr>
            <w:tcW w:w="3981" w:type="dxa"/>
            <w:hideMark/>
          </w:tcPr>
          <w:p w14:paraId="48ADED0F" w14:textId="77777777" w:rsidR="00D36AEC" w:rsidRPr="00331A46" w:rsidRDefault="00D36AEC" w:rsidP="00D35B28">
            <w:r w:rsidRPr="00331A46">
              <w:t>Za prodávajícího:</w:t>
            </w:r>
          </w:p>
        </w:tc>
      </w:tr>
      <w:tr w:rsidR="00331A46" w:rsidRPr="00331A46" w14:paraId="4CAEA5DE" w14:textId="77777777" w:rsidTr="00734551">
        <w:trPr>
          <w:trHeight w:val="1371"/>
          <w:jc w:val="center"/>
        </w:trPr>
        <w:tc>
          <w:tcPr>
            <w:tcW w:w="5174" w:type="dxa"/>
            <w:vAlign w:val="bottom"/>
            <w:hideMark/>
          </w:tcPr>
          <w:p w14:paraId="76FAA7C3" w14:textId="77777777" w:rsidR="00D36AEC" w:rsidRPr="00331A46" w:rsidRDefault="00643D78" w:rsidP="00D35B28">
            <w:r>
              <w:t xml:space="preserve">   </w:t>
            </w:r>
            <w:r w:rsidR="00D36AEC" w:rsidRPr="00331A46">
              <w:t>………………………………</w:t>
            </w:r>
            <w:r w:rsidR="008043BD">
              <w:t>…….</w:t>
            </w:r>
          </w:p>
        </w:tc>
        <w:tc>
          <w:tcPr>
            <w:tcW w:w="3981" w:type="dxa"/>
            <w:vAlign w:val="bottom"/>
            <w:hideMark/>
          </w:tcPr>
          <w:p w14:paraId="0902D4E9" w14:textId="77777777" w:rsidR="00D36AEC" w:rsidRPr="00331A46" w:rsidRDefault="00D36AEC" w:rsidP="00D35B28">
            <w:r w:rsidRPr="00331A46">
              <w:t>…………</w:t>
            </w:r>
            <w:r w:rsidR="0063338F">
              <w:t>….</w:t>
            </w:r>
            <w:r w:rsidRPr="00331A46">
              <w:t>…</w:t>
            </w:r>
            <w:r w:rsidRPr="009D2F09">
              <w:rPr>
                <w:b/>
              </w:rPr>
              <w:t>………………</w:t>
            </w:r>
            <w:r w:rsidRPr="00331A46">
              <w:t>……..</w:t>
            </w:r>
          </w:p>
        </w:tc>
      </w:tr>
      <w:tr w:rsidR="00331A46" w:rsidRPr="00331A46" w14:paraId="4E21E11A" w14:textId="77777777" w:rsidTr="008043BD">
        <w:trPr>
          <w:trHeight w:val="1406"/>
          <w:jc w:val="center"/>
        </w:trPr>
        <w:tc>
          <w:tcPr>
            <w:tcW w:w="5174" w:type="dxa"/>
          </w:tcPr>
          <w:p w14:paraId="631E0A77" w14:textId="77777777" w:rsidR="008043BD" w:rsidRPr="00A3222C" w:rsidRDefault="008043BD" w:rsidP="0054658C">
            <w:pPr>
              <w:tabs>
                <w:tab w:val="left" w:pos="1097"/>
              </w:tabs>
            </w:pPr>
            <w:r>
              <w:t xml:space="preserve">          </w:t>
            </w:r>
            <w:r w:rsidR="0063338F">
              <w:t xml:space="preserve">          </w:t>
            </w:r>
            <w:r w:rsidR="00BB5C17" w:rsidRPr="00BB5C17">
              <w:t>Vrchní rada</w:t>
            </w:r>
          </w:p>
          <w:p w14:paraId="128468C0" w14:textId="77777777" w:rsidR="0063338F" w:rsidRDefault="00214F37" w:rsidP="00214F37">
            <w:pPr>
              <w:jc w:val="both"/>
            </w:pPr>
            <w:r>
              <w:t xml:space="preserve">    </w:t>
            </w:r>
            <w:r w:rsidR="0063338F">
              <w:t xml:space="preserve">        </w:t>
            </w:r>
            <w:r w:rsidR="00BB5C17" w:rsidRPr="00BB5C17">
              <w:t>plk. Mgr. Petr Suk</w:t>
            </w:r>
          </w:p>
          <w:p w14:paraId="7CB34857" w14:textId="77777777" w:rsidR="008043BD" w:rsidRPr="00331A46" w:rsidRDefault="0063338F" w:rsidP="00214F37">
            <w:pPr>
              <w:jc w:val="both"/>
            </w:pPr>
            <w:r>
              <w:t xml:space="preserve">     </w:t>
            </w:r>
            <w:r w:rsidR="00214F37">
              <w:t xml:space="preserve">    </w:t>
            </w:r>
            <w:r>
              <w:t xml:space="preserve"> </w:t>
            </w:r>
            <w:r w:rsidR="00BB5C17" w:rsidRPr="00BB5C17">
              <w:t>ředitel Věznice Jiřice</w:t>
            </w:r>
          </w:p>
        </w:tc>
        <w:tc>
          <w:tcPr>
            <w:tcW w:w="3981" w:type="dxa"/>
          </w:tcPr>
          <w:p w14:paraId="04EB3376" w14:textId="77777777" w:rsidR="00D36AEC" w:rsidRPr="00331A46" w:rsidRDefault="00664723">
            <w:pPr>
              <w:rPr>
                <w:i/>
              </w:rPr>
            </w:pPr>
            <w:r>
              <w:t xml:space="preserve">           </w:t>
            </w:r>
            <w:r w:rsidR="00545ABC" w:rsidRPr="00331A46">
              <w:t>(</w:t>
            </w:r>
            <w:r w:rsidR="00545ABC" w:rsidRPr="00331A46">
              <w:rPr>
                <w:i/>
                <w:highlight w:val="yellow"/>
              </w:rPr>
              <w:t xml:space="preserve">doplní </w:t>
            </w:r>
            <w:r w:rsidR="0063338F">
              <w:rPr>
                <w:i/>
                <w:highlight w:val="yellow"/>
              </w:rPr>
              <w:t>prodávající</w:t>
            </w:r>
            <w:r w:rsidR="00545ABC" w:rsidRPr="00331A46">
              <w:rPr>
                <w:i/>
              </w:rPr>
              <w:t>)</w:t>
            </w:r>
          </w:p>
        </w:tc>
      </w:tr>
    </w:tbl>
    <w:p w14:paraId="04C574DF" w14:textId="77777777" w:rsidR="00A31D34" w:rsidRDefault="00A31D34" w:rsidP="00643D78">
      <w:pPr>
        <w:tabs>
          <w:tab w:val="left" w:pos="993"/>
        </w:tabs>
        <w:ind w:left="1560" w:hanging="1560"/>
        <w:outlineLvl w:val="0"/>
      </w:pPr>
    </w:p>
    <w:p w14:paraId="26213AFF" w14:textId="77777777" w:rsidR="000F743A" w:rsidRDefault="005655C7" w:rsidP="00643D78">
      <w:pPr>
        <w:tabs>
          <w:tab w:val="left" w:pos="993"/>
        </w:tabs>
        <w:ind w:left="1560" w:hanging="1560"/>
        <w:outlineLvl w:val="0"/>
      </w:pPr>
      <w:r w:rsidRPr="00331A46">
        <w:t>Přílohy</w:t>
      </w:r>
      <w:r w:rsidR="000F743A">
        <w:t>:</w:t>
      </w:r>
    </w:p>
    <w:p w14:paraId="63E11403" w14:textId="5C0955F3" w:rsidR="00BC3CFE" w:rsidRPr="00331A46" w:rsidRDefault="005655C7" w:rsidP="00734551">
      <w:pPr>
        <w:tabs>
          <w:tab w:val="left" w:pos="993"/>
        </w:tabs>
        <w:ind w:left="567" w:hanging="567"/>
        <w:jc w:val="both"/>
        <w:outlineLvl w:val="0"/>
        <w:rPr>
          <w:b/>
          <w:i/>
          <w:highlight w:val="yellow"/>
        </w:rPr>
      </w:pPr>
      <w:r w:rsidRPr="00331A46">
        <w:lastRenderedPageBreak/>
        <w:t xml:space="preserve">č. 1 </w:t>
      </w:r>
      <w:r w:rsidR="00C912A9">
        <w:t>–</w:t>
      </w:r>
      <w:r w:rsidRPr="00331A46">
        <w:t xml:space="preserve"> </w:t>
      </w:r>
      <w:r w:rsidR="00780466">
        <w:t>Položkový soupis materiálu včetně specifikace zboží</w:t>
      </w:r>
      <w:r w:rsidR="009B490D">
        <w:t xml:space="preserve"> (bude shodný s položkovým soupisem materiálu, který prodávající poskytl v rámci své nabídky v souladu </w:t>
      </w:r>
      <w:r w:rsidR="008240F4">
        <w:t xml:space="preserve">požadavkem zadavatele uvedeným v čl. 12. </w:t>
      </w:r>
      <w:r w:rsidR="006D5294">
        <w:t>ZD</w:t>
      </w:r>
      <w:r w:rsidR="009B490D">
        <w:t xml:space="preserve">  </w:t>
      </w:r>
    </w:p>
    <w:sectPr w:rsidR="00BC3CFE" w:rsidRPr="00331A46" w:rsidSect="00734851">
      <w:footerReference w:type="even" r:id="rId8"/>
      <w:footerReference w:type="default" r:id="rId9"/>
      <w:pgSz w:w="11906" w:h="16838" w:code="9"/>
      <w:pgMar w:top="1134" w:right="1304" w:bottom="1134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5418" w14:textId="77777777" w:rsidR="005C5374" w:rsidRDefault="005C5374">
      <w:r>
        <w:separator/>
      </w:r>
    </w:p>
  </w:endnote>
  <w:endnote w:type="continuationSeparator" w:id="0">
    <w:p w14:paraId="3E73F3AA" w14:textId="77777777" w:rsidR="005C5374" w:rsidRDefault="005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1051D" w14:textId="77777777" w:rsidR="008240F4" w:rsidRDefault="008240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6DF464" w14:textId="77777777" w:rsidR="008240F4" w:rsidRDefault="008240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591F" w14:textId="77777777" w:rsidR="008240F4" w:rsidRDefault="008240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7347">
      <w:rPr>
        <w:rStyle w:val="slostrnky"/>
        <w:noProof/>
      </w:rPr>
      <w:t>3</w:t>
    </w:r>
    <w:r>
      <w:rPr>
        <w:rStyle w:val="slostrnky"/>
      </w:rPr>
      <w:fldChar w:fldCharType="end"/>
    </w:r>
  </w:p>
  <w:p w14:paraId="4777A3EC" w14:textId="77777777" w:rsidR="008240F4" w:rsidRDefault="008240F4" w:rsidP="00CE25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0188" w14:textId="77777777" w:rsidR="005C5374" w:rsidRDefault="005C5374">
      <w:r>
        <w:separator/>
      </w:r>
    </w:p>
  </w:footnote>
  <w:footnote w:type="continuationSeparator" w:id="0">
    <w:p w14:paraId="7E100BAF" w14:textId="77777777" w:rsidR="005C5374" w:rsidRDefault="005C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D2CC6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60" w:hanging="340"/>
      </w:pPr>
      <w:rPr>
        <w:b w:val="0"/>
        <w:i w:val="0"/>
        <w:color w:val="auto"/>
        <w:sz w:val="24"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22BF9"/>
    <w:multiLevelType w:val="hybridMultilevel"/>
    <w:tmpl w:val="327039FE"/>
    <w:lvl w:ilvl="0" w:tplc="539AD59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07A6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E0A58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6B3CA">
      <w:start w:val="31"/>
      <w:numFmt w:val="lowerLetter"/>
      <w:lvlText w:val="%5)"/>
      <w:lvlJc w:val="left"/>
      <w:pPr>
        <w:tabs>
          <w:tab w:val="num" w:pos="3825"/>
        </w:tabs>
        <w:ind w:left="3825" w:hanging="585"/>
      </w:pPr>
      <w:rPr>
        <w:rFonts w:hint="default"/>
      </w:rPr>
    </w:lvl>
    <w:lvl w:ilvl="5" w:tplc="0F3CF57A">
      <w:start w:val="5"/>
      <w:numFmt w:val="upperRoman"/>
      <w:pStyle w:val="Nadpis9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50688"/>
    <w:multiLevelType w:val="hybridMultilevel"/>
    <w:tmpl w:val="82B4B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3026"/>
    <w:multiLevelType w:val="hybridMultilevel"/>
    <w:tmpl w:val="279AC37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79827A5"/>
    <w:multiLevelType w:val="hybridMultilevel"/>
    <w:tmpl w:val="A6302C1E"/>
    <w:lvl w:ilvl="0" w:tplc="2F8683AA">
      <w:start w:val="1"/>
      <w:numFmt w:val="bullet"/>
      <w:pStyle w:val="Bullets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A0C4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447D"/>
    <w:multiLevelType w:val="hybridMultilevel"/>
    <w:tmpl w:val="53C4F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01457"/>
    <w:multiLevelType w:val="hybridMultilevel"/>
    <w:tmpl w:val="7D966F9E"/>
    <w:lvl w:ilvl="0" w:tplc="78C215F4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6D981D59"/>
    <w:multiLevelType w:val="hybridMultilevel"/>
    <w:tmpl w:val="4E2448F4"/>
    <w:lvl w:ilvl="0" w:tplc="04050017">
      <w:start w:val="1"/>
      <w:numFmt w:val="lowerLetter"/>
      <w:lvlText w:val="%1)"/>
      <w:lvlJc w:val="left"/>
      <w:pPr>
        <w:ind w:left="1450" w:hanging="360"/>
      </w:pPr>
    </w:lvl>
    <w:lvl w:ilvl="1" w:tplc="04050019" w:tentative="1">
      <w:start w:val="1"/>
      <w:numFmt w:val="lowerLetter"/>
      <w:lvlText w:val="%2."/>
      <w:lvlJc w:val="left"/>
      <w:pPr>
        <w:ind w:left="2170" w:hanging="360"/>
      </w:pPr>
    </w:lvl>
    <w:lvl w:ilvl="2" w:tplc="0405001B" w:tentative="1">
      <w:start w:val="1"/>
      <w:numFmt w:val="lowerRoman"/>
      <w:lvlText w:val="%3."/>
      <w:lvlJc w:val="right"/>
      <w:pPr>
        <w:ind w:left="2890" w:hanging="180"/>
      </w:pPr>
    </w:lvl>
    <w:lvl w:ilvl="3" w:tplc="0405000F" w:tentative="1">
      <w:start w:val="1"/>
      <w:numFmt w:val="decimal"/>
      <w:lvlText w:val="%4."/>
      <w:lvlJc w:val="left"/>
      <w:pPr>
        <w:ind w:left="3610" w:hanging="360"/>
      </w:pPr>
    </w:lvl>
    <w:lvl w:ilvl="4" w:tplc="04050019" w:tentative="1">
      <w:start w:val="1"/>
      <w:numFmt w:val="lowerLetter"/>
      <w:lvlText w:val="%5."/>
      <w:lvlJc w:val="left"/>
      <w:pPr>
        <w:ind w:left="4330" w:hanging="360"/>
      </w:pPr>
    </w:lvl>
    <w:lvl w:ilvl="5" w:tplc="0405001B" w:tentative="1">
      <w:start w:val="1"/>
      <w:numFmt w:val="lowerRoman"/>
      <w:lvlText w:val="%6."/>
      <w:lvlJc w:val="right"/>
      <w:pPr>
        <w:ind w:left="5050" w:hanging="180"/>
      </w:pPr>
    </w:lvl>
    <w:lvl w:ilvl="6" w:tplc="0405000F" w:tentative="1">
      <w:start w:val="1"/>
      <w:numFmt w:val="decimal"/>
      <w:lvlText w:val="%7."/>
      <w:lvlJc w:val="left"/>
      <w:pPr>
        <w:ind w:left="5770" w:hanging="360"/>
      </w:pPr>
    </w:lvl>
    <w:lvl w:ilvl="7" w:tplc="04050019" w:tentative="1">
      <w:start w:val="1"/>
      <w:numFmt w:val="lowerLetter"/>
      <w:lvlText w:val="%8."/>
      <w:lvlJc w:val="left"/>
      <w:pPr>
        <w:ind w:left="6490" w:hanging="360"/>
      </w:pPr>
    </w:lvl>
    <w:lvl w:ilvl="8" w:tplc="040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 w15:restartNumberingAfterBreak="0">
    <w:nsid w:val="70C467C9"/>
    <w:multiLevelType w:val="hybridMultilevel"/>
    <w:tmpl w:val="963853C8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6AF"/>
    <w:multiLevelType w:val="hybridMultilevel"/>
    <w:tmpl w:val="FF6676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7476"/>
    <w:multiLevelType w:val="hybridMultilevel"/>
    <w:tmpl w:val="AFD865F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F"/>
    <w:rsid w:val="00002FF1"/>
    <w:rsid w:val="00005AB9"/>
    <w:rsid w:val="00006DD5"/>
    <w:rsid w:val="0001028A"/>
    <w:rsid w:val="00012FBE"/>
    <w:rsid w:val="00015E3B"/>
    <w:rsid w:val="00015F87"/>
    <w:rsid w:val="0002210D"/>
    <w:rsid w:val="000249AB"/>
    <w:rsid w:val="000268EB"/>
    <w:rsid w:val="000300CA"/>
    <w:rsid w:val="00043BB9"/>
    <w:rsid w:val="0004626E"/>
    <w:rsid w:val="00046633"/>
    <w:rsid w:val="000502B0"/>
    <w:rsid w:val="00051C43"/>
    <w:rsid w:val="00052969"/>
    <w:rsid w:val="00053454"/>
    <w:rsid w:val="000538AE"/>
    <w:rsid w:val="00057175"/>
    <w:rsid w:val="00062479"/>
    <w:rsid w:val="000644BF"/>
    <w:rsid w:val="000646D8"/>
    <w:rsid w:val="00065F95"/>
    <w:rsid w:val="000703D3"/>
    <w:rsid w:val="0007216E"/>
    <w:rsid w:val="000725F5"/>
    <w:rsid w:val="00073DE6"/>
    <w:rsid w:val="00080BA8"/>
    <w:rsid w:val="00081124"/>
    <w:rsid w:val="00081734"/>
    <w:rsid w:val="00087194"/>
    <w:rsid w:val="000871BE"/>
    <w:rsid w:val="000873E8"/>
    <w:rsid w:val="00090AC7"/>
    <w:rsid w:val="00093240"/>
    <w:rsid w:val="0009373F"/>
    <w:rsid w:val="0009436E"/>
    <w:rsid w:val="00095208"/>
    <w:rsid w:val="000978B3"/>
    <w:rsid w:val="000A08DA"/>
    <w:rsid w:val="000A4104"/>
    <w:rsid w:val="000A5FC0"/>
    <w:rsid w:val="000A631D"/>
    <w:rsid w:val="000B04DC"/>
    <w:rsid w:val="000B0ACC"/>
    <w:rsid w:val="000B10E9"/>
    <w:rsid w:val="000B14A7"/>
    <w:rsid w:val="000B311B"/>
    <w:rsid w:val="000B4800"/>
    <w:rsid w:val="000B55BB"/>
    <w:rsid w:val="000C33D5"/>
    <w:rsid w:val="000C552C"/>
    <w:rsid w:val="000C7ADD"/>
    <w:rsid w:val="000D2735"/>
    <w:rsid w:val="000D56FE"/>
    <w:rsid w:val="000D5EE1"/>
    <w:rsid w:val="000E0475"/>
    <w:rsid w:val="000E08A8"/>
    <w:rsid w:val="000E43FD"/>
    <w:rsid w:val="000E5685"/>
    <w:rsid w:val="000E770C"/>
    <w:rsid w:val="000F0270"/>
    <w:rsid w:val="000F1C93"/>
    <w:rsid w:val="000F223F"/>
    <w:rsid w:val="000F4407"/>
    <w:rsid w:val="000F5A6F"/>
    <w:rsid w:val="000F743A"/>
    <w:rsid w:val="00100E05"/>
    <w:rsid w:val="0010268C"/>
    <w:rsid w:val="00103DF2"/>
    <w:rsid w:val="00104BAF"/>
    <w:rsid w:val="001053F6"/>
    <w:rsid w:val="0011089C"/>
    <w:rsid w:val="0011447C"/>
    <w:rsid w:val="00123217"/>
    <w:rsid w:val="001265D1"/>
    <w:rsid w:val="00133A7A"/>
    <w:rsid w:val="001402FA"/>
    <w:rsid w:val="00151E7B"/>
    <w:rsid w:val="00154639"/>
    <w:rsid w:val="00161ABE"/>
    <w:rsid w:val="001644FA"/>
    <w:rsid w:val="0016450E"/>
    <w:rsid w:val="00165ED5"/>
    <w:rsid w:val="001674B2"/>
    <w:rsid w:val="00170967"/>
    <w:rsid w:val="00174703"/>
    <w:rsid w:val="001758C7"/>
    <w:rsid w:val="00176313"/>
    <w:rsid w:val="00185863"/>
    <w:rsid w:val="00185E38"/>
    <w:rsid w:val="001917C5"/>
    <w:rsid w:val="00193AF5"/>
    <w:rsid w:val="001961DB"/>
    <w:rsid w:val="001A2900"/>
    <w:rsid w:val="001B00DE"/>
    <w:rsid w:val="001B2D7B"/>
    <w:rsid w:val="001B31A3"/>
    <w:rsid w:val="001C2FA4"/>
    <w:rsid w:val="001C3201"/>
    <w:rsid w:val="001C39BB"/>
    <w:rsid w:val="001C55B6"/>
    <w:rsid w:val="001C6FCE"/>
    <w:rsid w:val="001C797C"/>
    <w:rsid w:val="001D0A87"/>
    <w:rsid w:val="001D2D10"/>
    <w:rsid w:val="001D3D50"/>
    <w:rsid w:val="001E0AB7"/>
    <w:rsid w:val="001E0D6A"/>
    <w:rsid w:val="001E1EED"/>
    <w:rsid w:val="001E2EDA"/>
    <w:rsid w:val="001E571D"/>
    <w:rsid w:val="001E60F1"/>
    <w:rsid w:val="001F1178"/>
    <w:rsid w:val="001F1221"/>
    <w:rsid w:val="001F27CF"/>
    <w:rsid w:val="001F4E00"/>
    <w:rsid w:val="001F4F55"/>
    <w:rsid w:val="001F4FC5"/>
    <w:rsid w:val="002006A4"/>
    <w:rsid w:val="002011ED"/>
    <w:rsid w:val="00202A9A"/>
    <w:rsid w:val="00203243"/>
    <w:rsid w:val="0020470A"/>
    <w:rsid w:val="00206955"/>
    <w:rsid w:val="00210A51"/>
    <w:rsid w:val="00213695"/>
    <w:rsid w:val="0021397B"/>
    <w:rsid w:val="00214F37"/>
    <w:rsid w:val="00216190"/>
    <w:rsid w:val="00216945"/>
    <w:rsid w:val="0022282A"/>
    <w:rsid w:val="00222ED2"/>
    <w:rsid w:val="0023130B"/>
    <w:rsid w:val="00233307"/>
    <w:rsid w:val="002340A5"/>
    <w:rsid w:val="002371EC"/>
    <w:rsid w:val="002418C1"/>
    <w:rsid w:val="00243118"/>
    <w:rsid w:val="002436F4"/>
    <w:rsid w:val="00244229"/>
    <w:rsid w:val="002447F9"/>
    <w:rsid w:val="002453CA"/>
    <w:rsid w:val="00246474"/>
    <w:rsid w:val="00247B01"/>
    <w:rsid w:val="002512AF"/>
    <w:rsid w:val="002519F3"/>
    <w:rsid w:val="00251AB2"/>
    <w:rsid w:val="00252071"/>
    <w:rsid w:val="00253D58"/>
    <w:rsid w:val="002553DA"/>
    <w:rsid w:val="002570CB"/>
    <w:rsid w:val="00261B1F"/>
    <w:rsid w:val="00265EC5"/>
    <w:rsid w:val="0026729E"/>
    <w:rsid w:val="002822C5"/>
    <w:rsid w:val="0028449D"/>
    <w:rsid w:val="00292B1F"/>
    <w:rsid w:val="0029365F"/>
    <w:rsid w:val="0029370F"/>
    <w:rsid w:val="002944EE"/>
    <w:rsid w:val="00296356"/>
    <w:rsid w:val="002A77BE"/>
    <w:rsid w:val="002B0BB5"/>
    <w:rsid w:val="002B2231"/>
    <w:rsid w:val="002B334D"/>
    <w:rsid w:val="002B6718"/>
    <w:rsid w:val="002C41C2"/>
    <w:rsid w:val="002C76CD"/>
    <w:rsid w:val="002C7880"/>
    <w:rsid w:val="002D230D"/>
    <w:rsid w:val="002D3E3E"/>
    <w:rsid w:val="002D4AE4"/>
    <w:rsid w:val="002D4F24"/>
    <w:rsid w:val="002D691B"/>
    <w:rsid w:val="002D69D5"/>
    <w:rsid w:val="002E3217"/>
    <w:rsid w:val="002E5293"/>
    <w:rsid w:val="002E5CD1"/>
    <w:rsid w:val="002E78E6"/>
    <w:rsid w:val="002F0071"/>
    <w:rsid w:val="002F078D"/>
    <w:rsid w:val="002F626E"/>
    <w:rsid w:val="003026FB"/>
    <w:rsid w:val="00304153"/>
    <w:rsid w:val="00313A74"/>
    <w:rsid w:val="003155EC"/>
    <w:rsid w:val="00315627"/>
    <w:rsid w:val="003223D6"/>
    <w:rsid w:val="00325661"/>
    <w:rsid w:val="00331A46"/>
    <w:rsid w:val="00332A52"/>
    <w:rsid w:val="0033300E"/>
    <w:rsid w:val="003339C0"/>
    <w:rsid w:val="00341D56"/>
    <w:rsid w:val="00342613"/>
    <w:rsid w:val="0034668B"/>
    <w:rsid w:val="00346C5C"/>
    <w:rsid w:val="00351399"/>
    <w:rsid w:val="0035224A"/>
    <w:rsid w:val="00352E60"/>
    <w:rsid w:val="00352EEE"/>
    <w:rsid w:val="00354966"/>
    <w:rsid w:val="00355940"/>
    <w:rsid w:val="00355B4D"/>
    <w:rsid w:val="0035748E"/>
    <w:rsid w:val="0036283D"/>
    <w:rsid w:val="003678A8"/>
    <w:rsid w:val="003712D0"/>
    <w:rsid w:val="00371743"/>
    <w:rsid w:val="00371D66"/>
    <w:rsid w:val="00372294"/>
    <w:rsid w:val="00373AC7"/>
    <w:rsid w:val="00373B5A"/>
    <w:rsid w:val="0037409D"/>
    <w:rsid w:val="00376C40"/>
    <w:rsid w:val="00377960"/>
    <w:rsid w:val="00380389"/>
    <w:rsid w:val="0038249C"/>
    <w:rsid w:val="00383221"/>
    <w:rsid w:val="0038530F"/>
    <w:rsid w:val="003A1275"/>
    <w:rsid w:val="003A3709"/>
    <w:rsid w:val="003A6824"/>
    <w:rsid w:val="003A721B"/>
    <w:rsid w:val="003A74DD"/>
    <w:rsid w:val="003A78B7"/>
    <w:rsid w:val="003B01EA"/>
    <w:rsid w:val="003B06AC"/>
    <w:rsid w:val="003B0A2E"/>
    <w:rsid w:val="003B5D97"/>
    <w:rsid w:val="003C3B39"/>
    <w:rsid w:val="003C5A43"/>
    <w:rsid w:val="003C6132"/>
    <w:rsid w:val="003C7F5D"/>
    <w:rsid w:val="003D2BD5"/>
    <w:rsid w:val="003D33A1"/>
    <w:rsid w:val="003D40EA"/>
    <w:rsid w:val="003D55BA"/>
    <w:rsid w:val="003D66B3"/>
    <w:rsid w:val="003D7DEA"/>
    <w:rsid w:val="003E14C9"/>
    <w:rsid w:val="003E299C"/>
    <w:rsid w:val="003E4412"/>
    <w:rsid w:val="003F3BF4"/>
    <w:rsid w:val="003F5F76"/>
    <w:rsid w:val="003F698F"/>
    <w:rsid w:val="003F767F"/>
    <w:rsid w:val="00400711"/>
    <w:rsid w:val="00402C84"/>
    <w:rsid w:val="004031E1"/>
    <w:rsid w:val="00405EB2"/>
    <w:rsid w:val="00411A4E"/>
    <w:rsid w:val="00413897"/>
    <w:rsid w:val="004155E0"/>
    <w:rsid w:val="00420194"/>
    <w:rsid w:val="0042056C"/>
    <w:rsid w:val="00420755"/>
    <w:rsid w:val="00424D5D"/>
    <w:rsid w:val="00425227"/>
    <w:rsid w:val="0042733D"/>
    <w:rsid w:val="00427EA2"/>
    <w:rsid w:val="00430E47"/>
    <w:rsid w:val="00431EB5"/>
    <w:rsid w:val="0043247E"/>
    <w:rsid w:val="00432B1F"/>
    <w:rsid w:val="00434540"/>
    <w:rsid w:val="0044533E"/>
    <w:rsid w:val="00451788"/>
    <w:rsid w:val="00451BA7"/>
    <w:rsid w:val="00453040"/>
    <w:rsid w:val="0045355B"/>
    <w:rsid w:val="004573E2"/>
    <w:rsid w:val="00460FC4"/>
    <w:rsid w:val="00466096"/>
    <w:rsid w:val="0046744B"/>
    <w:rsid w:val="00467535"/>
    <w:rsid w:val="0047218A"/>
    <w:rsid w:val="00473003"/>
    <w:rsid w:val="00474F8A"/>
    <w:rsid w:val="00476BD3"/>
    <w:rsid w:val="004818BD"/>
    <w:rsid w:val="00481D4F"/>
    <w:rsid w:val="004827CB"/>
    <w:rsid w:val="00483518"/>
    <w:rsid w:val="00484F64"/>
    <w:rsid w:val="004850AA"/>
    <w:rsid w:val="00485A90"/>
    <w:rsid w:val="004862CC"/>
    <w:rsid w:val="004863AC"/>
    <w:rsid w:val="00490285"/>
    <w:rsid w:val="00490963"/>
    <w:rsid w:val="0049187F"/>
    <w:rsid w:val="00492707"/>
    <w:rsid w:val="00492D61"/>
    <w:rsid w:val="0049471D"/>
    <w:rsid w:val="00495F51"/>
    <w:rsid w:val="004960EF"/>
    <w:rsid w:val="00497D47"/>
    <w:rsid w:val="004A60FD"/>
    <w:rsid w:val="004A6C72"/>
    <w:rsid w:val="004A7C78"/>
    <w:rsid w:val="004B24D1"/>
    <w:rsid w:val="004B370B"/>
    <w:rsid w:val="004B43C4"/>
    <w:rsid w:val="004B5F0C"/>
    <w:rsid w:val="004C1E67"/>
    <w:rsid w:val="004C4B41"/>
    <w:rsid w:val="004D1CE7"/>
    <w:rsid w:val="004D4AAA"/>
    <w:rsid w:val="004D6E14"/>
    <w:rsid w:val="004D783F"/>
    <w:rsid w:val="004D7D7D"/>
    <w:rsid w:val="004D7E90"/>
    <w:rsid w:val="004E296F"/>
    <w:rsid w:val="004E2A6C"/>
    <w:rsid w:val="004F05F7"/>
    <w:rsid w:val="004F17A0"/>
    <w:rsid w:val="004F1F60"/>
    <w:rsid w:val="004F2298"/>
    <w:rsid w:val="004F2A97"/>
    <w:rsid w:val="004F4785"/>
    <w:rsid w:val="00505360"/>
    <w:rsid w:val="005073A0"/>
    <w:rsid w:val="00510444"/>
    <w:rsid w:val="00512253"/>
    <w:rsid w:val="00513233"/>
    <w:rsid w:val="0051463F"/>
    <w:rsid w:val="00516F0A"/>
    <w:rsid w:val="00520C35"/>
    <w:rsid w:val="00525102"/>
    <w:rsid w:val="00525D88"/>
    <w:rsid w:val="00527205"/>
    <w:rsid w:val="00534503"/>
    <w:rsid w:val="0053604D"/>
    <w:rsid w:val="00540531"/>
    <w:rsid w:val="005427DF"/>
    <w:rsid w:val="00542FC6"/>
    <w:rsid w:val="00542FEE"/>
    <w:rsid w:val="0054332A"/>
    <w:rsid w:val="00545562"/>
    <w:rsid w:val="00545ABC"/>
    <w:rsid w:val="0054658C"/>
    <w:rsid w:val="005500B2"/>
    <w:rsid w:val="00550E50"/>
    <w:rsid w:val="00551622"/>
    <w:rsid w:val="005538C0"/>
    <w:rsid w:val="00554EDA"/>
    <w:rsid w:val="005555B5"/>
    <w:rsid w:val="00555BCD"/>
    <w:rsid w:val="00555C7B"/>
    <w:rsid w:val="00555F53"/>
    <w:rsid w:val="00556A75"/>
    <w:rsid w:val="00561F47"/>
    <w:rsid w:val="00564693"/>
    <w:rsid w:val="0056473E"/>
    <w:rsid w:val="005655C7"/>
    <w:rsid w:val="00572415"/>
    <w:rsid w:val="00574D05"/>
    <w:rsid w:val="005809FE"/>
    <w:rsid w:val="00582396"/>
    <w:rsid w:val="00582893"/>
    <w:rsid w:val="00584588"/>
    <w:rsid w:val="00586912"/>
    <w:rsid w:val="005900FE"/>
    <w:rsid w:val="005907A7"/>
    <w:rsid w:val="00592031"/>
    <w:rsid w:val="005921D3"/>
    <w:rsid w:val="00592A5B"/>
    <w:rsid w:val="005965E7"/>
    <w:rsid w:val="00597CD8"/>
    <w:rsid w:val="005A1614"/>
    <w:rsid w:val="005A1CA3"/>
    <w:rsid w:val="005A3A60"/>
    <w:rsid w:val="005A6841"/>
    <w:rsid w:val="005A7090"/>
    <w:rsid w:val="005B0CF5"/>
    <w:rsid w:val="005B12DA"/>
    <w:rsid w:val="005B2B1E"/>
    <w:rsid w:val="005B5309"/>
    <w:rsid w:val="005B633D"/>
    <w:rsid w:val="005B7684"/>
    <w:rsid w:val="005B7D9B"/>
    <w:rsid w:val="005C50F2"/>
    <w:rsid w:val="005C5374"/>
    <w:rsid w:val="005C6424"/>
    <w:rsid w:val="005D06C3"/>
    <w:rsid w:val="005D4A04"/>
    <w:rsid w:val="005D4AF7"/>
    <w:rsid w:val="005D5CCD"/>
    <w:rsid w:val="005E5112"/>
    <w:rsid w:val="005E5969"/>
    <w:rsid w:val="005E5F3D"/>
    <w:rsid w:val="005E6792"/>
    <w:rsid w:val="005F049C"/>
    <w:rsid w:val="005F278A"/>
    <w:rsid w:val="005F41A6"/>
    <w:rsid w:val="005F41D9"/>
    <w:rsid w:val="005F5230"/>
    <w:rsid w:val="005F57BD"/>
    <w:rsid w:val="006036D7"/>
    <w:rsid w:val="00603BA6"/>
    <w:rsid w:val="0061087A"/>
    <w:rsid w:val="00612884"/>
    <w:rsid w:val="00615455"/>
    <w:rsid w:val="006168D6"/>
    <w:rsid w:val="00617347"/>
    <w:rsid w:val="00625471"/>
    <w:rsid w:val="006270E2"/>
    <w:rsid w:val="006310EA"/>
    <w:rsid w:val="0063338F"/>
    <w:rsid w:val="00634C10"/>
    <w:rsid w:val="00634E56"/>
    <w:rsid w:val="006352A5"/>
    <w:rsid w:val="0063603E"/>
    <w:rsid w:val="00637DD5"/>
    <w:rsid w:val="00637FBE"/>
    <w:rsid w:val="00637FE1"/>
    <w:rsid w:val="00640BA6"/>
    <w:rsid w:val="00642B34"/>
    <w:rsid w:val="00643D78"/>
    <w:rsid w:val="00643E2B"/>
    <w:rsid w:val="00645F15"/>
    <w:rsid w:val="00652571"/>
    <w:rsid w:val="006612B5"/>
    <w:rsid w:val="00662909"/>
    <w:rsid w:val="00664723"/>
    <w:rsid w:val="00674F9E"/>
    <w:rsid w:val="006750EC"/>
    <w:rsid w:val="0067533F"/>
    <w:rsid w:val="00680282"/>
    <w:rsid w:val="00680E39"/>
    <w:rsid w:val="006817F9"/>
    <w:rsid w:val="006831D5"/>
    <w:rsid w:val="0068753A"/>
    <w:rsid w:val="00687956"/>
    <w:rsid w:val="006900A4"/>
    <w:rsid w:val="00690A0A"/>
    <w:rsid w:val="0069203D"/>
    <w:rsid w:val="0069360C"/>
    <w:rsid w:val="006957C1"/>
    <w:rsid w:val="0069763B"/>
    <w:rsid w:val="006A167E"/>
    <w:rsid w:val="006A296C"/>
    <w:rsid w:val="006B1B6D"/>
    <w:rsid w:val="006B3752"/>
    <w:rsid w:val="006B4DB2"/>
    <w:rsid w:val="006C14CF"/>
    <w:rsid w:val="006C1969"/>
    <w:rsid w:val="006C4B51"/>
    <w:rsid w:val="006C4EB2"/>
    <w:rsid w:val="006D11D0"/>
    <w:rsid w:val="006D32B3"/>
    <w:rsid w:val="006D341A"/>
    <w:rsid w:val="006D44F4"/>
    <w:rsid w:val="006D4E9E"/>
    <w:rsid w:val="006D5294"/>
    <w:rsid w:val="006E2713"/>
    <w:rsid w:val="006E457E"/>
    <w:rsid w:val="006E4720"/>
    <w:rsid w:val="006E4762"/>
    <w:rsid w:val="006E6095"/>
    <w:rsid w:val="006F2A72"/>
    <w:rsid w:val="006F34C1"/>
    <w:rsid w:val="00701069"/>
    <w:rsid w:val="0070280E"/>
    <w:rsid w:val="00703335"/>
    <w:rsid w:val="00707B3A"/>
    <w:rsid w:val="00707BBE"/>
    <w:rsid w:val="007103BA"/>
    <w:rsid w:val="00714191"/>
    <w:rsid w:val="00714330"/>
    <w:rsid w:val="007215AB"/>
    <w:rsid w:val="007265C0"/>
    <w:rsid w:val="007279DE"/>
    <w:rsid w:val="007301FB"/>
    <w:rsid w:val="00731D76"/>
    <w:rsid w:val="00733674"/>
    <w:rsid w:val="00734551"/>
    <w:rsid w:val="00734851"/>
    <w:rsid w:val="00737F86"/>
    <w:rsid w:val="0074033F"/>
    <w:rsid w:val="00742091"/>
    <w:rsid w:val="007428FF"/>
    <w:rsid w:val="00743BB5"/>
    <w:rsid w:val="007457AB"/>
    <w:rsid w:val="00751FCD"/>
    <w:rsid w:val="00753917"/>
    <w:rsid w:val="007553F8"/>
    <w:rsid w:val="00755CA8"/>
    <w:rsid w:val="007601A8"/>
    <w:rsid w:val="007607AB"/>
    <w:rsid w:val="00761A8F"/>
    <w:rsid w:val="00763105"/>
    <w:rsid w:val="0076337F"/>
    <w:rsid w:val="007675DB"/>
    <w:rsid w:val="00771975"/>
    <w:rsid w:val="00772088"/>
    <w:rsid w:val="00772C07"/>
    <w:rsid w:val="0077333C"/>
    <w:rsid w:val="00775E57"/>
    <w:rsid w:val="00776EF0"/>
    <w:rsid w:val="00780466"/>
    <w:rsid w:val="00780DD1"/>
    <w:rsid w:val="00780FCD"/>
    <w:rsid w:val="0078164D"/>
    <w:rsid w:val="0078238E"/>
    <w:rsid w:val="00783390"/>
    <w:rsid w:val="00790167"/>
    <w:rsid w:val="007908F7"/>
    <w:rsid w:val="00793245"/>
    <w:rsid w:val="0079612C"/>
    <w:rsid w:val="007966E1"/>
    <w:rsid w:val="007967E7"/>
    <w:rsid w:val="00796B00"/>
    <w:rsid w:val="00797AE3"/>
    <w:rsid w:val="007A0227"/>
    <w:rsid w:val="007A18CF"/>
    <w:rsid w:val="007A264E"/>
    <w:rsid w:val="007A3BDD"/>
    <w:rsid w:val="007A3FF2"/>
    <w:rsid w:val="007A5E50"/>
    <w:rsid w:val="007A6A4D"/>
    <w:rsid w:val="007B06D2"/>
    <w:rsid w:val="007B1B1B"/>
    <w:rsid w:val="007B35A3"/>
    <w:rsid w:val="007B4790"/>
    <w:rsid w:val="007B713B"/>
    <w:rsid w:val="007B76AD"/>
    <w:rsid w:val="007B7E27"/>
    <w:rsid w:val="007C08E5"/>
    <w:rsid w:val="007C5307"/>
    <w:rsid w:val="007D1144"/>
    <w:rsid w:val="007D2CAB"/>
    <w:rsid w:val="007D7BEC"/>
    <w:rsid w:val="007E0D0E"/>
    <w:rsid w:val="007E4E7E"/>
    <w:rsid w:val="007E586F"/>
    <w:rsid w:val="007E785D"/>
    <w:rsid w:val="007F035F"/>
    <w:rsid w:val="007F05CD"/>
    <w:rsid w:val="007F24E2"/>
    <w:rsid w:val="007F5650"/>
    <w:rsid w:val="007F5B30"/>
    <w:rsid w:val="007F71FE"/>
    <w:rsid w:val="008025A2"/>
    <w:rsid w:val="00803536"/>
    <w:rsid w:val="008043BD"/>
    <w:rsid w:val="0080489D"/>
    <w:rsid w:val="00806192"/>
    <w:rsid w:val="0080628C"/>
    <w:rsid w:val="008067ED"/>
    <w:rsid w:val="00810377"/>
    <w:rsid w:val="00810AA0"/>
    <w:rsid w:val="00810AF6"/>
    <w:rsid w:val="008110A6"/>
    <w:rsid w:val="008114DA"/>
    <w:rsid w:val="00816119"/>
    <w:rsid w:val="00816C2C"/>
    <w:rsid w:val="00817F46"/>
    <w:rsid w:val="00820623"/>
    <w:rsid w:val="008233EA"/>
    <w:rsid w:val="00823928"/>
    <w:rsid w:val="008240F4"/>
    <w:rsid w:val="00824264"/>
    <w:rsid w:val="0082604B"/>
    <w:rsid w:val="00827917"/>
    <w:rsid w:val="00827FCB"/>
    <w:rsid w:val="00833D3F"/>
    <w:rsid w:val="00835C58"/>
    <w:rsid w:val="00837943"/>
    <w:rsid w:val="00837B80"/>
    <w:rsid w:val="00840D91"/>
    <w:rsid w:val="00841035"/>
    <w:rsid w:val="00841B9B"/>
    <w:rsid w:val="00843FC0"/>
    <w:rsid w:val="00845053"/>
    <w:rsid w:val="00846238"/>
    <w:rsid w:val="00851CBD"/>
    <w:rsid w:val="00852C2F"/>
    <w:rsid w:val="008539A8"/>
    <w:rsid w:val="00854992"/>
    <w:rsid w:val="00855C4D"/>
    <w:rsid w:val="00860D5E"/>
    <w:rsid w:val="00866998"/>
    <w:rsid w:val="00866B65"/>
    <w:rsid w:val="008675EB"/>
    <w:rsid w:val="0087074F"/>
    <w:rsid w:val="00870BCE"/>
    <w:rsid w:val="0087386A"/>
    <w:rsid w:val="008766AB"/>
    <w:rsid w:val="0087739E"/>
    <w:rsid w:val="008842B2"/>
    <w:rsid w:val="008843DD"/>
    <w:rsid w:val="008851A2"/>
    <w:rsid w:val="0088684D"/>
    <w:rsid w:val="00886BEB"/>
    <w:rsid w:val="0088782D"/>
    <w:rsid w:val="0089301E"/>
    <w:rsid w:val="0089444B"/>
    <w:rsid w:val="00895BEA"/>
    <w:rsid w:val="008A5D46"/>
    <w:rsid w:val="008A7AA0"/>
    <w:rsid w:val="008A7D09"/>
    <w:rsid w:val="008B0424"/>
    <w:rsid w:val="008B4E9D"/>
    <w:rsid w:val="008B614A"/>
    <w:rsid w:val="008B74BB"/>
    <w:rsid w:val="008B7993"/>
    <w:rsid w:val="008C15C4"/>
    <w:rsid w:val="008C2199"/>
    <w:rsid w:val="008C41E3"/>
    <w:rsid w:val="008C472B"/>
    <w:rsid w:val="008C6971"/>
    <w:rsid w:val="008C735F"/>
    <w:rsid w:val="008D32D5"/>
    <w:rsid w:val="008D4661"/>
    <w:rsid w:val="008E025F"/>
    <w:rsid w:val="008E15C3"/>
    <w:rsid w:val="008E2111"/>
    <w:rsid w:val="008E222E"/>
    <w:rsid w:val="008E3C45"/>
    <w:rsid w:val="008E59C9"/>
    <w:rsid w:val="008E6487"/>
    <w:rsid w:val="008E6CE1"/>
    <w:rsid w:val="008F34FB"/>
    <w:rsid w:val="008F35A5"/>
    <w:rsid w:val="008F46B1"/>
    <w:rsid w:val="008F59B7"/>
    <w:rsid w:val="0090079B"/>
    <w:rsid w:val="009008B5"/>
    <w:rsid w:val="0090244A"/>
    <w:rsid w:val="009025BC"/>
    <w:rsid w:val="00902E8E"/>
    <w:rsid w:val="0090510D"/>
    <w:rsid w:val="00912C9B"/>
    <w:rsid w:val="00913075"/>
    <w:rsid w:val="00913F0A"/>
    <w:rsid w:val="009167D9"/>
    <w:rsid w:val="00922F39"/>
    <w:rsid w:val="009230CC"/>
    <w:rsid w:val="00923EED"/>
    <w:rsid w:val="009260B3"/>
    <w:rsid w:val="009266AA"/>
    <w:rsid w:val="00930843"/>
    <w:rsid w:val="0093234A"/>
    <w:rsid w:val="00934199"/>
    <w:rsid w:val="00940D14"/>
    <w:rsid w:val="00946C39"/>
    <w:rsid w:val="00946F3C"/>
    <w:rsid w:val="009531E5"/>
    <w:rsid w:val="00954BEE"/>
    <w:rsid w:val="00960079"/>
    <w:rsid w:val="00960CED"/>
    <w:rsid w:val="00961770"/>
    <w:rsid w:val="0096418C"/>
    <w:rsid w:val="00970CD3"/>
    <w:rsid w:val="00973A7E"/>
    <w:rsid w:val="0097435F"/>
    <w:rsid w:val="00975116"/>
    <w:rsid w:val="00977B82"/>
    <w:rsid w:val="00982C66"/>
    <w:rsid w:val="009837F5"/>
    <w:rsid w:val="0098449F"/>
    <w:rsid w:val="00984865"/>
    <w:rsid w:val="00985087"/>
    <w:rsid w:val="00985C2B"/>
    <w:rsid w:val="0098747D"/>
    <w:rsid w:val="00995B03"/>
    <w:rsid w:val="009976EB"/>
    <w:rsid w:val="009A0FBF"/>
    <w:rsid w:val="009A17B3"/>
    <w:rsid w:val="009A286B"/>
    <w:rsid w:val="009A60EA"/>
    <w:rsid w:val="009B096B"/>
    <w:rsid w:val="009B0ADD"/>
    <w:rsid w:val="009B37C5"/>
    <w:rsid w:val="009B398B"/>
    <w:rsid w:val="009B3ED6"/>
    <w:rsid w:val="009B490D"/>
    <w:rsid w:val="009B6B09"/>
    <w:rsid w:val="009B6D95"/>
    <w:rsid w:val="009B7173"/>
    <w:rsid w:val="009B7D37"/>
    <w:rsid w:val="009C2734"/>
    <w:rsid w:val="009C4A24"/>
    <w:rsid w:val="009D0AD3"/>
    <w:rsid w:val="009D2F09"/>
    <w:rsid w:val="009D5BEA"/>
    <w:rsid w:val="009D7705"/>
    <w:rsid w:val="009E08ED"/>
    <w:rsid w:val="009E1366"/>
    <w:rsid w:val="009E297F"/>
    <w:rsid w:val="009E6C5C"/>
    <w:rsid w:val="009F26ED"/>
    <w:rsid w:val="009F2A88"/>
    <w:rsid w:val="009F450C"/>
    <w:rsid w:val="009F5CDE"/>
    <w:rsid w:val="00A00EFC"/>
    <w:rsid w:val="00A012F9"/>
    <w:rsid w:val="00A023B4"/>
    <w:rsid w:val="00A03908"/>
    <w:rsid w:val="00A0467C"/>
    <w:rsid w:val="00A04EA3"/>
    <w:rsid w:val="00A077ED"/>
    <w:rsid w:val="00A10878"/>
    <w:rsid w:val="00A134B9"/>
    <w:rsid w:val="00A1492B"/>
    <w:rsid w:val="00A1523E"/>
    <w:rsid w:val="00A17B35"/>
    <w:rsid w:val="00A17DE5"/>
    <w:rsid w:val="00A23664"/>
    <w:rsid w:val="00A25BA9"/>
    <w:rsid w:val="00A30E7F"/>
    <w:rsid w:val="00A31D34"/>
    <w:rsid w:val="00A323AC"/>
    <w:rsid w:val="00A331A3"/>
    <w:rsid w:val="00A37A49"/>
    <w:rsid w:val="00A4014A"/>
    <w:rsid w:val="00A40B1B"/>
    <w:rsid w:val="00A43167"/>
    <w:rsid w:val="00A43830"/>
    <w:rsid w:val="00A452E0"/>
    <w:rsid w:val="00A46EE8"/>
    <w:rsid w:val="00A5317C"/>
    <w:rsid w:val="00A533D5"/>
    <w:rsid w:val="00A53451"/>
    <w:rsid w:val="00A53BAB"/>
    <w:rsid w:val="00A56062"/>
    <w:rsid w:val="00A562F7"/>
    <w:rsid w:val="00A57874"/>
    <w:rsid w:val="00A607C5"/>
    <w:rsid w:val="00A61A7C"/>
    <w:rsid w:val="00A61AEB"/>
    <w:rsid w:val="00A6228F"/>
    <w:rsid w:val="00A62808"/>
    <w:rsid w:val="00A63524"/>
    <w:rsid w:val="00A702D3"/>
    <w:rsid w:val="00A71A7C"/>
    <w:rsid w:val="00A71BC8"/>
    <w:rsid w:val="00A773EA"/>
    <w:rsid w:val="00A77456"/>
    <w:rsid w:val="00A818BF"/>
    <w:rsid w:val="00A81D10"/>
    <w:rsid w:val="00A852C0"/>
    <w:rsid w:val="00A8697F"/>
    <w:rsid w:val="00A86F07"/>
    <w:rsid w:val="00A91AB6"/>
    <w:rsid w:val="00A957A3"/>
    <w:rsid w:val="00AA0024"/>
    <w:rsid w:val="00AA1A5B"/>
    <w:rsid w:val="00AA2526"/>
    <w:rsid w:val="00AA3FFC"/>
    <w:rsid w:val="00AA7FBB"/>
    <w:rsid w:val="00AB0FEA"/>
    <w:rsid w:val="00AB2B86"/>
    <w:rsid w:val="00AB348E"/>
    <w:rsid w:val="00AB3A9C"/>
    <w:rsid w:val="00AB3E61"/>
    <w:rsid w:val="00AB5C75"/>
    <w:rsid w:val="00AC01CD"/>
    <w:rsid w:val="00AC0B7C"/>
    <w:rsid w:val="00AC0FA7"/>
    <w:rsid w:val="00AC2973"/>
    <w:rsid w:val="00AC38D1"/>
    <w:rsid w:val="00AC50A0"/>
    <w:rsid w:val="00AD6955"/>
    <w:rsid w:val="00AE22D4"/>
    <w:rsid w:val="00AE3301"/>
    <w:rsid w:val="00AE3A01"/>
    <w:rsid w:val="00AE6E7B"/>
    <w:rsid w:val="00AF0086"/>
    <w:rsid w:val="00AF25E6"/>
    <w:rsid w:val="00AF27F6"/>
    <w:rsid w:val="00AF4F7D"/>
    <w:rsid w:val="00AF6520"/>
    <w:rsid w:val="00B012B7"/>
    <w:rsid w:val="00B0143A"/>
    <w:rsid w:val="00B018E6"/>
    <w:rsid w:val="00B01E52"/>
    <w:rsid w:val="00B01FBD"/>
    <w:rsid w:val="00B03EBD"/>
    <w:rsid w:val="00B07DA0"/>
    <w:rsid w:val="00B116F3"/>
    <w:rsid w:val="00B11E77"/>
    <w:rsid w:val="00B1548F"/>
    <w:rsid w:val="00B21436"/>
    <w:rsid w:val="00B22438"/>
    <w:rsid w:val="00B2722E"/>
    <w:rsid w:val="00B2773C"/>
    <w:rsid w:val="00B309E5"/>
    <w:rsid w:val="00B3122F"/>
    <w:rsid w:val="00B32D9E"/>
    <w:rsid w:val="00B343DB"/>
    <w:rsid w:val="00B363A1"/>
    <w:rsid w:val="00B408AF"/>
    <w:rsid w:val="00B40BF1"/>
    <w:rsid w:val="00B41637"/>
    <w:rsid w:val="00B42349"/>
    <w:rsid w:val="00B432D4"/>
    <w:rsid w:val="00B45C1D"/>
    <w:rsid w:val="00B53FF2"/>
    <w:rsid w:val="00B55921"/>
    <w:rsid w:val="00B56257"/>
    <w:rsid w:val="00B61842"/>
    <w:rsid w:val="00B63373"/>
    <w:rsid w:val="00B70D98"/>
    <w:rsid w:val="00B73642"/>
    <w:rsid w:val="00B73A53"/>
    <w:rsid w:val="00B77A5F"/>
    <w:rsid w:val="00B813B3"/>
    <w:rsid w:val="00B8393F"/>
    <w:rsid w:val="00B873E7"/>
    <w:rsid w:val="00B903C3"/>
    <w:rsid w:val="00B90AC9"/>
    <w:rsid w:val="00B94893"/>
    <w:rsid w:val="00B94B63"/>
    <w:rsid w:val="00B95386"/>
    <w:rsid w:val="00BA1F84"/>
    <w:rsid w:val="00BA4A74"/>
    <w:rsid w:val="00BA6B45"/>
    <w:rsid w:val="00BA7E80"/>
    <w:rsid w:val="00BB1C89"/>
    <w:rsid w:val="00BB5C17"/>
    <w:rsid w:val="00BC032A"/>
    <w:rsid w:val="00BC1E61"/>
    <w:rsid w:val="00BC3CFE"/>
    <w:rsid w:val="00BC666C"/>
    <w:rsid w:val="00BE15D8"/>
    <w:rsid w:val="00BE3227"/>
    <w:rsid w:val="00BF0749"/>
    <w:rsid w:val="00BF1AB7"/>
    <w:rsid w:val="00BF36B1"/>
    <w:rsid w:val="00BF4ACF"/>
    <w:rsid w:val="00BF4D1E"/>
    <w:rsid w:val="00BF4D45"/>
    <w:rsid w:val="00BF5AF2"/>
    <w:rsid w:val="00BF665D"/>
    <w:rsid w:val="00BF66E9"/>
    <w:rsid w:val="00BF6BBE"/>
    <w:rsid w:val="00BF75A3"/>
    <w:rsid w:val="00C00F28"/>
    <w:rsid w:val="00C00F84"/>
    <w:rsid w:val="00C01B5F"/>
    <w:rsid w:val="00C025CE"/>
    <w:rsid w:val="00C0451E"/>
    <w:rsid w:val="00C05A62"/>
    <w:rsid w:val="00C0686A"/>
    <w:rsid w:val="00C10AF8"/>
    <w:rsid w:val="00C1398D"/>
    <w:rsid w:val="00C145D8"/>
    <w:rsid w:val="00C159B3"/>
    <w:rsid w:val="00C161DB"/>
    <w:rsid w:val="00C16A89"/>
    <w:rsid w:val="00C21D30"/>
    <w:rsid w:val="00C23671"/>
    <w:rsid w:val="00C237D7"/>
    <w:rsid w:val="00C262D8"/>
    <w:rsid w:val="00C323CF"/>
    <w:rsid w:val="00C33157"/>
    <w:rsid w:val="00C36A64"/>
    <w:rsid w:val="00C37F28"/>
    <w:rsid w:val="00C40895"/>
    <w:rsid w:val="00C413FD"/>
    <w:rsid w:val="00C41C9D"/>
    <w:rsid w:val="00C42FDB"/>
    <w:rsid w:val="00C44E37"/>
    <w:rsid w:val="00C45686"/>
    <w:rsid w:val="00C46CE9"/>
    <w:rsid w:val="00C50EE2"/>
    <w:rsid w:val="00C51558"/>
    <w:rsid w:val="00C53706"/>
    <w:rsid w:val="00C57B53"/>
    <w:rsid w:val="00C60DE1"/>
    <w:rsid w:val="00C629F7"/>
    <w:rsid w:val="00C633D3"/>
    <w:rsid w:val="00C63909"/>
    <w:rsid w:val="00C653E7"/>
    <w:rsid w:val="00C661C1"/>
    <w:rsid w:val="00C661D8"/>
    <w:rsid w:val="00C66D77"/>
    <w:rsid w:val="00C70379"/>
    <w:rsid w:val="00C72F84"/>
    <w:rsid w:val="00C733DC"/>
    <w:rsid w:val="00C745BF"/>
    <w:rsid w:val="00C75BCA"/>
    <w:rsid w:val="00C76DC5"/>
    <w:rsid w:val="00C819A4"/>
    <w:rsid w:val="00C82100"/>
    <w:rsid w:val="00C83AE0"/>
    <w:rsid w:val="00C912A9"/>
    <w:rsid w:val="00C92793"/>
    <w:rsid w:val="00C944D3"/>
    <w:rsid w:val="00C979B9"/>
    <w:rsid w:val="00CA2522"/>
    <w:rsid w:val="00CA33B7"/>
    <w:rsid w:val="00CB0329"/>
    <w:rsid w:val="00CB152C"/>
    <w:rsid w:val="00CB412A"/>
    <w:rsid w:val="00CC096C"/>
    <w:rsid w:val="00CC4CE4"/>
    <w:rsid w:val="00CD41CC"/>
    <w:rsid w:val="00CD58ED"/>
    <w:rsid w:val="00CE0EFC"/>
    <w:rsid w:val="00CE2557"/>
    <w:rsid w:val="00CE48FA"/>
    <w:rsid w:val="00CF60B7"/>
    <w:rsid w:val="00CF6655"/>
    <w:rsid w:val="00CF671F"/>
    <w:rsid w:val="00D02098"/>
    <w:rsid w:val="00D037B5"/>
    <w:rsid w:val="00D054E3"/>
    <w:rsid w:val="00D06C21"/>
    <w:rsid w:val="00D1003C"/>
    <w:rsid w:val="00D1124F"/>
    <w:rsid w:val="00D11E1E"/>
    <w:rsid w:val="00D14BE6"/>
    <w:rsid w:val="00D17BB4"/>
    <w:rsid w:val="00D207F9"/>
    <w:rsid w:val="00D21481"/>
    <w:rsid w:val="00D268AD"/>
    <w:rsid w:val="00D33A75"/>
    <w:rsid w:val="00D3578F"/>
    <w:rsid w:val="00D35B28"/>
    <w:rsid w:val="00D36AEC"/>
    <w:rsid w:val="00D41D77"/>
    <w:rsid w:val="00D449D3"/>
    <w:rsid w:val="00D457F1"/>
    <w:rsid w:val="00D46237"/>
    <w:rsid w:val="00D530AB"/>
    <w:rsid w:val="00D53156"/>
    <w:rsid w:val="00D57172"/>
    <w:rsid w:val="00D62EED"/>
    <w:rsid w:val="00D64D4E"/>
    <w:rsid w:val="00D64D7C"/>
    <w:rsid w:val="00D64F12"/>
    <w:rsid w:val="00D70C95"/>
    <w:rsid w:val="00D73873"/>
    <w:rsid w:val="00D76D25"/>
    <w:rsid w:val="00D8141E"/>
    <w:rsid w:val="00D84AE1"/>
    <w:rsid w:val="00D854CC"/>
    <w:rsid w:val="00D85712"/>
    <w:rsid w:val="00D86524"/>
    <w:rsid w:val="00D8764F"/>
    <w:rsid w:val="00D90695"/>
    <w:rsid w:val="00D9081F"/>
    <w:rsid w:val="00D90C26"/>
    <w:rsid w:val="00D91486"/>
    <w:rsid w:val="00D9248D"/>
    <w:rsid w:val="00D941D9"/>
    <w:rsid w:val="00D9546B"/>
    <w:rsid w:val="00D9731D"/>
    <w:rsid w:val="00DA2E49"/>
    <w:rsid w:val="00DA5CB7"/>
    <w:rsid w:val="00DA68DE"/>
    <w:rsid w:val="00DB60CF"/>
    <w:rsid w:val="00DB6361"/>
    <w:rsid w:val="00DB6893"/>
    <w:rsid w:val="00DB6957"/>
    <w:rsid w:val="00DC1708"/>
    <w:rsid w:val="00DC26F0"/>
    <w:rsid w:val="00DC524D"/>
    <w:rsid w:val="00DC55BB"/>
    <w:rsid w:val="00DC7ABA"/>
    <w:rsid w:val="00DD1848"/>
    <w:rsid w:val="00DD18F9"/>
    <w:rsid w:val="00DD396A"/>
    <w:rsid w:val="00DE1666"/>
    <w:rsid w:val="00DE1F14"/>
    <w:rsid w:val="00DE4FFC"/>
    <w:rsid w:val="00DF022F"/>
    <w:rsid w:val="00DF19B5"/>
    <w:rsid w:val="00DF2C2D"/>
    <w:rsid w:val="00DF3B96"/>
    <w:rsid w:val="00DF3DC2"/>
    <w:rsid w:val="00DF6CC4"/>
    <w:rsid w:val="00DF709D"/>
    <w:rsid w:val="00E03532"/>
    <w:rsid w:val="00E03E93"/>
    <w:rsid w:val="00E04769"/>
    <w:rsid w:val="00E07703"/>
    <w:rsid w:val="00E2165C"/>
    <w:rsid w:val="00E21C35"/>
    <w:rsid w:val="00E24668"/>
    <w:rsid w:val="00E25AE6"/>
    <w:rsid w:val="00E375A1"/>
    <w:rsid w:val="00E40015"/>
    <w:rsid w:val="00E42711"/>
    <w:rsid w:val="00E42827"/>
    <w:rsid w:val="00E45E2D"/>
    <w:rsid w:val="00E462DD"/>
    <w:rsid w:val="00E46993"/>
    <w:rsid w:val="00E46F7E"/>
    <w:rsid w:val="00E47575"/>
    <w:rsid w:val="00E47936"/>
    <w:rsid w:val="00E51834"/>
    <w:rsid w:val="00E55434"/>
    <w:rsid w:val="00E55891"/>
    <w:rsid w:val="00E61452"/>
    <w:rsid w:val="00E614F2"/>
    <w:rsid w:val="00E61526"/>
    <w:rsid w:val="00E630DE"/>
    <w:rsid w:val="00E662C9"/>
    <w:rsid w:val="00E67F56"/>
    <w:rsid w:val="00E70955"/>
    <w:rsid w:val="00E71491"/>
    <w:rsid w:val="00E804BB"/>
    <w:rsid w:val="00E81A1D"/>
    <w:rsid w:val="00E825D1"/>
    <w:rsid w:val="00E83B54"/>
    <w:rsid w:val="00E85CBB"/>
    <w:rsid w:val="00E92FE9"/>
    <w:rsid w:val="00E934FB"/>
    <w:rsid w:val="00E95C5E"/>
    <w:rsid w:val="00E95C62"/>
    <w:rsid w:val="00EA6A4F"/>
    <w:rsid w:val="00EA6A94"/>
    <w:rsid w:val="00EA6EF8"/>
    <w:rsid w:val="00EB070F"/>
    <w:rsid w:val="00EB0DA2"/>
    <w:rsid w:val="00EB1AB7"/>
    <w:rsid w:val="00EB1DD6"/>
    <w:rsid w:val="00EB27D6"/>
    <w:rsid w:val="00EB372E"/>
    <w:rsid w:val="00EB6091"/>
    <w:rsid w:val="00EC19BC"/>
    <w:rsid w:val="00EC6A66"/>
    <w:rsid w:val="00ED0066"/>
    <w:rsid w:val="00ED099E"/>
    <w:rsid w:val="00ED0F4C"/>
    <w:rsid w:val="00ED154F"/>
    <w:rsid w:val="00ED561C"/>
    <w:rsid w:val="00ED69BC"/>
    <w:rsid w:val="00EE547C"/>
    <w:rsid w:val="00EF4D43"/>
    <w:rsid w:val="00EF4EA9"/>
    <w:rsid w:val="00EF5A60"/>
    <w:rsid w:val="00EF71AE"/>
    <w:rsid w:val="00EF7BCA"/>
    <w:rsid w:val="00F01390"/>
    <w:rsid w:val="00F144F2"/>
    <w:rsid w:val="00F15B31"/>
    <w:rsid w:val="00F20166"/>
    <w:rsid w:val="00F233FA"/>
    <w:rsid w:val="00F26833"/>
    <w:rsid w:val="00F32BD0"/>
    <w:rsid w:val="00F3661A"/>
    <w:rsid w:val="00F36CBE"/>
    <w:rsid w:val="00F3741E"/>
    <w:rsid w:val="00F37DDA"/>
    <w:rsid w:val="00F40CDC"/>
    <w:rsid w:val="00F40D72"/>
    <w:rsid w:val="00F457C1"/>
    <w:rsid w:val="00F4714A"/>
    <w:rsid w:val="00F50114"/>
    <w:rsid w:val="00F5103F"/>
    <w:rsid w:val="00F523A9"/>
    <w:rsid w:val="00F56D7F"/>
    <w:rsid w:val="00F62555"/>
    <w:rsid w:val="00F64345"/>
    <w:rsid w:val="00F65A60"/>
    <w:rsid w:val="00F662F7"/>
    <w:rsid w:val="00F669B4"/>
    <w:rsid w:val="00F718AF"/>
    <w:rsid w:val="00F726F8"/>
    <w:rsid w:val="00F73DE7"/>
    <w:rsid w:val="00F774EC"/>
    <w:rsid w:val="00F77DBD"/>
    <w:rsid w:val="00F80675"/>
    <w:rsid w:val="00F84FC7"/>
    <w:rsid w:val="00F85106"/>
    <w:rsid w:val="00F85110"/>
    <w:rsid w:val="00F86033"/>
    <w:rsid w:val="00F87075"/>
    <w:rsid w:val="00F915CD"/>
    <w:rsid w:val="00F91794"/>
    <w:rsid w:val="00F925BF"/>
    <w:rsid w:val="00F93F2D"/>
    <w:rsid w:val="00F93FCA"/>
    <w:rsid w:val="00F952CC"/>
    <w:rsid w:val="00F96694"/>
    <w:rsid w:val="00F97C55"/>
    <w:rsid w:val="00FA02B3"/>
    <w:rsid w:val="00FA0B4D"/>
    <w:rsid w:val="00FA2774"/>
    <w:rsid w:val="00FA2C1A"/>
    <w:rsid w:val="00FA2D51"/>
    <w:rsid w:val="00FA4EB4"/>
    <w:rsid w:val="00FA6792"/>
    <w:rsid w:val="00FA6D6B"/>
    <w:rsid w:val="00FA6ECE"/>
    <w:rsid w:val="00FB1A64"/>
    <w:rsid w:val="00FB35EB"/>
    <w:rsid w:val="00FB5628"/>
    <w:rsid w:val="00FB5D25"/>
    <w:rsid w:val="00FC2631"/>
    <w:rsid w:val="00FC60F1"/>
    <w:rsid w:val="00FC7DF2"/>
    <w:rsid w:val="00FD0DFE"/>
    <w:rsid w:val="00FD1D3C"/>
    <w:rsid w:val="00FD3628"/>
    <w:rsid w:val="00FD5A4B"/>
    <w:rsid w:val="00FD63D0"/>
    <w:rsid w:val="00FE1677"/>
    <w:rsid w:val="00FE278E"/>
    <w:rsid w:val="00FE3522"/>
    <w:rsid w:val="00FE41BA"/>
    <w:rsid w:val="00FE6886"/>
    <w:rsid w:val="00FE777C"/>
    <w:rsid w:val="00FE7808"/>
    <w:rsid w:val="00FE78D2"/>
    <w:rsid w:val="00FF22F6"/>
    <w:rsid w:val="00FF4D4F"/>
    <w:rsid w:val="00FF5716"/>
    <w:rsid w:val="00FF612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FBAA"/>
  <w15:docId w15:val="{DF7E8912-3AFB-4047-A23A-7D8B543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iCs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pPr>
      <w:keepNext/>
      <w:ind w:left="36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Cs/>
      <w:szCs w:val="20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5"/>
        <w:numId w:val="1"/>
      </w:numPr>
      <w:tabs>
        <w:tab w:val="clear" w:pos="4860"/>
        <w:tab w:val="num" w:pos="360"/>
      </w:tabs>
      <w:ind w:left="360" w:hanging="3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3">
    <w:name w:val="Body Text 3"/>
    <w:basedOn w:val="Normln"/>
    <w:pPr>
      <w:jc w:val="center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odsazen2">
    <w:name w:val="Body Text Indent 2"/>
    <w:basedOn w:val="Normln"/>
    <w:pPr>
      <w:ind w:left="1416"/>
      <w:jc w:val="both"/>
    </w:pPr>
  </w:style>
  <w:style w:type="paragraph" w:customStyle="1" w:styleId="Import41">
    <w:name w:val="Import 41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customStyle="1" w:styleId="Import38">
    <w:name w:val="Import 3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7">
    <w:name w:val="Import 3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3">
    <w:name w:val="Import 3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0">
    <w:name w:val="Import 3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4">
    <w:name w:val="Import 2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5">
    <w:name w:val="Import 1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7">
    <w:name w:val="Import 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">
    <w:name w:val="Import 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">
    <w:name w:val="Import 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Seznam">
    <w:name w:val="List"/>
    <w:basedOn w:val="Normln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styleId="Seznam2">
    <w:name w:val="List 2"/>
    <w:basedOn w:val="Normln"/>
    <w:pPr>
      <w:ind w:left="566" w:hanging="283"/>
    </w:pPr>
    <w:rPr>
      <w:rFonts w:ascii="CG Times (W1)" w:hAnsi="CG Times (W1)"/>
      <w:sz w:val="20"/>
      <w:szCs w:val="20"/>
      <w:lang w:val="en-US"/>
    </w:rPr>
  </w:style>
  <w:style w:type="paragraph" w:styleId="Pokraovnseznamu2">
    <w:name w:val="List Continue 2"/>
    <w:basedOn w:val="Normln"/>
    <w:pPr>
      <w:spacing w:after="120"/>
      <w:ind w:left="566"/>
    </w:pPr>
    <w:rPr>
      <w:rFonts w:ascii="CG Times (W1)" w:hAnsi="CG Times (W1)"/>
      <w:sz w:val="20"/>
      <w:szCs w:val="20"/>
      <w:lang w:val="en-US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28"/>
    </w:rPr>
  </w:style>
  <w:style w:type="paragraph" w:styleId="Zkladntextodsazen3">
    <w:name w:val="Body Text Indent 3"/>
    <w:basedOn w:val="Normln"/>
    <w:pPr>
      <w:tabs>
        <w:tab w:val="num" w:pos="709"/>
      </w:tabs>
      <w:spacing w:line="360" w:lineRule="auto"/>
      <w:ind w:left="709"/>
    </w:pPr>
    <w:rPr>
      <w:szCs w:val="20"/>
    </w:rPr>
  </w:style>
  <w:style w:type="paragraph" w:styleId="Zkladntext2">
    <w:name w:val="Body Text 2"/>
    <w:basedOn w:val="Normln"/>
    <w:pPr>
      <w:tabs>
        <w:tab w:val="num" w:pos="709"/>
      </w:tabs>
      <w:spacing w:line="360" w:lineRule="auto"/>
    </w:pPr>
    <w:rPr>
      <w:szCs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customStyle="1" w:styleId="MSp-text">
    <w:name w:val="MSp-text"/>
    <w:basedOn w:val="Normln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customStyle="1" w:styleId="SMLOUVACISLO">
    <w:name w:val="SMLOUVA CISLO"/>
    <w:basedOn w:val="Normln"/>
    <w:rsid w:val="0035748E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PODPISYDATUM">
    <w:name w:val="PODPISY DATUM"/>
    <w:basedOn w:val="Normln"/>
    <w:rsid w:val="0035748E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35748E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35748E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35748E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BODY1">
    <w:name w:val="BODY (1)"/>
    <w:basedOn w:val="Normln"/>
    <w:rsid w:val="0035748E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35748E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35748E"/>
    <w:pPr>
      <w:spacing w:before="240"/>
    </w:pPr>
  </w:style>
  <w:style w:type="paragraph" w:styleId="Rozloendokumentu">
    <w:name w:val="Document Map"/>
    <w:basedOn w:val="Normln"/>
    <w:semiHidden/>
    <w:rsid w:val="003A12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3A1275"/>
    <w:rPr>
      <w:color w:val="0000FF"/>
      <w:u w:val="single"/>
    </w:rPr>
  </w:style>
  <w:style w:type="paragraph" w:customStyle="1" w:styleId="AOdstavec">
    <w:name w:val="A_Odstavec"/>
    <w:basedOn w:val="Normln"/>
    <w:rsid w:val="003B06AC"/>
    <w:pPr>
      <w:jc w:val="both"/>
    </w:pPr>
    <w:rPr>
      <w:rFonts w:cs="Arial"/>
      <w:snapToGrid w:val="0"/>
      <w:sz w:val="20"/>
      <w:szCs w:val="20"/>
      <w:lang w:eastAsia="en-US"/>
    </w:rPr>
  </w:style>
  <w:style w:type="character" w:styleId="Siln">
    <w:name w:val="Strong"/>
    <w:qFormat/>
    <w:rsid w:val="00574D05"/>
    <w:rPr>
      <w:b/>
      <w:bCs/>
    </w:rPr>
  </w:style>
  <w:style w:type="character" w:customStyle="1" w:styleId="discount5">
    <w:name w:val="discount5"/>
    <w:rsid w:val="00574D05"/>
    <w:rPr>
      <w:b/>
      <w:bCs/>
      <w:color w:val="FFFFFF"/>
      <w:sz w:val="18"/>
      <w:szCs w:val="18"/>
      <w:shd w:val="clear" w:color="auto" w:fill="FF0000"/>
    </w:rPr>
  </w:style>
  <w:style w:type="paragraph" w:styleId="Textbubliny">
    <w:name w:val="Balloon Text"/>
    <w:basedOn w:val="Normln"/>
    <w:link w:val="TextbublinyChar"/>
    <w:rsid w:val="00B45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45C1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A167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A167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67E"/>
  </w:style>
  <w:style w:type="character" w:customStyle="1" w:styleId="PedmtkomenteChar">
    <w:name w:val="Předmět komentáře Char"/>
    <w:basedOn w:val="TextkomenteChar"/>
    <w:link w:val="Pedmtkomente"/>
    <w:rsid w:val="006A167E"/>
  </w:style>
  <w:style w:type="paragraph" w:customStyle="1" w:styleId="Bulletslevel1">
    <w:name w:val="Bullets level 1"/>
    <w:basedOn w:val="Normln"/>
    <w:link w:val="Bulletslevel1Char"/>
    <w:rsid w:val="003D7DEA"/>
    <w:pPr>
      <w:numPr>
        <w:numId w:val="3"/>
      </w:numPr>
      <w:autoSpaceDE w:val="0"/>
      <w:autoSpaceDN w:val="0"/>
      <w:adjustRightInd w:val="0"/>
      <w:jc w:val="both"/>
    </w:pPr>
    <w:rPr>
      <w:rFonts w:ascii="Arial" w:hAnsi="Arial"/>
      <w:b/>
      <w:color w:val="000000"/>
      <w:sz w:val="20"/>
      <w:szCs w:val="20"/>
      <w:lang w:val="x-none" w:eastAsia="en-US"/>
    </w:rPr>
  </w:style>
  <w:style w:type="character" w:customStyle="1" w:styleId="Bulletslevel1Char">
    <w:name w:val="Bullets level 1 Char"/>
    <w:link w:val="Bulletslevel1"/>
    <w:locked/>
    <w:rsid w:val="003D7DEA"/>
    <w:rPr>
      <w:rFonts w:ascii="Arial" w:hAnsi="Arial"/>
      <w:b/>
      <w:color w:val="000000"/>
      <w:lang w:val="x-none" w:eastAsia="en-US"/>
    </w:rPr>
  </w:style>
  <w:style w:type="paragraph" w:styleId="Odstavecseseznamem">
    <w:name w:val="List Paragraph"/>
    <w:basedOn w:val="Normln"/>
    <w:uiPriority w:val="99"/>
    <w:qFormat/>
    <w:rsid w:val="00DF19B5"/>
    <w:pPr>
      <w:ind w:left="708"/>
    </w:pPr>
  </w:style>
  <w:style w:type="character" w:customStyle="1" w:styleId="detail">
    <w:name w:val="detail"/>
    <w:rsid w:val="002A77BE"/>
  </w:style>
  <w:style w:type="paragraph" w:styleId="Revize">
    <w:name w:val="Revision"/>
    <w:hidden/>
    <w:uiPriority w:val="99"/>
    <w:semiHidden/>
    <w:rsid w:val="00DF709D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C6FCE"/>
  </w:style>
  <w:style w:type="table" w:styleId="Mkatabulky">
    <w:name w:val="Table Grid"/>
    <w:basedOn w:val="Normlntabulka"/>
    <w:uiPriority w:val="59"/>
    <w:rsid w:val="00A7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6F2A72"/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F2A72"/>
    <w:rPr>
      <w:b/>
      <w:bCs/>
      <w:sz w:val="28"/>
      <w:szCs w:val="24"/>
    </w:rPr>
  </w:style>
  <w:style w:type="paragraph" w:customStyle="1" w:styleId="Vchoz">
    <w:name w:val="Výchozí"/>
    <w:rsid w:val="006F2A72"/>
    <w:pPr>
      <w:tabs>
        <w:tab w:val="left" w:pos="706"/>
      </w:tabs>
      <w:suppressAutoHyphens/>
      <w:spacing w:after="200" w:line="276" w:lineRule="auto"/>
    </w:pPr>
    <w:rPr>
      <w:rFonts w:cs="Tahoma"/>
      <w:color w:val="00000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2A72"/>
    <w:rPr>
      <w:sz w:val="24"/>
      <w:szCs w:val="24"/>
    </w:rPr>
  </w:style>
  <w:style w:type="paragraph" w:styleId="Bezmezer">
    <w:name w:val="No Spacing"/>
    <w:uiPriority w:val="99"/>
    <w:qFormat/>
    <w:rsid w:val="009051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0436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95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3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14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4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407B-DB99-4C64-BB7B-9ACC43B9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2686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18501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mailto:eleskourova@vez.brv.justice.cz</vt:lpwstr>
      </vt:variant>
      <vt:variant>
        <vt:lpwstr/>
      </vt:variant>
      <vt:variant>
        <vt:i4>458795</vt:i4>
      </vt:variant>
      <vt:variant>
        <vt:i4>6</vt:i4>
      </vt:variant>
      <vt:variant>
        <vt:i4>0</vt:i4>
      </vt:variant>
      <vt:variant>
        <vt:i4>5</vt:i4>
      </vt:variant>
      <vt:variant>
        <vt:lpwstr>mailto:JHLAVICA@vez.her.justice.cz</vt:lpwstr>
      </vt:variant>
      <vt:variant>
        <vt:lpwstr/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mailto:eleskourova@vez.brv.justice.cz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https://ezak.vscr.cz/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Zýka Karel</dc:creator>
  <cp:lastModifiedBy>MK</cp:lastModifiedBy>
  <cp:revision>4</cp:revision>
  <cp:lastPrinted>2017-11-21T09:04:00Z</cp:lastPrinted>
  <dcterms:created xsi:type="dcterms:W3CDTF">2018-06-05T09:02:00Z</dcterms:created>
  <dcterms:modified xsi:type="dcterms:W3CDTF">2018-06-05T10:12:00Z</dcterms:modified>
</cp:coreProperties>
</file>