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D1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Pr="001F1FEF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P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B4CD9" w:rsidRDefault="00AB4CD9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1F1FEF" w:rsidRPr="001F1FEF" w:rsidRDefault="001F1FEF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36CA3" w:rsidRDefault="00A36CA3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B4CD9" w:rsidRPr="001F1FEF" w:rsidRDefault="00AB4CD9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7B32D1" w:rsidRPr="001F1FEF" w:rsidRDefault="007B32D1" w:rsidP="0042565B">
      <w:pPr>
        <w:pStyle w:val="Import1"/>
        <w:ind w:left="165"/>
        <w:jc w:val="both"/>
        <w:rPr>
          <w:rFonts w:ascii="Times New Roman" w:hAnsi="Times New Roman"/>
          <w:color w:val="0066FF"/>
          <w:szCs w:val="24"/>
        </w:rPr>
      </w:pPr>
    </w:p>
    <w:p w:rsidR="00AB4CD9" w:rsidRDefault="00AB4CD9" w:rsidP="00AB4CD9">
      <w:pPr>
        <w:pStyle w:val="Import0"/>
        <w:ind w:left="165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„Valdice – rekonstrukce </w:t>
      </w:r>
      <w:r w:rsidRPr="00AB4CD9">
        <w:rPr>
          <w:rFonts w:ascii="Times New Roman" w:hAnsi="Times New Roman"/>
          <w:sz w:val="48"/>
          <w:szCs w:val="48"/>
        </w:rPr>
        <w:t>části obj</w:t>
      </w:r>
      <w:r>
        <w:rPr>
          <w:rFonts w:ascii="Times New Roman" w:hAnsi="Times New Roman"/>
          <w:sz w:val="48"/>
          <w:szCs w:val="48"/>
        </w:rPr>
        <w:t>ektu</w:t>
      </w:r>
      <w:r w:rsidRPr="00AB4CD9">
        <w:rPr>
          <w:rFonts w:ascii="Times New Roman" w:hAnsi="Times New Roman"/>
          <w:sz w:val="48"/>
          <w:szCs w:val="48"/>
        </w:rPr>
        <w:t xml:space="preserve"> 76</w:t>
      </w:r>
    </w:p>
    <w:p w:rsidR="007B32D1" w:rsidRPr="001F1FEF" w:rsidRDefault="00AB4CD9" w:rsidP="00AB4CD9">
      <w:pPr>
        <w:pStyle w:val="Import0"/>
        <w:ind w:left="165"/>
        <w:jc w:val="center"/>
        <w:rPr>
          <w:rFonts w:ascii="Times New Roman" w:hAnsi="Times New Roman"/>
          <w:sz w:val="48"/>
          <w:szCs w:val="48"/>
        </w:rPr>
      </w:pPr>
      <w:r w:rsidRPr="00AB4CD9">
        <w:rPr>
          <w:rFonts w:ascii="Times New Roman" w:hAnsi="Times New Roman"/>
          <w:sz w:val="48"/>
          <w:szCs w:val="48"/>
        </w:rPr>
        <w:t xml:space="preserve">na </w:t>
      </w:r>
      <w:proofErr w:type="spellStart"/>
      <w:r w:rsidRPr="00AB4CD9">
        <w:rPr>
          <w:rFonts w:ascii="Times New Roman" w:hAnsi="Times New Roman"/>
          <w:sz w:val="48"/>
          <w:szCs w:val="48"/>
        </w:rPr>
        <w:t>celový</w:t>
      </w:r>
      <w:proofErr w:type="spellEnd"/>
      <w:r w:rsidRPr="00AB4CD9">
        <w:rPr>
          <w:rFonts w:ascii="Times New Roman" w:hAnsi="Times New Roman"/>
          <w:sz w:val="48"/>
          <w:szCs w:val="48"/>
        </w:rPr>
        <w:t xml:space="preserve"> systém“</w:t>
      </w: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1F1FEF" w:rsidRPr="001F1FEF" w:rsidRDefault="001F1FEF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AB4CD9" w:rsidRPr="001F1FEF" w:rsidRDefault="00AB4CD9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0"/>
        <w:jc w:val="both"/>
        <w:rPr>
          <w:rFonts w:ascii="Times New Roman" w:hAnsi="Times New Roman"/>
          <w:szCs w:val="24"/>
        </w:rPr>
      </w:pPr>
    </w:p>
    <w:p w:rsidR="007B32D1" w:rsidRPr="001F1FEF" w:rsidRDefault="007B32D1" w:rsidP="0042565B">
      <w:pPr>
        <w:pStyle w:val="Import4"/>
        <w:jc w:val="both"/>
        <w:rPr>
          <w:rFonts w:ascii="Times New Roman" w:hAnsi="Times New Roman"/>
          <w:b/>
          <w:szCs w:val="24"/>
        </w:rPr>
      </w:pPr>
      <w:r w:rsidRPr="001F1FEF">
        <w:rPr>
          <w:rFonts w:ascii="Times New Roman" w:hAnsi="Times New Roman"/>
          <w:b/>
          <w:szCs w:val="24"/>
        </w:rPr>
        <w:t xml:space="preserve">Stavebník:   </w:t>
      </w:r>
      <w:r w:rsidR="00AB4CD9">
        <w:rPr>
          <w:rFonts w:ascii="Times New Roman" w:hAnsi="Times New Roman"/>
          <w:b/>
          <w:szCs w:val="24"/>
        </w:rPr>
        <w:t>Vězeňská služba ČR, věznice Valdice</w:t>
      </w:r>
    </w:p>
    <w:p w:rsidR="007B32D1" w:rsidRPr="001F1FEF" w:rsidRDefault="007B32D1" w:rsidP="0042565B">
      <w:pPr>
        <w:pStyle w:val="Import4"/>
        <w:jc w:val="both"/>
        <w:rPr>
          <w:rFonts w:ascii="Times New Roman" w:hAnsi="Times New Roman"/>
          <w:b/>
          <w:szCs w:val="24"/>
        </w:rPr>
      </w:pPr>
      <w:r w:rsidRPr="001F1FEF">
        <w:rPr>
          <w:rFonts w:ascii="Times New Roman" w:hAnsi="Times New Roman"/>
          <w:b/>
          <w:szCs w:val="24"/>
        </w:rPr>
        <w:t>Projektant: ing. Matura Zbyněk</w:t>
      </w:r>
    </w:p>
    <w:p w:rsidR="007B32D1" w:rsidRDefault="007B32D1" w:rsidP="0042565B">
      <w:pPr>
        <w:pStyle w:val="Import5"/>
        <w:jc w:val="both"/>
        <w:rPr>
          <w:rFonts w:ascii="Times New Roman" w:hAnsi="Times New Roman"/>
          <w:b/>
          <w:szCs w:val="24"/>
        </w:rPr>
      </w:pPr>
      <w:r w:rsidRPr="001F1FEF">
        <w:rPr>
          <w:rFonts w:ascii="Times New Roman" w:hAnsi="Times New Roman"/>
          <w:b/>
          <w:szCs w:val="24"/>
        </w:rPr>
        <w:t xml:space="preserve">Datum:       </w:t>
      </w:r>
      <w:r w:rsidR="00AB4CD9">
        <w:rPr>
          <w:rFonts w:ascii="Times New Roman" w:hAnsi="Times New Roman"/>
          <w:b/>
          <w:szCs w:val="24"/>
        </w:rPr>
        <w:t>05</w:t>
      </w:r>
      <w:r w:rsidRPr="001F1FEF">
        <w:rPr>
          <w:rFonts w:ascii="Times New Roman" w:hAnsi="Times New Roman"/>
          <w:b/>
          <w:szCs w:val="24"/>
        </w:rPr>
        <w:t>/2013</w:t>
      </w:r>
    </w:p>
    <w:p w:rsidR="00D93FD5" w:rsidRPr="00D93FD5" w:rsidRDefault="00D93FD5" w:rsidP="00D93FD5">
      <w:pPr>
        <w:pStyle w:val="Import5"/>
        <w:ind w:left="1701" w:hanging="126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Stupeň </w:t>
      </w:r>
      <w:proofErr w:type="gramStart"/>
      <w:r>
        <w:rPr>
          <w:rFonts w:ascii="Times New Roman" w:hAnsi="Times New Roman"/>
          <w:b/>
          <w:szCs w:val="24"/>
        </w:rPr>
        <w:t xml:space="preserve">PD:  </w:t>
      </w:r>
      <w:r w:rsidRPr="00D93FD5">
        <w:rPr>
          <w:rFonts w:ascii="Times New Roman" w:hAnsi="Times New Roman"/>
          <w:szCs w:val="24"/>
        </w:rPr>
        <w:t>projektová</w:t>
      </w:r>
      <w:proofErr w:type="gramEnd"/>
      <w:r w:rsidRPr="00D93FD5">
        <w:rPr>
          <w:rFonts w:ascii="Times New Roman" w:hAnsi="Times New Roman"/>
          <w:szCs w:val="24"/>
        </w:rPr>
        <w:t xml:space="preserve"> dokumentace ke stavebnímu povolení a dokumentace stavby k provádění –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okumentace pro provádění stavby </w:t>
      </w:r>
      <w:r w:rsidRPr="00D93FD5">
        <w:rPr>
          <w:rFonts w:ascii="Times New Roman" w:hAnsi="Times New Roman"/>
          <w:b/>
          <w:szCs w:val="24"/>
        </w:rPr>
        <w:t>(dále jen DSP</w:t>
      </w:r>
      <w:r>
        <w:rPr>
          <w:rFonts w:ascii="Times New Roman" w:hAnsi="Times New Roman"/>
          <w:b/>
          <w:szCs w:val="24"/>
        </w:rPr>
        <w:t>)</w:t>
      </w:r>
    </w:p>
    <w:p w:rsidR="00D93FD5" w:rsidRDefault="00D93FD5" w:rsidP="0042565B">
      <w:pPr>
        <w:pStyle w:val="Import5"/>
        <w:jc w:val="both"/>
        <w:rPr>
          <w:rFonts w:ascii="Times New Roman" w:hAnsi="Times New Roman"/>
          <w:b/>
          <w:szCs w:val="24"/>
        </w:rPr>
      </w:pPr>
    </w:p>
    <w:p w:rsidR="00D93FD5" w:rsidRDefault="00D93FD5" w:rsidP="0042565B">
      <w:pPr>
        <w:pStyle w:val="Import5"/>
        <w:jc w:val="both"/>
        <w:rPr>
          <w:rFonts w:ascii="Times New Roman" w:hAnsi="Times New Roman"/>
          <w:b/>
          <w:szCs w:val="24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Projektová dokumentace obsahuje části: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A Průvodní zpráva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B Souhrnná technická zpráva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C Situační výkresy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D Dokumentace objektů a technických a </w:t>
      </w:r>
      <w:r w:rsidRPr="001435B1">
        <w:rPr>
          <w:rFonts w:ascii="Times New Roman" w:eastAsia="Times New Roman" w:hAnsi="Times New Roman" w:cs="Times New Roman"/>
          <w:color w:val="0086EA"/>
          <w:sz w:val="24"/>
          <w:szCs w:val="24"/>
          <w:lang w:eastAsia="cs-CZ"/>
        </w:rPr>
        <w:t xml:space="preserve">technologických zařízení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 E Dokladová část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 xml:space="preserve">Projektová dokumentace obsahuje části A až E s tím, že rozsah a obsah jednotlivých částí je přizpůsoben druhu a významu stavby, jejímu umístění, stavebně technickému provedení, účelu využití, vlivu na životní prostředí a době trvání stavby.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8"/>
          <w:szCs w:val="28"/>
          <w:lang w:eastAsia="cs-CZ"/>
        </w:rPr>
        <w:t> 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lang w:eastAsia="cs-CZ"/>
        </w:rPr>
        <w:t xml:space="preserve">A 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u w:val="single"/>
          <w:lang w:eastAsia="cs-CZ"/>
        </w:rPr>
        <w:t>Průvodní zpráva</w:t>
      </w:r>
      <w:r w:rsidRPr="001F1FEF"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A.1 Identifikační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údaje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A.1.1</w:t>
      </w:r>
      <w:proofErr w:type="gramEnd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Údaje o stavbě :</w:t>
      </w:r>
    </w:p>
    <w:p w:rsidR="007B32D1" w:rsidRPr="001F1FEF" w:rsidRDefault="007B32D1" w:rsidP="00AB4CD9">
      <w:p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color w:val="0066FF"/>
          <w:sz w:val="24"/>
          <w:szCs w:val="24"/>
          <w:lang w:eastAsia="cs-CZ"/>
        </w:rPr>
        <w:t> 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a) název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stavby :  </w:t>
      </w:r>
      <w:r w:rsidR="00AB4CD9" w:rsidRP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„Valdice</w:t>
      </w:r>
      <w:proofErr w:type="gramEnd"/>
      <w:r w:rsidR="00AB4CD9" w:rsidRP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rekonstrukce  části objektu</w:t>
      </w:r>
      <w:r w:rsid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AB4CD9" w:rsidRP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76 na </w:t>
      </w:r>
      <w:proofErr w:type="spellStart"/>
      <w:r w:rsidR="00AB4CD9" w:rsidRP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celový</w:t>
      </w:r>
      <w:proofErr w:type="spellEnd"/>
      <w:r w:rsidR="00AB4CD9" w:rsidRPr="00AB4CD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systém“</w:t>
      </w:r>
    </w:p>
    <w:p w:rsidR="007B32D1" w:rsidRPr="001F1FEF" w:rsidRDefault="007B32D1" w:rsidP="00AB4CD9">
      <w:pPr>
        <w:spacing w:after="75" w:line="24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b) místo stavby : </w:t>
      </w:r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areál věznice Valdice – objekt č. 76 (areálové číslování objektů) na </w:t>
      </w:r>
      <w:proofErr w:type="spellStart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>stav.p.č</w:t>
      </w:r>
      <w:proofErr w:type="spellEnd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2/23 </w:t>
      </w:r>
      <w:proofErr w:type="spellStart"/>
      <w:proofErr w:type="gramStart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Valdice</w:t>
      </w:r>
    </w:p>
    <w:p w:rsidR="009B583C" w:rsidRDefault="007B32D1" w:rsidP="00AB4CD9">
      <w:pPr>
        <w:spacing w:after="75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c) </w:t>
      </w:r>
      <w:r w:rsidR="00166D4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předmět projektové </w:t>
      </w:r>
      <w:proofErr w:type="gramStart"/>
      <w:r w:rsidR="00166D4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dokumentace : </w:t>
      </w:r>
      <w:r w:rsidR="002F0879"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PD</w:t>
      </w:r>
      <w:proofErr w:type="gramEnd"/>
      <w:r w:rsidR="002F0879"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řeší</w:t>
      </w:r>
      <w:r w:rsidR="002F0879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166D4F"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>změn</w:t>
      </w:r>
      <w:r w:rsid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166D4F"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stávajícím ubytování vězňů na </w:t>
      </w:r>
      <w:proofErr w:type="spellStart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>celový</w:t>
      </w:r>
      <w:proofErr w:type="spellEnd"/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systém.  Z tohoto důvodu </w:t>
      </w:r>
      <w:r w:rsid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budou </w:t>
      </w:r>
      <w:r w:rsidR="00AB4CD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běžných (otevřených) ložnic provedeny cely s vlastním </w:t>
      </w:r>
      <w:r w:rsidR="009B58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sociálním zařízením – předsíňka s umyvadlem a samostatné WC. Na každé cele bude navíc osazeno jedno umyvadlo přístupné z obytného prostoru. Sociální zařízení bude samostatně větrané pomocí vzduchotechniky. Každá cela bude oddělena od chodby </w:t>
      </w:r>
      <w:proofErr w:type="spellStart"/>
      <w:r w:rsidR="009B583C">
        <w:rPr>
          <w:rFonts w:ascii="Times New Roman" w:eastAsia="Times New Roman" w:hAnsi="Times New Roman" w:cs="Times New Roman"/>
          <w:sz w:val="24"/>
          <w:szCs w:val="24"/>
          <w:lang w:eastAsia="cs-CZ"/>
        </w:rPr>
        <w:t>celovými</w:t>
      </w:r>
      <w:proofErr w:type="spellEnd"/>
      <w:r w:rsidR="009B58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dveřmi. Budou vyměněna stávající okna za nová plastová. Vznikne nová kulturní místnost se sociálním zázemím (WC a předsíňka s umyvadlem). Z chodby bude přístupná nově vybudovaná úklidová místnost. Na každou celu bude přivedena teplá a studená voda, kanalizace bude svedena novým svodným potrubím do stávajícího kanalizačního systému umístěného do průlezného kolektoru</w:t>
      </w:r>
      <w:r w:rsid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(napojeno na centrální ČOV)</w:t>
      </w:r>
      <w:r w:rsidR="009B583C">
        <w:rPr>
          <w:rFonts w:ascii="Times New Roman" w:eastAsia="Times New Roman" w:hAnsi="Times New Roman" w:cs="Times New Roman"/>
          <w:sz w:val="24"/>
          <w:szCs w:val="24"/>
          <w:lang w:eastAsia="cs-CZ"/>
        </w:rPr>
        <w:t>.   V rámci rekonstrukce budou osazeny kamerové systémy pro střežení chodeb, zabezpečení dveří, nouzová signalizace, signalizace pro přivolání pomoci, systém osvětlení pro denní a noční režim (24V).</w:t>
      </w:r>
      <w:r w:rsid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osazeny rozvody STA na jednotlivé cely.</w:t>
      </w:r>
    </w:p>
    <w:p w:rsidR="00D93FD5" w:rsidRDefault="00D93FD5" w:rsidP="00D93FD5">
      <w:pPr>
        <w:spacing w:after="75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94C6A" w:rsidRDefault="00694C6A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A.1.2</w:t>
      </w:r>
      <w:proofErr w:type="gramEnd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Údaje o stavebníkovi </w:t>
      </w:r>
    </w:p>
    <w:p w:rsidR="002F0879" w:rsidRPr="002F0879" w:rsidRDefault="002F0879" w:rsidP="002F0879">
      <w:pPr>
        <w:keepNext/>
        <w:spacing w:after="0" w:line="240" w:lineRule="auto"/>
        <w:ind w:left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Vězeňská služba České republiky</w:t>
      </w:r>
    </w:p>
    <w:p w:rsidR="002F0879" w:rsidRPr="002F0879" w:rsidRDefault="002F0879" w:rsidP="002F087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se sídlem Soudní 1672/1a, 140 67 Praha 4,</w:t>
      </w:r>
    </w:p>
    <w:p w:rsidR="002F0879" w:rsidRPr="002F0879" w:rsidRDefault="002F0879" w:rsidP="002F087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 kterou činí právní úkony na základě pověření generálního ředitele ze dne 1.8.2011, </w:t>
      </w:r>
      <w:proofErr w:type="spellStart"/>
      <w:proofErr w:type="gramStart"/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č.j.</w:t>
      </w:r>
      <w:proofErr w:type="gramEnd"/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:VS</w:t>
      </w:r>
      <w:proofErr w:type="spellEnd"/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26/22/2011-50/</w:t>
      </w:r>
      <w:proofErr w:type="spellStart"/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všeob</w:t>
      </w:r>
      <w:proofErr w:type="spellEnd"/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/080</w:t>
      </w:r>
    </w:p>
    <w:p w:rsidR="002F0879" w:rsidRPr="002F0879" w:rsidRDefault="002F0879" w:rsidP="002F087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Vrchní rada plk. Mgr. Jiří Mach, ředitel Věznice Valdice</w:t>
      </w:r>
    </w:p>
    <w:p w:rsidR="002F0879" w:rsidRPr="002F0879" w:rsidRDefault="002F0879" w:rsidP="002F087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>adresa věznice: Věznice Valdice, nám. Míru 55, 507 11 Valdice</w:t>
      </w:r>
    </w:p>
    <w:p w:rsidR="00974F2A" w:rsidRPr="001F1FEF" w:rsidRDefault="00974F2A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A.1.3</w:t>
      </w:r>
      <w:proofErr w:type="gramEnd"/>
      <w:r w:rsidRPr="001F1FEF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Údaje o zpracovateli projektové dokumentace </w:t>
      </w:r>
    </w:p>
    <w:p w:rsidR="00CB3C56" w:rsidRPr="001F1FEF" w:rsidRDefault="007B32D1" w:rsidP="00AB4CD9">
      <w:pPr>
        <w:pStyle w:val="Import4"/>
        <w:numPr>
          <w:ilvl w:val="0"/>
          <w:numId w:val="2"/>
        </w:numPr>
        <w:tabs>
          <w:tab w:val="clear" w:pos="3312"/>
          <w:tab w:val="left" w:pos="2835"/>
        </w:tabs>
        <w:spacing w:line="240" w:lineRule="auto"/>
        <w:ind w:left="284" w:hanging="284"/>
        <w:jc w:val="both"/>
        <w:rPr>
          <w:rFonts w:ascii="Times New Roman" w:hAnsi="Times New Roman"/>
          <w:i/>
          <w:color w:val="0066FF"/>
          <w:szCs w:val="24"/>
        </w:rPr>
      </w:pPr>
      <w:r w:rsidRPr="001F1FEF">
        <w:rPr>
          <w:rFonts w:ascii="Times New Roman" w:hAnsi="Times New Roman"/>
          <w:i/>
          <w:color w:val="0066FF"/>
          <w:szCs w:val="24"/>
        </w:rPr>
        <w:t xml:space="preserve">jméno, příjmení, obchodní firma, IČ, bylo-li přiděleno, místo podnikání (fyzická osoba podnikající) nebo obchodní firma nebo název, IČ, bylo-li přiděleno, adresa sídla (právnická </w:t>
      </w:r>
      <w:proofErr w:type="gramStart"/>
      <w:r w:rsidRPr="001F1FEF">
        <w:rPr>
          <w:rFonts w:ascii="Times New Roman" w:hAnsi="Times New Roman"/>
          <w:i/>
          <w:color w:val="0066FF"/>
          <w:szCs w:val="24"/>
        </w:rPr>
        <w:t xml:space="preserve">osoba), </w:t>
      </w:r>
      <w:r w:rsidR="00D50DA5" w:rsidRPr="001F1FEF">
        <w:rPr>
          <w:rFonts w:ascii="Times New Roman" w:hAnsi="Times New Roman"/>
          <w:i/>
          <w:color w:val="0066FF"/>
          <w:szCs w:val="24"/>
        </w:rPr>
        <w:t>:</w:t>
      </w:r>
      <w:proofErr w:type="gramEnd"/>
    </w:p>
    <w:p w:rsidR="00D50DA5" w:rsidRPr="001F1FEF" w:rsidRDefault="00CB3C56" w:rsidP="00AB4CD9">
      <w:pPr>
        <w:pStyle w:val="Import4"/>
        <w:tabs>
          <w:tab w:val="clear" w:pos="720"/>
          <w:tab w:val="clear" w:pos="3312"/>
          <w:tab w:val="left" w:pos="1134"/>
          <w:tab w:val="left" w:pos="2835"/>
        </w:tabs>
        <w:spacing w:line="240" w:lineRule="auto"/>
        <w:ind w:left="142"/>
        <w:jc w:val="both"/>
        <w:rPr>
          <w:rFonts w:ascii="Times New Roman" w:hAnsi="Times New Roman"/>
          <w:color w:val="FF0000"/>
          <w:szCs w:val="24"/>
        </w:rPr>
      </w:pPr>
      <w:r w:rsidRPr="001F1FEF">
        <w:rPr>
          <w:rFonts w:ascii="Times New Roman" w:hAnsi="Times New Roman"/>
          <w:i/>
          <w:color w:val="0066FF"/>
          <w:szCs w:val="24"/>
        </w:rPr>
        <w:tab/>
      </w:r>
      <w:r w:rsidR="00D50DA5" w:rsidRPr="001F1FEF">
        <w:rPr>
          <w:rFonts w:ascii="Times New Roman" w:hAnsi="Times New Roman"/>
          <w:szCs w:val="24"/>
        </w:rPr>
        <w:t xml:space="preserve">ing. Matura Zbyněk, ČKAIT  pozemní stavby  </w:t>
      </w:r>
      <w:proofErr w:type="spellStart"/>
      <w:proofErr w:type="gramStart"/>
      <w:r w:rsidR="00D50DA5" w:rsidRPr="001F1FEF">
        <w:rPr>
          <w:rFonts w:ascii="Times New Roman" w:hAnsi="Times New Roman"/>
          <w:szCs w:val="24"/>
        </w:rPr>
        <w:t>č.a</w:t>
      </w:r>
      <w:proofErr w:type="spellEnd"/>
      <w:r w:rsidR="00D50DA5" w:rsidRPr="001F1FEF">
        <w:rPr>
          <w:rFonts w:ascii="Times New Roman" w:hAnsi="Times New Roman"/>
          <w:szCs w:val="24"/>
        </w:rPr>
        <w:t>.</w:t>
      </w:r>
      <w:proofErr w:type="gramEnd"/>
      <w:r w:rsidR="00D50DA5" w:rsidRPr="001F1FEF">
        <w:rPr>
          <w:rFonts w:ascii="Times New Roman" w:hAnsi="Times New Roman"/>
          <w:szCs w:val="24"/>
        </w:rPr>
        <w:t xml:space="preserve">  0600324</w:t>
      </w:r>
    </w:p>
    <w:p w:rsidR="00D50DA5" w:rsidRPr="001F1FEF" w:rsidRDefault="00D50DA5" w:rsidP="00AB4CD9">
      <w:pPr>
        <w:pStyle w:val="Import10"/>
        <w:tabs>
          <w:tab w:val="clear" w:pos="3168"/>
          <w:tab w:val="left" w:pos="1134"/>
          <w:tab w:val="left" w:pos="2835"/>
        </w:tabs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ab/>
        <w:t>Za Školou 77, Lomnice nad Popelkou, 512 51,</w:t>
      </w:r>
    </w:p>
    <w:p w:rsidR="00D50DA5" w:rsidRPr="001F1FEF" w:rsidRDefault="00D50DA5" w:rsidP="00AB4CD9">
      <w:pPr>
        <w:pStyle w:val="Import10"/>
        <w:tabs>
          <w:tab w:val="clear" w:pos="3168"/>
          <w:tab w:val="left" w:pos="1134"/>
          <w:tab w:val="left" w:pos="2835"/>
        </w:tabs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ab/>
        <w:t>IČO: 13233564</w:t>
      </w:r>
    </w:p>
    <w:p w:rsidR="00CB3C56" w:rsidRPr="001F1FEF" w:rsidRDefault="007B32D1" w:rsidP="00AB4CD9">
      <w:pPr>
        <w:pStyle w:val="Import4"/>
        <w:numPr>
          <w:ilvl w:val="0"/>
          <w:numId w:val="2"/>
        </w:numPr>
        <w:tabs>
          <w:tab w:val="clear" w:pos="3312"/>
          <w:tab w:val="left" w:pos="2835"/>
        </w:tabs>
        <w:spacing w:line="240" w:lineRule="auto"/>
        <w:ind w:left="284" w:hanging="284"/>
        <w:jc w:val="both"/>
        <w:rPr>
          <w:rFonts w:ascii="Times New Roman" w:hAnsi="Times New Roman"/>
          <w:i/>
          <w:color w:val="0066FF"/>
          <w:szCs w:val="24"/>
        </w:rPr>
      </w:pPr>
      <w:r w:rsidRPr="001F1FEF">
        <w:rPr>
          <w:rFonts w:ascii="Times New Roman" w:hAnsi="Times New Roman"/>
          <w:i/>
          <w:color w:val="0066FF"/>
          <w:szCs w:val="24"/>
        </w:rPr>
        <w:lastRenderedPageBreak/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</w:t>
      </w:r>
      <w:r w:rsidR="00D50DA5" w:rsidRPr="001F1FEF">
        <w:rPr>
          <w:rFonts w:ascii="Times New Roman" w:hAnsi="Times New Roman"/>
          <w:i/>
          <w:color w:val="0066FF"/>
          <w:szCs w:val="24"/>
        </w:rPr>
        <w:t>ě specializací jeho autorizace:</w:t>
      </w:r>
    </w:p>
    <w:p w:rsidR="00CB3C56" w:rsidRPr="001F1FEF" w:rsidRDefault="00CB3C56" w:rsidP="00D93FD5">
      <w:pPr>
        <w:pStyle w:val="Import4"/>
        <w:tabs>
          <w:tab w:val="clear" w:pos="720"/>
          <w:tab w:val="clear" w:pos="3312"/>
          <w:tab w:val="left" w:pos="1134"/>
          <w:tab w:val="left" w:pos="2835"/>
        </w:tabs>
        <w:spacing w:line="240" w:lineRule="auto"/>
        <w:ind w:left="1134"/>
        <w:jc w:val="both"/>
        <w:rPr>
          <w:rFonts w:ascii="Times New Roman" w:hAnsi="Times New Roman"/>
          <w:color w:val="FF0000"/>
          <w:szCs w:val="24"/>
        </w:rPr>
      </w:pPr>
      <w:r w:rsidRPr="001F1FEF">
        <w:rPr>
          <w:rFonts w:ascii="Times New Roman" w:hAnsi="Times New Roman"/>
          <w:szCs w:val="24"/>
        </w:rPr>
        <w:t xml:space="preserve">ing. Matura Zbyněk, ČKAIT  pozemní stavby  </w:t>
      </w:r>
      <w:proofErr w:type="spellStart"/>
      <w:proofErr w:type="gramStart"/>
      <w:r w:rsidRPr="001F1FEF">
        <w:rPr>
          <w:rFonts w:ascii="Times New Roman" w:hAnsi="Times New Roman"/>
          <w:szCs w:val="24"/>
        </w:rPr>
        <w:t>č.a</w:t>
      </w:r>
      <w:proofErr w:type="spellEnd"/>
      <w:r w:rsidRPr="001F1FEF">
        <w:rPr>
          <w:rFonts w:ascii="Times New Roman" w:hAnsi="Times New Roman"/>
          <w:szCs w:val="24"/>
        </w:rPr>
        <w:t>.</w:t>
      </w:r>
      <w:proofErr w:type="gramEnd"/>
      <w:r w:rsidRPr="001F1FEF">
        <w:rPr>
          <w:rFonts w:ascii="Times New Roman" w:hAnsi="Times New Roman"/>
          <w:szCs w:val="24"/>
        </w:rPr>
        <w:t xml:space="preserve">  0600324</w:t>
      </w:r>
    </w:p>
    <w:p w:rsidR="00CB3C56" w:rsidRPr="001F1FEF" w:rsidRDefault="00CB3C56" w:rsidP="00D93FD5">
      <w:pPr>
        <w:pStyle w:val="Import10"/>
        <w:tabs>
          <w:tab w:val="clear" w:pos="3168"/>
          <w:tab w:val="left" w:pos="1134"/>
          <w:tab w:val="left" w:pos="2835"/>
        </w:tabs>
        <w:spacing w:line="240" w:lineRule="auto"/>
        <w:ind w:left="1134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>Za Školou 77, Lomnice nad Popelkou, 512 51,</w:t>
      </w:r>
    </w:p>
    <w:p w:rsidR="00D50DA5" w:rsidRPr="001F1FEF" w:rsidRDefault="00CB3C56" w:rsidP="00D93FD5">
      <w:pPr>
        <w:pStyle w:val="Import4"/>
        <w:tabs>
          <w:tab w:val="clear" w:pos="3312"/>
          <w:tab w:val="left" w:pos="2835"/>
        </w:tabs>
        <w:spacing w:line="240" w:lineRule="auto"/>
        <w:ind w:left="1134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>IČO: 13233564</w:t>
      </w:r>
    </w:p>
    <w:p w:rsidR="00CB3C56" w:rsidRPr="00AB4CD9" w:rsidRDefault="00CB3C56" w:rsidP="00AB4CD9">
      <w:pPr>
        <w:spacing w:after="75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c) </w:t>
      </w:r>
      <w:r w:rsidR="007B32D1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</w:t>
      </w:r>
      <w:r w:rsidR="00D50DA5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specializací jejich </w:t>
      </w:r>
      <w:proofErr w:type="gramStart"/>
      <w:r w:rsidR="00D50DA5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autorizace </w:t>
      </w:r>
      <w:r w:rsidR="00D50DA5" w:rsidRPr="00AB4CD9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:</w:t>
      </w:r>
      <w:proofErr w:type="gramEnd"/>
      <w:r w:rsidR="00D50DA5" w:rsidRPr="00AB4CD9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2F0879" w:rsidRDefault="00D50DA5" w:rsidP="0083685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>ing. Eduard Kadlec</w:t>
      </w:r>
      <w:r w:rsidR="002F08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vzduchotechnika</w:t>
      </w:r>
    </w:p>
    <w:p w:rsidR="007B32D1" w:rsidRDefault="002F0879" w:rsidP="0083685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Jan Přibyl</w:t>
      </w:r>
      <w:r w:rsidR="009879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zdravotní technika a kanalizace</w:t>
      </w:r>
    </w:p>
    <w:p w:rsidR="002F0879" w:rsidRDefault="009879C5" w:rsidP="0083685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Zdeněk Mareš – elektro</w:t>
      </w:r>
      <w:r w:rsidR="00E91EE8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nstalace</w:t>
      </w:r>
    </w:p>
    <w:p w:rsidR="00C023C3" w:rsidRDefault="00C023C3" w:rsidP="00C023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Josef Fanta – požární technik</w:t>
      </w:r>
    </w:p>
    <w:p w:rsidR="009879C5" w:rsidRPr="001F1FEF" w:rsidRDefault="009879C5" w:rsidP="0083685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Václav Peer - rozpočty</w:t>
      </w:r>
    </w:p>
    <w:p w:rsidR="00836853" w:rsidRDefault="00836853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A.2 Seznam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vstupních podkladů </w:t>
      </w:r>
    </w:p>
    <w:p w:rsidR="009879C5" w:rsidRDefault="009879C5" w:rsidP="0083685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Zadání investora uvedené v podmínkách výběrového řízení. </w:t>
      </w:r>
    </w:p>
    <w:p w:rsidR="009879C5" w:rsidRDefault="009879C5" w:rsidP="0083685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původní dokumentace, zaměření konstrukcí na místě, provedení předběžných sond. </w:t>
      </w:r>
    </w:p>
    <w:p w:rsidR="009879C5" w:rsidRDefault="009879C5" w:rsidP="0083685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Projednání PD v průběhu a v závěru prací na PD. </w:t>
      </w:r>
    </w:p>
    <w:p w:rsidR="0042565B" w:rsidRPr="001F1FEF" w:rsidRDefault="0042565B" w:rsidP="0083685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A.3 Údaje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o území </w:t>
      </w:r>
    </w:p>
    <w:p w:rsidR="007B32D1" w:rsidRPr="00FF69DD" w:rsidRDefault="00D50DA5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rozsah řešeného </w:t>
      </w:r>
      <w:proofErr w:type="gramStart"/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území :</w:t>
      </w:r>
      <w:r w:rsidR="009879C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 </w:t>
      </w:r>
      <w:r w:rsidR="009879C5"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>Stávající</w:t>
      </w:r>
      <w:proofErr w:type="gramEnd"/>
      <w:r w:rsidR="009879C5"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</w:t>
      </w:r>
      <w:r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>bjekt</w:t>
      </w:r>
      <w:r w:rsidR="009879C5"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</w:t>
      </w:r>
      <w:r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nachází v uzavřeném areálu </w:t>
      </w:r>
      <w:r w:rsidR="009879C5"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>věznice</w:t>
      </w:r>
      <w:r w:rsidRPr="00FF69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Valdice</w:t>
      </w:r>
    </w:p>
    <w:p w:rsidR="00D50DA5" w:rsidRPr="001F1FEF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údaje o ochraně území podle jiných právních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předpisů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vertAlign w:val="superscript"/>
          <w:lang w:eastAsia="cs-CZ"/>
        </w:rPr>
        <w:t>1)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(památková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rezervace, památková zóna, zvláště chráněné</w:t>
      </w:r>
      <w:r w:rsidR="00D50DA5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území, záplavové území apod.):</w:t>
      </w:r>
    </w:p>
    <w:p w:rsidR="007B32D1" w:rsidRPr="001F1FEF" w:rsidRDefault="00D50DA5" w:rsidP="006849D2">
      <w:pPr>
        <w:pStyle w:val="Odstavecseseznamem"/>
        <w:spacing w:after="75" w:line="240" w:lineRule="auto"/>
        <w:ind w:left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objekt se nenachází v chráněném </w:t>
      </w:r>
      <w:proofErr w:type="gramStart"/>
      <w:r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>území,  ani</w:t>
      </w:r>
      <w:proofErr w:type="gramEnd"/>
      <w:r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památkové zóně a ani v záplavovém území</w:t>
      </w:r>
    </w:p>
    <w:p w:rsidR="007B32D1" w:rsidRPr="00FF69DD" w:rsidRDefault="00CB3C56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údaje o odtokových </w:t>
      </w:r>
      <w:proofErr w:type="gramStart"/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poměrech : </w:t>
      </w:r>
      <w:r w:rsidRPr="00FF69DD">
        <w:rPr>
          <w:rFonts w:ascii="Times New Roman" w:hAnsi="Times New Roman"/>
          <w:sz w:val="24"/>
          <w:szCs w:val="24"/>
        </w:rPr>
        <w:t>stávající</w:t>
      </w:r>
      <w:proofErr w:type="gramEnd"/>
      <w:r w:rsidRPr="00FF69DD">
        <w:rPr>
          <w:rFonts w:ascii="Times New Roman" w:hAnsi="Times New Roman"/>
          <w:sz w:val="24"/>
          <w:szCs w:val="24"/>
        </w:rPr>
        <w:t xml:space="preserve"> řešení </w:t>
      </w:r>
    </w:p>
    <w:p w:rsidR="007B32D1" w:rsidRPr="001F1FEF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údaje o souladu s územně plánovací dokumentací, nebylo-li vydáno územní rozhodnutí nebo územní opatření, popřípadě</w:t>
      </w:r>
      <w:r w:rsidR="00CB3C5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nebyl-li vydán územní </w:t>
      </w:r>
      <w:proofErr w:type="gramStart"/>
      <w:r w:rsidR="00CB3C5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souhlas :</w:t>
      </w:r>
      <w:proofErr w:type="gramEnd"/>
    </w:p>
    <w:p w:rsidR="00CB3C56" w:rsidRPr="00FF69DD" w:rsidRDefault="009879C5" w:rsidP="00FF69DD">
      <w:pPr>
        <w:spacing w:after="75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hAnsi="Times New Roman"/>
          <w:sz w:val="24"/>
          <w:szCs w:val="24"/>
        </w:rPr>
        <w:t xml:space="preserve">v rámci rekonstrukce nedochází ke změně užívání </w:t>
      </w:r>
      <w:r w:rsidR="00CB3C56" w:rsidRPr="00FF69DD">
        <w:rPr>
          <w:rFonts w:ascii="Times New Roman" w:hAnsi="Times New Roman"/>
          <w:sz w:val="24"/>
          <w:szCs w:val="24"/>
        </w:rPr>
        <w:t>objekt</w:t>
      </w:r>
      <w:r w:rsidR="00B65EDA" w:rsidRPr="00FF69DD">
        <w:rPr>
          <w:rFonts w:ascii="Times New Roman" w:hAnsi="Times New Roman"/>
          <w:sz w:val="24"/>
          <w:szCs w:val="24"/>
        </w:rPr>
        <w:t xml:space="preserve">u, nedochází k nástavbě ani přístavbě – z tohoto důvodu je možné říci, že plánovaná akce nevyžaduje územní řízení a je v souladu s územně plánovací dokumentací obce Valdice. </w:t>
      </w:r>
    </w:p>
    <w:p w:rsidR="007B32D1" w:rsidRPr="001F1FEF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</w:t>
      </w:r>
      <w:r w:rsidR="00CB3C5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 územně plánovací </w:t>
      </w:r>
      <w:proofErr w:type="gramStart"/>
      <w:r w:rsidR="00CB3C5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dokumentací :</w:t>
      </w:r>
      <w:proofErr w:type="gramEnd"/>
    </w:p>
    <w:p w:rsidR="00CB3C56" w:rsidRPr="00FF69DD" w:rsidRDefault="00B65EDA" w:rsidP="00FF69DD">
      <w:pPr>
        <w:spacing w:after="75" w:line="240" w:lineRule="auto"/>
        <w:ind w:left="284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hAnsi="Times New Roman"/>
          <w:sz w:val="24"/>
          <w:szCs w:val="24"/>
        </w:rPr>
        <w:t xml:space="preserve">Plánovaná akce nevyžaduje ÚR ani změnu užívání a je v souladu s územním plánem obce Valdice. </w:t>
      </w:r>
      <w:r w:rsidR="00CB3C56" w:rsidRPr="00FF69DD">
        <w:rPr>
          <w:rFonts w:ascii="Times New Roman" w:hAnsi="Times New Roman"/>
          <w:sz w:val="24"/>
          <w:szCs w:val="24"/>
        </w:rPr>
        <w:t xml:space="preserve"> </w:t>
      </w:r>
    </w:p>
    <w:p w:rsidR="007B32D1" w:rsidRPr="00FF69DD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údaje o dodržení obecn</w:t>
      </w:r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ých požadavků na využití </w:t>
      </w:r>
      <w:proofErr w:type="gramStart"/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území :</w:t>
      </w:r>
      <w:r w:rsidR="00B65EDA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 </w:t>
      </w:r>
      <w:r w:rsidR="00B65EDA" w:rsidRPr="00FF69DD">
        <w:rPr>
          <w:rFonts w:ascii="Times New Roman" w:hAnsi="Times New Roman"/>
          <w:sz w:val="24"/>
          <w:szCs w:val="24"/>
        </w:rPr>
        <w:t>beze</w:t>
      </w:r>
      <w:proofErr w:type="gramEnd"/>
      <w:r w:rsidR="00B65EDA" w:rsidRPr="00FF69DD">
        <w:rPr>
          <w:rFonts w:ascii="Times New Roman" w:hAnsi="Times New Roman"/>
          <w:sz w:val="24"/>
          <w:szCs w:val="24"/>
        </w:rPr>
        <w:t xml:space="preserve"> změn</w:t>
      </w:r>
    </w:p>
    <w:p w:rsidR="007B32D1" w:rsidRPr="00FF69DD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údaje o spln</w:t>
      </w:r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ění požadavků dotčených </w:t>
      </w:r>
      <w:proofErr w:type="gramStart"/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orgánů : </w:t>
      </w:r>
      <w:r w:rsidR="00836853" w:rsidRPr="00FF69DD">
        <w:rPr>
          <w:rFonts w:ascii="Times New Roman" w:hAnsi="Times New Roman"/>
          <w:sz w:val="24"/>
          <w:szCs w:val="24"/>
        </w:rPr>
        <w:t>plněny</w:t>
      </w:r>
      <w:proofErr w:type="gramEnd"/>
      <w:r w:rsidR="00836853" w:rsidRPr="00FF69DD">
        <w:rPr>
          <w:rFonts w:ascii="Times New Roman" w:hAnsi="Times New Roman"/>
          <w:sz w:val="24"/>
          <w:szCs w:val="24"/>
        </w:rPr>
        <w:t xml:space="preserve"> viz přílohy</w:t>
      </w:r>
    </w:p>
    <w:p w:rsidR="007B32D1" w:rsidRPr="00FF69DD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sez</w:t>
      </w:r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nam výjimek a úlevových </w:t>
      </w:r>
      <w:proofErr w:type="gramStart"/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řešení : </w:t>
      </w:r>
      <w:r w:rsidR="00106DB5" w:rsidRPr="00FF69DD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FF69DD" w:rsidRDefault="007B32D1" w:rsidP="00FF69DD">
      <w:pPr>
        <w:pStyle w:val="Odstavecseseznamem"/>
        <w:numPr>
          <w:ilvl w:val="0"/>
          <w:numId w:val="15"/>
        </w:numPr>
        <w:spacing w:after="75" w:line="240" w:lineRule="auto"/>
        <w:ind w:left="284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seznam souvisej</w:t>
      </w:r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ících a podmiňujících </w:t>
      </w:r>
      <w:proofErr w:type="gramStart"/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investic : </w:t>
      </w:r>
      <w:r w:rsidR="00106DB5" w:rsidRPr="00FF69DD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FF69DD" w:rsidRDefault="007B32D1" w:rsidP="00FF69DD">
      <w:pPr>
        <w:pStyle w:val="Odstavecseseznamem"/>
        <w:numPr>
          <w:ilvl w:val="0"/>
          <w:numId w:val="14"/>
        </w:numPr>
        <w:spacing w:after="75" w:line="240" w:lineRule="auto"/>
        <w:ind w:hanging="262"/>
        <w:jc w:val="both"/>
        <w:rPr>
          <w:rFonts w:ascii="Times New Roman" w:hAnsi="Times New Roman"/>
          <w:sz w:val="24"/>
          <w:szCs w:val="24"/>
        </w:rPr>
      </w:pPr>
      <w:r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seznam pozemků a staveb dotčených prováděním stavb</w:t>
      </w:r>
      <w:r w:rsidR="00106DB5" w:rsidRPr="00FF69D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y (podle katastru nemovitostí): </w:t>
      </w:r>
      <w:r w:rsidR="00106DB5" w:rsidRPr="00FF69DD">
        <w:rPr>
          <w:rFonts w:ascii="Times New Roman" w:hAnsi="Times New Roman"/>
          <w:sz w:val="24"/>
          <w:szCs w:val="24"/>
        </w:rPr>
        <w:t xml:space="preserve">stávající objekt na </w:t>
      </w:r>
      <w:proofErr w:type="spellStart"/>
      <w:r w:rsidR="00106DB5" w:rsidRPr="00FF69DD">
        <w:rPr>
          <w:rFonts w:ascii="Times New Roman" w:hAnsi="Times New Roman"/>
          <w:sz w:val="24"/>
          <w:szCs w:val="24"/>
        </w:rPr>
        <w:t>stav.p.č</w:t>
      </w:r>
      <w:proofErr w:type="spellEnd"/>
      <w:r w:rsidR="00106DB5" w:rsidRPr="00FF69DD">
        <w:rPr>
          <w:rFonts w:ascii="Times New Roman" w:hAnsi="Times New Roman"/>
          <w:sz w:val="24"/>
          <w:szCs w:val="24"/>
        </w:rPr>
        <w:t xml:space="preserve">. </w:t>
      </w:r>
      <w:r w:rsidR="00836853" w:rsidRPr="00FF69DD">
        <w:rPr>
          <w:rFonts w:ascii="Times New Roman" w:hAnsi="Times New Roman"/>
          <w:sz w:val="24"/>
          <w:szCs w:val="24"/>
        </w:rPr>
        <w:t>2/23</w:t>
      </w:r>
      <w:r w:rsidR="00106DB5" w:rsidRPr="00FF69DD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="00106DB5" w:rsidRPr="00FF69DD">
        <w:rPr>
          <w:rFonts w:ascii="Times New Roman" w:hAnsi="Times New Roman"/>
          <w:sz w:val="24"/>
          <w:szCs w:val="24"/>
        </w:rPr>
        <w:t>k.ú</w:t>
      </w:r>
      <w:proofErr w:type="spellEnd"/>
      <w:r w:rsidR="00106DB5" w:rsidRPr="00FF69DD">
        <w:rPr>
          <w:rFonts w:ascii="Times New Roman" w:hAnsi="Times New Roman"/>
          <w:sz w:val="24"/>
          <w:szCs w:val="24"/>
        </w:rPr>
        <w:t>.</w:t>
      </w:r>
      <w:proofErr w:type="gramEnd"/>
      <w:r w:rsidR="00106DB5" w:rsidRPr="00FF69DD">
        <w:rPr>
          <w:rFonts w:ascii="Times New Roman" w:hAnsi="Times New Roman"/>
          <w:sz w:val="24"/>
          <w:szCs w:val="24"/>
        </w:rPr>
        <w:t xml:space="preserve"> Valdice</w:t>
      </w:r>
    </w:p>
    <w:p w:rsidR="00106DB5" w:rsidRPr="001F1FEF" w:rsidRDefault="00106DB5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A.4 Údaje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o stavbě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836853" w:rsidRPr="00836853" w:rsidRDefault="007B32D1" w:rsidP="00FF69DD">
      <w:pPr>
        <w:pStyle w:val="Odstavecseseznamem"/>
        <w:numPr>
          <w:ilvl w:val="0"/>
          <w:numId w:val="13"/>
        </w:numPr>
        <w:spacing w:after="75" w:line="240" w:lineRule="auto"/>
        <w:ind w:hanging="262"/>
        <w:jc w:val="both"/>
        <w:rPr>
          <w:rFonts w:ascii="Times New Roman" w:hAnsi="Times New Roman"/>
          <w:sz w:val="24"/>
          <w:szCs w:val="24"/>
        </w:rPr>
      </w:pPr>
      <w:r w:rsidRPr="00836853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nová stav</w:t>
      </w:r>
      <w:r w:rsidR="00106DB5" w:rsidRPr="00836853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ba nebo změna dokončené stavby: </w:t>
      </w:r>
      <w:r w:rsidR="00836853">
        <w:rPr>
          <w:rFonts w:ascii="Times New Roman" w:hAnsi="Times New Roman"/>
          <w:sz w:val="24"/>
          <w:szCs w:val="24"/>
        </w:rPr>
        <w:t>změna dokončené sta</w:t>
      </w:r>
      <w:r w:rsidR="00FF69DD">
        <w:rPr>
          <w:rFonts w:ascii="Times New Roman" w:hAnsi="Times New Roman"/>
          <w:sz w:val="24"/>
          <w:szCs w:val="24"/>
        </w:rPr>
        <w:t>v</w:t>
      </w:r>
      <w:r w:rsidR="00836853">
        <w:rPr>
          <w:rFonts w:ascii="Times New Roman" w:hAnsi="Times New Roman"/>
          <w:sz w:val="24"/>
          <w:szCs w:val="24"/>
        </w:rPr>
        <w:t>by</w:t>
      </w:r>
    </w:p>
    <w:p w:rsidR="007B32D1" w:rsidRPr="00836853" w:rsidRDefault="007B32D1" w:rsidP="00FF69DD">
      <w:pPr>
        <w:pStyle w:val="Odstavecseseznamem"/>
        <w:numPr>
          <w:ilvl w:val="0"/>
          <w:numId w:val="13"/>
        </w:numPr>
        <w:spacing w:after="75" w:line="240" w:lineRule="auto"/>
        <w:ind w:hanging="262"/>
        <w:jc w:val="both"/>
        <w:rPr>
          <w:rFonts w:ascii="Times New Roman" w:hAnsi="Times New Roman"/>
          <w:sz w:val="24"/>
          <w:szCs w:val="24"/>
        </w:rPr>
      </w:pPr>
      <w:r w:rsidRPr="00836853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účel u</w:t>
      </w:r>
      <w:r w:rsidR="00106DB5" w:rsidRPr="00836853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žívání stavby: </w:t>
      </w:r>
      <w:r w:rsidR="00836853">
        <w:rPr>
          <w:rFonts w:ascii="Times New Roman" w:hAnsi="Times New Roman"/>
          <w:sz w:val="24"/>
          <w:szCs w:val="24"/>
        </w:rPr>
        <w:t xml:space="preserve">užívání objektu se nemění – ubytovna vězňů. </w:t>
      </w:r>
    </w:p>
    <w:p w:rsidR="007B32D1" w:rsidRPr="001F1FEF" w:rsidRDefault="00106DB5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lastRenderedPageBreak/>
        <w:t xml:space="preserve"> c) trvalá nebo dočasná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stavba : </w:t>
      </w:r>
      <w:r w:rsidRPr="001F1FEF">
        <w:rPr>
          <w:rFonts w:ascii="Times New Roman" w:hAnsi="Times New Roman"/>
          <w:sz w:val="24"/>
          <w:szCs w:val="24"/>
        </w:rPr>
        <w:t>trvalá</w:t>
      </w:r>
      <w:proofErr w:type="gramEnd"/>
      <w:r w:rsidRPr="001F1FEF">
        <w:rPr>
          <w:rFonts w:ascii="Times New Roman" w:hAnsi="Times New Roman"/>
          <w:sz w:val="24"/>
          <w:szCs w:val="24"/>
        </w:rPr>
        <w:t xml:space="preserve"> stavba</w:t>
      </w:r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d) údaje o ochraně stavby podle jiných právních pře</w:t>
      </w:r>
      <w:r w:rsidR="00106DB5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dpisům (kulturní památka apod.): </w:t>
      </w:r>
      <w:r w:rsidR="00106DB5" w:rsidRPr="001F1FEF">
        <w:rPr>
          <w:rFonts w:ascii="Times New Roman" w:hAnsi="Times New Roman"/>
          <w:sz w:val="24"/>
          <w:szCs w:val="24"/>
        </w:rPr>
        <w:t>nejsou</w:t>
      </w:r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e) údaje o dodržení technických požadavků na stavby a obecných technických požadavků zabezpečujících bezbariérové užíván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í </w:t>
      </w:r>
      <w:proofErr w:type="gramStart"/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staveb : </w:t>
      </w:r>
      <w:r w:rsidR="00DC277F" w:rsidRPr="001F1FEF">
        <w:rPr>
          <w:rFonts w:ascii="Times New Roman" w:hAnsi="Times New Roman"/>
          <w:sz w:val="24"/>
          <w:szCs w:val="24"/>
        </w:rPr>
        <w:t xml:space="preserve"> OTP</w:t>
      </w:r>
      <w:proofErr w:type="gramEnd"/>
      <w:r w:rsidR="00DC277F" w:rsidRPr="001F1FEF">
        <w:rPr>
          <w:rFonts w:ascii="Times New Roman" w:hAnsi="Times New Roman"/>
          <w:sz w:val="24"/>
          <w:szCs w:val="24"/>
        </w:rPr>
        <w:t xml:space="preserve"> </w:t>
      </w:r>
      <w:r w:rsidR="00836853">
        <w:rPr>
          <w:rFonts w:ascii="Times New Roman" w:hAnsi="Times New Roman"/>
          <w:sz w:val="24"/>
          <w:szCs w:val="24"/>
        </w:rPr>
        <w:t xml:space="preserve">na stavbu jsou dodrženy – větrání, osvětlení, požární zabezpečení </w:t>
      </w:r>
      <w:r w:rsidR="00DC277F" w:rsidRPr="001F1FEF">
        <w:rPr>
          <w:rFonts w:ascii="Times New Roman" w:hAnsi="Times New Roman"/>
          <w:sz w:val="24"/>
          <w:szCs w:val="24"/>
        </w:rPr>
        <w:t xml:space="preserve">– viz samostatné projekty </w:t>
      </w:r>
      <w:r w:rsidR="00836853">
        <w:rPr>
          <w:rFonts w:ascii="Times New Roman" w:hAnsi="Times New Roman"/>
          <w:sz w:val="24"/>
          <w:szCs w:val="24"/>
        </w:rPr>
        <w:t>EL</w:t>
      </w:r>
      <w:r w:rsidR="00DC277F" w:rsidRPr="001F1FEF">
        <w:rPr>
          <w:rFonts w:ascii="Times New Roman" w:hAnsi="Times New Roman"/>
          <w:sz w:val="24"/>
          <w:szCs w:val="24"/>
        </w:rPr>
        <w:t>, VZT</w:t>
      </w:r>
      <w:r w:rsidR="00836853">
        <w:rPr>
          <w:rFonts w:ascii="Times New Roman" w:hAnsi="Times New Roman"/>
          <w:sz w:val="24"/>
          <w:szCs w:val="24"/>
        </w:rPr>
        <w:t xml:space="preserve"> a ZT</w:t>
      </w:r>
      <w:r w:rsidR="00DC277F" w:rsidRPr="001F1FEF">
        <w:rPr>
          <w:rFonts w:ascii="Times New Roman" w:hAnsi="Times New Roman"/>
          <w:sz w:val="24"/>
          <w:szCs w:val="24"/>
        </w:rPr>
        <w:t xml:space="preserve">.  Bezbariérové řešení stavby </w:t>
      </w:r>
      <w:r w:rsidR="00836853">
        <w:rPr>
          <w:rFonts w:ascii="Times New Roman" w:hAnsi="Times New Roman"/>
          <w:sz w:val="24"/>
          <w:szCs w:val="24"/>
        </w:rPr>
        <w:t xml:space="preserve">není investorem požadováno. </w:t>
      </w:r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f) údaje o splnění požadavků dotčených orgánů a požadavků vyplývajících z jiných právních předpisů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vertAlign w:val="superscript"/>
          <w:lang w:eastAsia="cs-CZ"/>
        </w:rPr>
        <w:t>2)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DC277F" w:rsidRPr="001F1FEF">
        <w:rPr>
          <w:rFonts w:ascii="Times New Roman" w:hAnsi="Times New Roman"/>
          <w:sz w:val="24"/>
          <w:szCs w:val="24"/>
        </w:rPr>
        <w:t>nejsou</w:t>
      </w:r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g) sez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nam výjimek a úlevových </w:t>
      </w:r>
      <w:proofErr w:type="gramStart"/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řešení : </w:t>
      </w:r>
      <w:r w:rsidR="00DC277F" w:rsidRPr="001F1FEF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h) navrhované kapacity stavby (zastavěná plocha, obestavěný prostor, užitná plocha, počet funkčních jednotek a jejich velikosti, počet uživatelů / pracovníků apod.), 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proofErr w:type="gramStart"/>
      <w:r w:rsidR="00DC277F" w:rsidRPr="001F1FEF">
        <w:rPr>
          <w:rFonts w:ascii="Times New Roman" w:hAnsi="Times New Roman"/>
          <w:sz w:val="24"/>
          <w:szCs w:val="24"/>
        </w:rPr>
        <w:t>stávající  řešení</w:t>
      </w:r>
      <w:proofErr w:type="gramEnd"/>
      <w:r w:rsidR="00DC277F" w:rsidRPr="001F1FEF">
        <w:rPr>
          <w:rFonts w:ascii="Times New Roman" w:hAnsi="Times New Roman"/>
          <w:sz w:val="24"/>
          <w:szCs w:val="24"/>
        </w:rPr>
        <w:t xml:space="preserve">, beze změn – nedochází k rozšíření </w:t>
      </w:r>
      <w:r w:rsidR="00FF69DD">
        <w:rPr>
          <w:rFonts w:ascii="Times New Roman" w:hAnsi="Times New Roman"/>
          <w:sz w:val="24"/>
          <w:szCs w:val="24"/>
        </w:rPr>
        <w:t xml:space="preserve">zastavěných </w:t>
      </w:r>
      <w:r w:rsidR="00DC277F" w:rsidRPr="001F1FEF">
        <w:rPr>
          <w:rFonts w:ascii="Times New Roman" w:hAnsi="Times New Roman"/>
          <w:sz w:val="24"/>
          <w:szCs w:val="24"/>
        </w:rPr>
        <w:t>ploch</w:t>
      </w:r>
      <w:r w:rsidR="00FF69DD">
        <w:rPr>
          <w:rFonts w:ascii="Times New Roman" w:hAnsi="Times New Roman"/>
          <w:sz w:val="24"/>
          <w:szCs w:val="24"/>
        </w:rPr>
        <w:t xml:space="preserve"> a obestavěného prostoru</w:t>
      </w:r>
      <w:r w:rsidR="00836853" w:rsidRPr="00FF360C">
        <w:rPr>
          <w:rFonts w:ascii="Times New Roman" w:hAnsi="Times New Roman"/>
          <w:sz w:val="24"/>
          <w:szCs w:val="24"/>
        </w:rPr>
        <w:t xml:space="preserve">. Počet </w:t>
      </w:r>
      <w:proofErr w:type="gramStart"/>
      <w:r w:rsidR="00836853" w:rsidRPr="00FF360C">
        <w:rPr>
          <w:rFonts w:ascii="Times New Roman" w:hAnsi="Times New Roman"/>
          <w:sz w:val="24"/>
          <w:szCs w:val="24"/>
        </w:rPr>
        <w:t>cel  se</w:t>
      </w:r>
      <w:proofErr w:type="gramEnd"/>
      <w:r w:rsidR="00836853" w:rsidRPr="00FF360C">
        <w:rPr>
          <w:rFonts w:ascii="Times New Roman" w:hAnsi="Times New Roman"/>
          <w:sz w:val="24"/>
          <w:szCs w:val="24"/>
        </w:rPr>
        <w:t xml:space="preserve"> nemění – původní počet tj. 12 cel</w:t>
      </w:r>
      <w:r w:rsidR="008F2787" w:rsidRPr="00FF360C">
        <w:rPr>
          <w:rFonts w:ascii="Times New Roman" w:hAnsi="Times New Roman"/>
          <w:sz w:val="24"/>
          <w:szCs w:val="24"/>
        </w:rPr>
        <w:t>.</w:t>
      </w:r>
      <w:r w:rsidR="00836853" w:rsidRPr="00FF360C">
        <w:rPr>
          <w:rFonts w:ascii="Times New Roman" w:hAnsi="Times New Roman"/>
          <w:sz w:val="24"/>
          <w:szCs w:val="24"/>
        </w:rPr>
        <w:t xml:space="preserve"> </w:t>
      </w:r>
      <w:r w:rsidR="00EA34D4" w:rsidRPr="00FF360C">
        <w:rPr>
          <w:rFonts w:ascii="Times New Roman" w:hAnsi="Times New Roman"/>
          <w:sz w:val="24"/>
          <w:szCs w:val="24"/>
        </w:rPr>
        <w:t xml:space="preserve"> Kapacita ubytovny – viz </w:t>
      </w:r>
      <w:proofErr w:type="gramStart"/>
      <w:r w:rsidR="00EA34D4" w:rsidRPr="00FF360C">
        <w:rPr>
          <w:rFonts w:ascii="Times New Roman" w:hAnsi="Times New Roman"/>
          <w:sz w:val="24"/>
          <w:szCs w:val="24"/>
        </w:rPr>
        <w:t xml:space="preserve">bod </w:t>
      </w:r>
      <w:r w:rsidR="008F2787" w:rsidRPr="00FF360C">
        <w:rPr>
          <w:rFonts w:ascii="Times New Roman" w:hAnsi="Times New Roman"/>
          <w:sz w:val="24"/>
          <w:szCs w:val="24"/>
        </w:rPr>
        <w:t>B.2.1</w:t>
      </w:r>
      <w:proofErr w:type="gramEnd"/>
    </w:p>
    <w:p w:rsidR="007B32D1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i) základní bilance stavby (potřeby a spotřeby médií a hmot, hospodaření s dešťovou vodou, celkové produkované množství a druhy odpadů a emisí, třída energ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etické náročnosti budov apod.),: </w:t>
      </w:r>
      <w:r w:rsidR="00FF69DD" w:rsidRPr="00FF69DD">
        <w:rPr>
          <w:rFonts w:ascii="Times New Roman" w:hAnsi="Times New Roman"/>
          <w:sz w:val="24"/>
          <w:szCs w:val="24"/>
        </w:rPr>
        <w:t xml:space="preserve">hospodaření s dešťovou vodou se nemění, energetická náročnost budovy se nemění –nedochází k změnám ve vytápění, budova není dodatečně zateplena, komunální odpady se nemnění (stávající řešení), emise v daném objektu nevznikají – vytápění je řešeno centrálně, nároky na </w:t>
      </w:r>
      <w:proofErr w:type="gramStart"/>
      <w:r w:rsidR="00FF69DD" w:rsidRPr="00FF69DD">
        <w:rPr>
          <w:rFonts w:ascii="Times New Roman" w:hAnsi="Times New Roman"/>
          <w:sz w:val="24"/>
          <w:szCs w:val="24"/>
        </w:rPr>
        <w:t xml:space="preserve">media   </w:t>
      </w:r>
      <w:r w:rsidR="00DC277F" w:rsidRPr="001F1FEF">
        <w:rPr>
          <w:rFonts w:ascii="Times New Roman" w:hAnsi="Times New Roman"/>
          <w:sz w:val="24"/>
          <w:szCs w:val="24"/>
        </w:rPr>
        <w:t>viz</w:t>
      </w:r>
      <w:proofErr w:type="gramEnd"/>
      <w:r w:rsidR="00DC277F" w:rsidRPr="001F1FEF">
        <w:rPr>
          <w:rFonts w:ascii="Times New Roman" w:hAnsi="Times New Roman"/>
          <w:sz w:val="24"/>
          <w:szCs w:val="24"/>
        </w:rPr>
        <w:t xml:space="preserve"> samostatné projekty </w:t>
      </w:r>
      <w:r w:rsidR="00FF69DD">
        <w:rPr>
          <w:rFonts w:ascii="Times New Roman" w:hAnsi="Times New Roman"/>
          <w:sz w:val="24"/>
          <w:szCs w:val="24"/>
        </w:rPr>
        <w:t>EL, ZT</w:t>
      </w:r>
      <w:r w:rsidR="00DC277F" w:rsidRPr="001F1FEF">
        <w:rPr>
          <w:rFonts w:ascii="Times New Roman" w:hAnsi="Times New Roman"/>
          <w:sz w:val="24"/>
          <w:szCs w:val="24"/>
        </w:rPr>
        <w:t xml:space="preserve"> a VZT</w:t>
      </w:r>
    </w:p>
    <w:p w:rsidR="00DC277F" w:rsidRPr="001F1FEF" w:rsidRDefault="007B32D1" w:rsidP="00FF69DD">
      <w:pPr>
        <w:spacing w:after="75" w:line="240" w:lineRule="auto"/>
        <w:ind w:left="142" w:hanging="26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j) základní předpoklady výstavby (časové údaje o reali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zaci stavby, členění na etapy):</w:t>
      </w:r>
    </w:p>
    <w:p w:rsidR="007B32D1" w:rsidRPr="001F1FEF" w:rsidRDefault="00DC277F" w:rsidP="00FF69DD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zahájení </w:t>
      </w:r>
      <w:r w:rsidRPr="001F1FEF">
        <w:rPr>
          <w:rFonts w:ascii="Times New Roman" w:hAnsi="Times New Roman"/>
          <w:sz w:val="24"/>
          <w:szCs w:val="24"/>
        </w:rPr>
        <w:tab/>
        <w:t>0</w:t>
      </w:r>
      <w:r w:rsidR="00FF69DD">
        <w:rPr>
          <w:rFonts w:ascii="Times New Roman" w:hAnsi="Times New Roman"/>
          <w:sz w:val="24"/>
          <w:szCs w:val="24"/>
        </w:rPr>
        <w:t>9</w:t>
      </w:r>
      <w:r w:rsidRPr="001F1FEF">
        <w:rPr>
          <w:rFonts w:ascii="Times New Roman" w:hAnsi="Times New Roman"/>
          <w:sz w:val="24"/>
          <w:szCs w:val="24"/>
        </w:rPr>
        <w:t>/2013</w:t>
      </w:r>
    </w:p>
    <w:p w:rsidR="00FF69DD" w:rsidRDefault="00A1501A" w:rsidP="00FF69DD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výstavba</w:t>
      </w:r>
      <w:r w:rsidR="00DC277F" w:rsidRPr="001F1FEF">
        <w:rPr>
          <w:rFonts w:ascii="Times New Roman" w:hAnsi="Times New Roman"/>
          <w:sz w:val="24"/>
          <w:szCs w:val="24"/>
        </w:rPr>
        <w:t xml:space="preserve"> </w:t>
      </w:r>
      <w:r w:rsidR="00DC277F" w:rsidRPr="001F1FE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3-5 měsíců – podmínky budou upřesněny ve výběrovém řízení na dodavatele stavby a budou součástí soutěže</w:t>
      </w:r>
    </w:p>
    <w:p w:rsidR="00FF69DD" w:rsidRDefault="00FF69DD" w:rsidP="00FF69DD">
      <w:pPr>
        <w:spacing w:after="0" w:line="240" w:lineRule="auto"/>
        <w:ind w:left="142" w:hanging="262"/>
        <w:jc w:val="both"/>
        <w:rPr>
          <w:rFonts w:ascii="Times New Roman" w:hAnsi="Times New Roman"/>
          <w:sz w:val="24"/>
          <w:szCs w:val="24"/>
        </w:rPr>
      </w:pPr>
    </w:p>
    <w:p w:rsidR="007B32D1" w:rsidRPr="001F1FEF" w:rsidRDefault="00DC277F" w:rsidP="00FF69DD">
      <w:pPr>
        <w:spacing w:after="0" w:line="240" w:lineRule="auto"/>
        <w:ind w:left="142" w:hanging="262"/>
        <w:jc w:val="both"/>
        <w:rPr>
          <w:rFonts w:ascii="Times New Roman" w:hAnsi="Times New Roman"/>
          <w:color w:val="FF0000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k) orientační náklady </w:t>
      </w:r>
      <w:proofErr w:type="gramStart"/>
      <w:r w:rsidRPr="001C3721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stavby :   </w:t>
      </w:r>
      <w:r w:rsidRPr="001C3721">
        <w:rPr>
          <w:rFonts w:ascii="Times New Roman" w:hAnsi="Times New Roman"/>
          <w:sz w:val="24"/>
          <w:szCs w:val="24"/>
        </w:rPr>
        <w:t>odhad</w:t>
      </w:r>
      <w:proofErr w:type="gramEnd"/>
      <w:r w:rsidRPr="001C3721">
        <w:rPr>
          <w:rFonts w:ascii="Times New Roman" w:hAnsi="Times New Roman"/>
          <w:sz w:val="24"/>
          <w:szCs w:val="24"/>
        </w:rPr>
        <w:t xml:space="preserve"> </w:t>
      </w:r>
      <w:r w:rsidR="000B50AE">
        <w:rPr>
          <w:rFonts w:ascii="Times New Roman" w:hAnsi="Times New Roman"/>
          <w:sz w:val="24"/>
          <w:szCs w:val="24"/>
        </w:rPr>
        <w:t>5,</w:t>
      </w:r>
      <w:r w:rsidR="004C32BB">
        <w:rPr>
          <w:rFonts w:ascii="Times New Roman" w:hAnsi="Times New Roman"/>
          <w:sz w:val="24"/>
          <w:szCs w:val="24"/>
        </w:rPr>
        <w:t>8</w:t>
      </w:r>
      <w:r w:rsidR="000B50AE">
        <w:rPr>
          <w:rFonts w:ascii="Times New Roman" w:hAnsi="Times New Roman"/>
          <w:sz w:val="24"/>
          <w:szCs w:val="24"/>
        </w:rPr>
        <w:t>9</w:t>
      </w:r>
      <w:r w:rsidRPr="001C3721">
        <w:rPr>
          <w:rFonts w:ascii="Times New Roman" w:hAnsi="Times New Roman"/>
          <w:sz w:val="24"/>
          <w:szCs w:val="24"/>
        </w:rPr>
        <w:t xml:space="preserve"> mil Kč</w:t>
      </w:r>
      <w:r w:rsidR="004C32BB">
        <w:rPr>
          <w:rFonts w:ascii="Times New Roman" w:hAnsi="Times New Roman"/>
          <w:sz w:val="24"/>
          <w:szCs w:val="24"/>
        </w:rPr>
        <w:t xml:space="preserve"> včetně DPH</w:t>
      </w:r>
      <w:r w:rsidRPr="001C3721">
        <w:rPr>
          <w:rFonts w:ascii="Times New Roman" w:hAnsi="Times New Roman"/>
          <w:sz w:val="24"/>
          <w:szCs w:val="24"/>
        </w:rPr>
        <w:t>.</w:t>
      </w:r>
      <w:r w:rsidRPr="0059151B">
        <w:rPr>
          <w:rFonts w:ascii="Times New Roman" w:hAnsi="Times New Roman"/>
          <w:sz w:val="24"/>
          <w:szCs w:val="24"/>
        </w:rPr>
        <w:t xml:space="preserve"> </w:t>
      </w:r>
    </w:p>
    <w:p w:rsidR="00DC277F" w:rsidRPr="001F1FEF" w:rsidRDefault="00DC277F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A.5 Členění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stavby na objekty a technická a technologická zařízení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DC277F" w:rsidRPr="001F1FEF" w:rsidRDefault="00DC277F" w:rsidP="00AB4CD9">
      <w:pPr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stavba není členěna na jednotlivé objekty, technologická zařízení výroby </w:t>
      </w:r>
      <w:r w:rsidR="00A1501A">
        <w:rPr>
          <w:rFonts w:ascii="Times New Roman" w:hAnsi="Times New Roman"/>
          <w:sz w:val="24"/>
          <w:szCs w:val="24"/>
        </w:rPr>
        <w:t>se nevyskytují</w:t>
      </w:r>
      <w:r w:rsidRPr="001F1FEF">
        <w:rPr>
          <w:rFonts w:ascii="Times New Roman" w:hAnsi="Times New Roman"/>
          <w:sz w:val="24"/>
          <w:szCs w:val="24"/>
        </w:rPr>
        <w:t xml:space="preserve">. </w:t>
      </w:r>
    </w:p>
    <w:p w:rsidR="00DC277F" w:rsidRPr="001F1FEF" w:rsidRDefault="00DC277F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E97BF4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r w:rsidRPr="00E97BF4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lang w:eastAsia="cs-CZ"/>
        </w:rPr>
        <w:t xml:space="preserve">B </w:t>
      </w:r>
      <w:r w:rsidRPr="00E97BF4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u w:val="single"/>
          <w:lang w:eastAsia="cs-CZ"/>
        </w:rPr>
        <w:t>Souhrnná technická zpráva</w:t>
      </w:r>
      <w:r w:rsidRPr="00E97BF4"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B.1 Popis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území stavby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a) charakte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ristika stavebního pozemku: </w:t>
      </w:r>
      <w:r w:rsidR="00DC277F" w:rsidRPr="001F1FEF">
        <w:rPr>
          <w:rFonts w:ascii="Times New Roman" w:hAnsi="Times New Roman"/>
          <w:sz w:val="24"/>
          <w:szCs w:val="24"/>
        </w:rPr>
        <w:t>stávající objet – nedochází ke změně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b) výčet a závěry provedených průzkumů a rozborů (geologický průzkum, hydrogeologický průzkum, stav</w:t>
      </w:r>
      <w:r w:rsidR="00DC277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ebně historický průzkum apod.): </w:t>
      </w:r>
      <w:r w:rsidR="004F5E67" w:rsidRPr="001F1FEF">
        <w:rPr>
          <w:rFonts w:ascii="Times New Roman" w:hAnsi="Times New Roman"/>
          <w:sz w:val="24"/>
          <w:szCs w:val="24"/>
        </w:rPr>
        <w:t>Pro ná</w:t>
      </w:r>
      <w:r w:rsidR="00EA5373">
        <w:rPr>
          <w:rFonts w:ascii="Times New Roman" w:hAnsi="Times New Roman"/>
          <w:sz w:val="24"/>
          <w:szCs w:val="24"/>
        </w:rPr>
        <w:t xml:space="preserve">vrh bylo vycházeno z původní PD a provedení sond pro určení základní skladby a polohy konstrukcí – směru ukládání nosníků, polohy skrytých nosníků apod. Některé konstrukce v současné doby nelze vzhledem k provozu objektu „otevřít“ proto je počítáno s upřesňujícími sondami v průběhu provádění prací. Geologický průzkum není třeba provádět, neboť rozložení napětí v základové spáře zůstává neměnné. Drobné přitížení konstrukcí v důsledku vyzdění příček je zanedbatelné.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c) stávající</w:t>
      </w:r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ochranná a bezpečnostní </w:t>
      </w:r>
      <w:proofErr w:type="gramStart"/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pásma : </w:t>
      </w:r>
      <w:r w:rsidR="004F5E67" w:rsidRPr="001F1FEF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d) poloha vzhledem k záplavovému území, poddolovanému území apod., </w:t>
      </w:r>
      <w:r w:rsidR="004F5E67" w:rsidRPr="001F1FEF">
        <w:rPr>
          <w:rFonts w:ascii="Times New Roman" w:hAnsi="Times New Roman"/>
          <w:sz w:val="24"/>
          <w:szCs w:val="24"/>
        </w:rPr>
        <w:t>mimo záplavové území, mimo poddolované území.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e) vliv stavby na okolní stavby a pozemky, ochrana okolí, vliv sta</w:t>
      </w:r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vby na odtokové poměry v </w:t>
      </w:r>
      <w:proofErr w:type="gramStart"/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území : </w:t>
      </w:r>
      <w:r w:rsidR="00EA5373">
        <w:rPr>
          <w:rFonts w:ascii="Times New Roman" w:hAnsi="Times New Roman"/>
          <w:sz w:val="24"/>
          <w:szCs w:val="24"/>
        </w:rPr>
        <w:t>jedná</w:t>
      </w:r>
      <w:proofErr w:type="gramEnd"/>
      <w:r w:rsidR="00EA5373">
        <w:rPr>
          <w:rFonts w:ascii="Times New Roman" w:hAnsi="Times New Roman"/>
          <w:sz w:val="24"/>
          <w:szCs w:val="24"/>
        </w:rPr>
        <w:t xml:space="preserve"> se o stávající objekt, využití objektu je rovněž beze změn a vyhovuje. Nově instalované vzduchotechnické zařízení je instalováno na střeše objektu, jeho hlučnost je eliminována tlumiči zvuku. Výsledná hlučnost jednoznačně splňuje zákonné požadavky – viz projekt VZT.</w:t>
      </w:r>
      <w:r w:rsidR="004F5E67" w:rsidRPr="001F1FEF">
        <w:rPr>
          <w:rFonts w:ascii="Times New Roman" w:hAnsi="Times New Roman"/>
          <w:sz w:val="24"/>
          <w:szCs w:val="24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f) požadavky na as</w:t>
      </w:r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anace, demolice, kácení </w:t>
      </w:r>
      <w:proofErr w:type="gramStart"/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dřevin :  </w:t>
      </w:r>
      <w:r w:rsidR="004F5E67" w:rsidRPr="001F1FEF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lastRenderedPageBreak/>
        <w:t xml:space="preserve"> g) požadavky na maximální zábory zemědělského půdního fondu nebo pozemků určených k plnění </w:t>
      </w:r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funkce lesa (dočasné / trvalé): </w:t>
      </w:r>
      <w:r w:rsidR="004F5E67" w:rsidRPr="001F1FEF">
        <w:rPr>
          <w:rFonts w:ascii="Times New Roman" w:hAnsi="Times New Roman"/>
          <w:sz w:val="24"/>
          <w:szCs w:val="24"/>
        </w:rPr>
        <w:t xml:space="preserve">nejsou – stávající objekt – beze změn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h) územně technické podmínky (zejména možnost napojení na stávající dopravn</w:t>
      </w:r>
      <w:r w:rsidR="004F5E67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í a technickou infrastrukturu): </w:t>
      </w:r>
      <w:r w:rsidR="004F5E67" w:rsidRPr="001F1FEF">
        <w:rPr>
          <w:rFonts w:ascii="Times New Roman" w:hAnsi="Times New Roman"/>
          <w:sz w:val="24"/>
          <w:szCs w:val="24"/>
        </w:rPr>
        <w:t>beze změn, napojení stávající, které vyhovuje i pro navržené úpravy</w:t>
      </w:r>
    </w:p>
    <w:p w:rsidR="007B32D1" w:rsidRPr="001F1FEF" w:rsidRDefault="004F5E67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i) </w:t>
      </w:r>
      <w:r w:rsidR="007B32D1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věcné a časové vazby stavby, podmiňující, v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yvolané, související investice: projekt nevyžaduje podmiňující stavby a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investice</w:t>
      </w:r>
      <w:r w:rsidR="00AB2FD2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: </w:t>
      </w:r>
      <w:r w:rsidR="00AB2FD2"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</w:t>
      </w:r>
      <w:proofErr w:type="gramEnd"/>
      <w:r w:rsidR="00AB2FD2" w:rsidRPr="001F1F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nevyvolává podmiňující investice a stavby</w:t>
      </w:r>
    </w:p>
    <w:p w:rsidR="004F5E67" w:rsidRPr="001F1FEF" w:rsidRDefault="004F5E67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B.2 Celkový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popis stavby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B.2.1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Účel užívání stavby, zákla</w:t>
      </w:r>
      <w:r w:rsidR="00AB2FD2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dní kapacity funkčních jednotek: </w:t>
      </w:r>
    </w:p>
    <w:p w:rsidR="00730B0E" w:rsidRPr="00FF360C" w:rsidRDefault="00730B0E" w:rsidP="00730B0E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F360C">
        <w:rPr>
          <w:rFonts w:ascii="Times New Roman" w:hAnsi="Times New Roman"/>
          <w:sz w:val="24"/>
          <w:szCs w:val="24"/>
        </w:rPr>
        <w:t>Objekt je užíván jako ubytovna pro vězně. V</w:t>
      </w:r>
      <w:r w:rsidR="004C1295" w:rsidRPr="00FF360C">
        <w:rPr>
          <w:rFonts w:ascii="Times New Roman" w:hAnsi="Times New Roman"/>
          <w:sz w:val="24"/>
          <w:szCs w:val="24"/>
        </w:rPr>
        <w:t xml:space="preserve"> současné době je kapacita </w:t>
      </w:r>
      <w:r w:rsidRPr="00FF360C">
        <w:rPr>
          <w:rFonts w:ascii="Times New Roman" w:hAnsi="Times New Roman"/>
          <w:sz w:val="24"/>
          <w:szCs w:val="24"/>
        </w:rPr>
        <w:t xml:space="preserve"> objektu </w:t>
      </w:r>
      <w:r w:rsidR="004C1295" w:rsidRPr="00FF360C">
        <w:rPr>
          <w:rFonts w:ascii="Times New Roman" w:hAnsi="Times New Roman"/>
          <w:sz w:val="24"/>
          <w:szCs w:val="24"/>
        </w:rPr>
        <w:t>202</w:t>
      </w:r>
      <w:r w:rsidRPr="00FF36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F360C">
        <w:rPr>
          <w:rFonts w:ascii="Times New Roman" w:hAnsi="Times New Roman"/>
          <w:sz w:val="24"/>
          <w:szCs w:val="24"/>
        </w:rPr>
        <w:t xml:space="preserve">vězňů, </w:t>
      </w:r>
      <w:r w:rsidR="004C1295" w:rsidRPr="00FF360C">
        <w:rPr>
          <w:rFonts w:ascii="Times New Roman" w:hAnsi="Times New Roman"/>
          <w:sz w:val="24"/>
          <w:szCs w:val="24"/>
        </w:rPr>
        <w:t xml:space="preserve"> </w:t>
      </w:r>
      <w:r w:rsidRPr="00FF360C">
        <w:rPr>
          <w:rFonts w:ascii="Times New Roman" w:hAnsi="Times New Roman"/>
          <w:sz w:val="24"/>
          <w:szCs w:val="24"/>
        </w:rPr>
        <w:t>z toho</w:t>
      </w:r>
      <w:proofErr w:type="gramEnd"/>
      <w:r w:rsidRPr="00FF360C">
        <w:rPr>
          <w:rFonts w:ascii="Times New Roman" w:hAnsi="Times New Roman"/>
          <w:sz w:val="24"/>
          <w:szCs w:val="24"/>
        </w:rPr>
        <w:t xml:space="preserve"> v rekonstruované části </w:t>
      </w:r>
      <w:r w:rsidR="004C1295" w:rsidRPr="00FF360C">
        <w:rPr>
          <w:rFonts w:ascii="Times New Roman" w:hAnsi="Times New Roman"/>
          <w:sz w:val="24"/>
          <w:szCs w:val="24"/>
        </w:rPr>
        <w:t>87 v</w:t>
      </w:r>
      <w:r w:rsidRPr="00FF360C">
        <w:rPr>
          <w:rFonts w:ascii="Times New Roman" w:hAnsi="Times New Roman"/>
          <w:sz w:val="24"/>
          <w:szCs w:val="24"/>
        </w:rPr>
        <w:t>ězňů.</w:t>
      </w:r>
    </w:p>
    <w:p w:rsidR="00DF60D0" w:rsidRDefault="00730B0E" w:rsidP="004C1295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F360C">
        <w:rPr>
          <w:rFonts w:ascii="Times New Roman" w:hAnsi="Times New Roman"/>
          <w:sz w:val="24"/>
          <w:szCs w:val="24"/>
        </w:rPr>
        <w:t xml:space="preserve">Po provedení stavebních úprav bude kapacita rekonstruované části objektu </w:t>
      </w:r>
      <w:r w:rsidR="004C1295" w:rsidRPr="00FF360C">
        <w:rPr>
          <w:rFonts w:ascii="Times New Roman" w:hAnsi="Times New Roman"/>
          <w:sz w:val="24"/>
          <w:szCs w:val="24"/>
        </w:rPr>
        <w:t xml:space="preserve">84 vězňů (celý </w:t>
      </w:r>
      <w:proofErr w:type="gramStart"/>
      <w:r w:rsidR="004C1295" w:rsidRPr="00FF360C">
        <w:rPr>
          <w:rFonts w:ascii="Times New Roman" w:hAnsi="Times New Roman"/>
          <w:sz w:val="24"/>
          <w:szCs w:val="24"/>
        </w:rPr>
        <w:t xml:space="preserve">objekt </w:t>
      </w:r>
      <w:r w:rsidR="001D5262" w:rsidRPr="00FF360C">
        <w:rPr>
          <w:rFonts w:ascii="Times New Roman" w:hAnsi="Times New Roman"/>
          <w:sz w:val="24"/>
          <w:szCs w:val="24"/>
        </w:rPr>
        <w:t xml:space="preserve"> 199</w:t>
      </w:r>
      <w:proofErr w:type="gramEnd"/>
      <w:r w:rsidR="004C1295" w:rsidRPr="00FF360C">
        <w:rPr>
          <w:rFonts w:ascii="Times New Roman" w:hAnsi="Times New Roman"/>
          <w:sz w:val="24"/>
          <w:szCs w:val="24"/>
        </w:rPr>
        <w:t xml:space="preserve"> v</w:t>
      </w:r>
      <w:r w:rsidR="003607E2">
        <w:rPr>
          <w:rFonts w:ascii="Times New Roman" w:hAnsi="Times New Roman"/>
          <w:sz w:val="24"/>
          <w:szCs w:val="24"/>
        </w:rPr>
        <w:t>ězňů)</w:t>
      </w:r>
    </w:p>
    <w:p w:rsidR="00694C6A" w:rsidRDefault="00694C6A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B.2.2 Celkové urbanistické a architektonické řešení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a) urbanismus - územní regulace,</w:t>
      </w:r>
      <w:r w:rsidR="006F03D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kompozice prostorového </w:t>
      </w:r>
      <w:proofErr w:type="gramStart"/>
      <w:r w:rsidR="006F03D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řešení : </w:t>
      </w:r>
      <w:r w:rsidR="006F03DB"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="006F03DB" w:rsidRPr="001F1FEF">
        <w:rPr>
          <w:rFonts w:ascii="Times New Roman" w:hAnsi="Times New Roman"/>
          <w:sz w:val="24"/>
          <w:szCs w:val="24"/>
        </w:rPr>
        <w:t xml:space="preserve"> řešení </w:t>
      </w:r>
    </w:p>
    <w:p w:rsidR="00616366" w:rsidRPr="001F1FEF" w:rsidRDefault="007B32D1" w:rsidP="00AB4CD9">
      <w:pPr>
        <w:spacing w:after="0" w:line="240" w:lineRule="auto"/>
        <w:ind w:left="142" w:hanging="300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b) architektonické řešení - kompozice tvarového řešení</w:t>
      </w:r>
      <w:r w:rsidR="006F03D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, materiálové a barevné řešení: </w:t>
      </w:r>
      <w:r w:rsidR="006F03DB" w:rsidRPr="001F1FEF">
        <w:rPr>
          <w:rFonts w:ascii="Times New Roman" w:hAnsi="Times New Roman"/>
          <w:sz w:val="24"/>
          <w:szCs w:val="24"/>
        </w:rPr>
        <w:t>stávající řešení</w:t>
      </w:r>
      <w:r w:rsidR="00616366" w:rsidRPr="001F1FEF">
        <w:rPr>
          <w:rFonts w:ascii="Times New Roman" w:hAnsi="Times New Roman"/>
          <w:sz w:val="24"/>
          <w:szCs w:val="24"/>
        </w:rPr>
        <w:t xml:space="preserve">. </w:t>
      </w:r>
    </w:p>
    <w:p w:rsidR="00616366" w:rsidRPr="001F1FEF" w:rsidRDefault="00616366" w:rsidP="00AB4C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hAnsi="Times New Roman"/>
          <w:sz w:val="24"/>
          <w:szCs w:val="24"/>
        </w:rPr>
        <w:t>K</w:t>
      </w:r>
      <w:r w:rsidR="006F03DB" w:rsidRPr="001F1FEF">
        <w:rPr>
          <w:rFonts w:ascii="Times New Roman" w:hAnsi="Times New Roman"/>
          <w:sz w:val="24"/>
          <w:szCs w:val="24"/>
        </w:rPr>
        <w:t xml:space="preserve">e změně </w:t>
      </w:r>
      <w:proofErr w:type="gramStart"/>
      <w:r w:rsidR="006F03DB" w:rsidRPr="001F1FEF">
        <w:rPr>
          <w:rFonts w:ascii="Times New Roman" w:hAnsi="Times New Roman"/>
          <w:sz w:val="24"/>
          <w:szCs w:val="24"/>
        </w:rPr>
        <w:t>dochází</w:t>
      </w:r>
      <w:proofErr w:type="gramEnd"/>
      <w:r w:rsidR="006F03DB" w:rsidRPr="001F1FEF">
        <w:rPr>
          <w:rFonts w:ascii="Times New Roman" w:hAnsi="Times New Roman"/>
          <w:sz w:val="24"/>
          <w:szCs w:val="24"/>
        </w:rPr>
        <w:t xml:space="preserve"> pouze v zanedbatelné míře </w:t>
      </w:r>
      <w:r w:rsidR="00730B0E">
        <w:rPr>
          <w:rFonts w:ascii="Times New Roman" w:hAnsi="Times New Roman"/>
          <w:sz w:val="24"/>
          <w:szCs w:val="24"/>
        </w:rPr>
        <w:t xml:space="preserve">ve štítové stěně </w:t>
      </w:r>
      <w:proofErr w:type="gramStart"/>
      <w:r w:rsidR="00730B0E">
        <w:rPr>
          <w:rFonts w:ascii="Times New Roman" w:hAnsi="Times New Roman"/>
          <w:sz w:val="24"/>
          <w:szCs w:val="24"/>
        </w:rPr>
        <w:t>budou</w:t>
      </w:r>
      <w:proofErr w:type="gramEnd"/>
      <w:r w:rsidR="00730B0E">
        <w:rPr>
          <w:rFonts w:ascii="Times New Roman" w:hAnsi="Times New Roman"/>
          <w:sz w:val="24"/>
          <w:szCs w:val="24"/>
        </w:rPr>
        <w:t xml:space="preserve"> z bezpečnostních důvodů zazděna 2 okna, omítka bude doplněna. </w:t>
      </w: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B.2.3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Celkové provozní řešení, technologie výroby </w:t>
      </w:r>
      <w:r w:rsidR="0061636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730B0E">
        <w:rPr>
          <w:rFonts w:ascii="Times New Roman" w:hAnsi="Times New Roman"/>
          <w:sz w:val="24"/>
          <w:szCs w:val="24"/>
        </w:rPr>
        <w:t>v objektu se nenachází technologická zařízení</w:t>
      </w:r>
      <w:r w:rsidR="00616366" w:rsidRPr="001F1FEF">
        <w:rPr>
          <w:rFonts w:ascii="Times New Roman" w:hAnsi="Times New Roman"/>
          <w:sz w:val="24"/>
          <w:szCs w:val="24"/>
        </w:rPr>
        <w:t>.</w:t>
      </w: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B.2.4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Bezbariérové užívání stavby </w:t>
      </w:r>
      <w:r w:rsidR="0061636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</w:p>
    <w:p w:rsidR="00616366" w:rsidRPr="001F1FEF" w:rsidRDefault="00730B0E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Stávající řešení – v rámci zadání investor </w:t>
      </w:r>
      <w:proofErr w:type="gramStart"/>
      <w:r>
        <w:rPr>
          <w:rFonts w:ascii="Times New Roman" w:hAnsi="Times New Roman"/>
          <w:sz w:val="24"/>
          <w:szCs w:val="24"/>
        </w:rPr>
        <w:t>nepožaduje  provedení</w:t>
      </w:r>
      <w:proofErr w:type="gramEnd"/>
      <w:r>
        <w:rPr>
          <w:rFonts w:ascii="Times New Roman" w:hAnsi="Times New Roman"/>
          <w:sz w:val="24"/>
          <w:szCs w:val="24"/>
        </w:rPr>
        <w:t xml:space="preserve"> bezbariérového řešení, které je v rámci věznice zabezpečeno na jiném objektu. </w:t>
      </w: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B.2.5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Bezpečnost při užívání stavby </w:t>
      </w:r>
      <w:r w:rsidR="00616366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3C07CF" w:rsidRPr="001F1FEF">
        <w:rPr>
          <w:rFonts w:ascii="Times New Roman" w:hAnsi="Times New Roman"/>
          <w:sz w:val="24"/>
          <w:szCs w:val="24"/>
        </w:rPr>
        <w:t xml:space="preserve">stávající řešení </w:t>
      </w:r>
      <w:r w:rsidR="00730B0E">
        <w:rPr>
          <w:rFonts w:ascii="Times New Roman" w:hAnsi="Times New Roman"/>
          <w:sz w:val="24"/>
          <w:szCs w:val="24"/>
        </w:rPr>
        <w:t>–</w:t>
      </w:r>
      <w:r w:rsidR="00616366" w:rsidRPr="001F1FEF">
        <w:rPr>
          <w:rFonts w:ascii="Times New Roman" w:hAnsi="Times New Roman"/>
          <w:sz w:val="24"/>
          <w:szCs w:val="24"/>
        </w:rPr>
        <w:t xml:space="preserve"> </w:t>
      </w:r>
      <w:r w:rsidR="00730B0E">
        <w:rPr>
          <w:rFonts w:ascii="Times New Roman" w:hAnsi="Times New Roman"/>
          <w:sz w:val="24"/>
          <w:szCs w:val="24"/>
        </w:rPr>
        <w:t>vězeňský řád a vnitřní předpisy -</w:t>
      </w:r>
      <w:r w:rsidR="003C07CF" w:rsidRPr="001F1FEF">
        <w:rPr>
          <w:rFonts w:ascii="Times New Roman" w:hAnsi="Times New Roman"/>
          <w:sz w:val="24"/>
          <w:szCs w:val="24"/>
        </w:rPr>
        <w:t xml:space="preserve"> není předmětem tohoto projektu. </w:t>
      </w:r>
    </w:p>
    <w:p w:rsidR="007B32D1" w:rsidRPr="001F1FEF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B.2.6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Základní charakteristika objektů </w:t>
      </w:r>
    </w:p>
    <w:p w:rsidR="0020220B" w:rsidRDefault="0020220B" w:rsidP="00AB4CD9">
      <w:pPr>
        <w:pStyle w:val="Odstavecseseznamem"/>
        <w:numPr>
          <w:ilvl w:val="0"/>
          <w:numId w:val="8"/>
        </w:num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20220B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stavební řešení</w:t>
      </w:r>
    </w:p>
    <w:p w:rsidR="00480C5A" w:rsidRDefault="0020220B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0220B">
        <w:rPr>
          <w:rFonts w:ascii="Times New Roman" w:hAnsi="Times New Roman"/>
          <w:sz w:val="24"/>
          <w:szCs w:val="24"/>
        </w:rPr>
        <w:t>Stávající objekt byl postaven okolo roku 1</w:t>
      </w:r>
      <w:r w:rsidR="00480C5A">
        <w:rPr>
          <w:rFonts w:ascii="Times New Roman" w:hAnsi="Times New Roman"/>
          <w:sz w:val="24"/>
          <w:szCs w:val="24"/>
        </w:rPr>
        <w:t>990 v rámci svépomocné výstavby (prováděno vězni)</w:t>
      </w:r>
      <w:r w:rsidRPr="0020220B">
        <w:rPr>
          <w:rFonts w:ascii="Times New Roman" w:hAnsi="Times New Roman"/>
          <w:sz w:val="24"/>
          <w:szCs w:val="24"/>
        </w:rPr>
        <w:t xml:space="preserve">. Jedná se o </w:t>
      </w:r>
      <w:r w:rsidR="00480C5A">
        <w:rPr>
          <w:rFonts w:ascii="Times New Roman" w:hAnsi="Times New Roman"/>
          <w:sz w:val="24"/>
          <w:szCs w:val="24"/>
        </w:rPr>
        <w:t xml:space="preserve">dvoupodlažní objekt s kombinovaným příčným a podélným nosným systémem. </w:t>
      </w:r>
    </w:p>
    <w:p w:rsidR="00480C5A" w:rsidRDefault="00480C5A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Základové konstrukce - železobetonové pasy.</w:t>
      </w:r>
    </w:p>
    <w:p w:rsidR="00480C5A" w:rsidRDefault="00480C5A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Svislé nosné konstrukce jsou provedeny z cihelných bloků v systému CD INA. Zdivo by mělo být v každém patře ukončeno železobetonovým věncem (dle původní PD). </w:t>
      </w:r>
    </w:p>
    <w:p w:rsidR="00480C5A" w:rsidRDefault="00480C5A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Stropní konstrukce je provedena z Ocelových válcovaných nosníků a stropních vložek </w:t>
      </w:r>
      <w:proofErr w:type="spellStart"/>
      <w:r>
        <w:rPr>
          <w:rFonts w:ascii="Times New Roman" w:hAnsi="Times New Roman"/>
          <w:sz w:val="24"/>
          <w:szCs w:val="24"/>
        </w:rPr>
        <w:t>Hurdis</w:t>
      </w:r>
      <w:proofErr w:type="spellEnd"/>
      <w:r>
        <w:rPr>
          <w:rFonts w:ascii="Times New Roman" w:hAnsi="Times New Roman"/>
          <w:sz w:val="24"/>
          <w:szCs w:val="24"/>
        </w:rPr>
        <w:t xml:space="preserve"> opatřených cementovým potěrem a škvárobetonovým zásypem dá výšky horních přírub. Následuje podkladní betonová mazanina (celoplošně provedená) tl. 70-80 mm.</w:t>
      </w:r>
    </w:p>
    <w:p w:rsidR="00480C5A" w:rsidRDefault="00480C5A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Podlahové konstrukce jsou z keramické dlažby (chodby a sociální zařízení). V ložnicích jsou celoplošně lepené dubové parkety.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Vnitřní schodiště – dvouramenné z teracových stupňů. </w:t>
      </w:r>
    </w:p>
    <w:p w:rsidR="00631FAD" w:rsidRDefault="00631FAD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Stěny jsou omítnuty VC omítkou štukovou – při bourání je nutné počítat s větším obsahem cementu (tvrdé). V sociálním zařízení jsou stěny obloženy keramickým obkladem do výšky 2,0 m. Stropy jsou opatřeny </w:t>
      </w:r>
      <w:proofErr w:type="gramStart"/>
      <w:r>
        <w:rPr>
          <w:rFonts w:ascii="Times New Roman" w:hAnsi="Times New Roman"/>
          <w:sz w:val="24"/>
          <w:szCs w:val="24"/>
        </w:rPr>
        <w:t>rovněž  VC</w:t>
      </w:r>
      <w:proofErr w:type="gramEnd"/>
      <w:r>
        <w:rPr>
          <w:rFonts w:ascii="Times New Roman" w:hAnsi="Times New Roman"/>
          <w:sz w:val="24"/>
          <w:szCs w:val="24"/>
        </w:rPr>
        <w:t xml:space="preserve"> omítkou štukovou.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Venkovní omítky – břízolit. </w:t>
      </w:r>
    </w:p>
    <w:p w:rsidR="00631FAD" w:rsidRDefault="00631FAD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Okna jsou dřevěná, třídílná, zdvojená. Vnitřní parapety z teracových dlaždic, venkovní parapety z </w:t>
      </w:r>
      <w:proofErr w:type="spellStart"/>
      <w:r>
        <w:rPr>
          <w:rFonts w:ascii="Times New Roman" w:hAnsi="Times New Roman"/>
          <w:sz w:val="24"/>
          <w:szCs w:val="24"/>
        </w:rPr>
        <w:t>Pz</w:t>
      </w:r>
      <w:proofErr w:type="spellEnd"/>
      <w:r>
        <w:rPr>
          <w:rFonts w:ascii="Times New Roman" w:hAnsi="Times New Roman"/>
          <w:sz w:val="24"/>
          <w:szCs w:val="24"/>
        </w:rPr>
        <w:t xml:space="preserve"> plechu </w:t>
      </w:r>
    </w:p>
    <w:p w:rsidR="00631FAD" w:rsidRDefault="00631FAD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Dveře vnitřní – dřevěné (výplň z dřevotřískových desek popř. z laťovek), plné do typových ocelových zárubní. </w:t>
      </w:r>
    </w:p>
    <w:p w:rsidR="00631FAD" w:rsidRDefault="00631FAD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Střecha byla pravděpodobně původně provedena jako jednoplášťová (spádování bylo provedeno škvárobetonovou mazaninou, tepelná izolace z EPS) v následném období byla provedena dřevěná konstrukce s bedněním za účelem provedení dvouplášťové střechy. Sonda pro ověření bude provedena v rámci provádění stavebních úprav z vnitřního prostoru bez zásahu do venkovního pláště (bude ukončena ve vzduchové dutině). </w:t>
      </w:r>
      <w:r w:rsidR="00CA7C16">
        <w:rPr>
          <w:rFonts w:ascii="Times New Roman" w:hAnsi="Times New Roman"/>
          <w:sz w:val="24"/>
          <w:szCs w:val="24"/>
        </w:rPr>
        <w:t>Krytina je provedena z několika vrstev asfaltové svařovatelné lepenky. Oplechování atik je provedeno z </w:t>
      </w:r>
      <w:proofErr w:type="spellStart"/>
      <w:r w:rsidR="00CA7C16">
        <w:rPr>
          <w:rFonts w:ascii="Times New Roman" w:hAnsi="Times New Roman"/>
          <w:sz w:val="24"/>
          <w:szCs w:val="24"/>
        </w:rPr>
        <w:t>Pz</w:t>
      </w:r>
      <w:proofErr w:type="spellEnd"/>
      <w:r w:rsidR="00CA7C16">
        <w:rPr>
          <w:rFonts w:ascii="Times New Roman" w:hAnsi="Times New Roman"/>
          <w:sz w:val="24"/>
          <w:szCs w:val="24"/>
        </w:rPr>
        <w:t xml:space="preserve"> plechu. Odvodnění je vnitřními vtoky (litinové střešní vtoky).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Přístup na střechu je přes požární žebřík.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Světlíky jsou vyzděny a opatřeny polykarbonátovou kopulí zdvojenou. Okraje světlíku jsou oplechovány z PZ plechu, stěny jsou izolovány asfaltovou lepenkou.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 je napojen na elektřinu a systém vnitřní signalizace.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Vytápění – teplovodní, napojené na centrální výtopnu v areálu </w:t>
      </w:r>
      <w:proofErr w:type="gramStart"/>
      <w:r>
        <w:rPr>
          <w:rFonts w:ascii="Times New Roman" w:hAnsi="Times New Roman"/>
          <w:sz w:val="24"/>
          <w:szCs w:val="24"/>
        </w:rPr>
        <w:t>věznice,  litinové</w:t>
      </w:r>
      <w:proofErr w:type="gramEnd"/>
      <w:r>
        <w:rPr>
          <w:rFonts w:ascii="Times New Roman" w:hAnsi="Times New Roman"/>
          <w:sz w:val="24"/>
          <w:szCs w:val="24"/>
        </w:rPr>
        <w:t xml:space="preserve"> radiátory jsou umístěny pod okna.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je napojen na veřejnou vodovodní síť. Příprava TUV – centrální.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Kanalizace – objekt je napojený přes stávající kanalizační potrubí na městskou čistírnu odpadních vod (ČOV). </w:t>
      </w:r>
    </w:p>
    <w:p w:rsidR="00CA7C16" w:rsidRDefault="00CA7C16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Hlavní rozvody vody, topení,</w:t>
      </w:r>
      <w:r w:rsidR="00FC1440">
        <w:rPr>
          <w:rFonts w:ascii="Times New Roman" w:hAnsi="Times New Roman"/>
          <w:sz w:val="24"/>
          <w:szCs w:val="24"/>
        </w:rPr>
        <w:t xml:space="preserve"> kanalizace</w:t>
      </w:r>
      <w:r>
        <w:rPr>
          <w:rFonts w:ascii="Times New Roman" w:hAnsi="Times New Roman"/>
          <w:sz w:val="24"/>
          <w:szCs w:val="24"/>
        </w:rPr>
        <w:t xml:space="preserve"> </w:t>
      </w:r>
      <w:r w:rsidR="00FC1440">
        <w:rPr>
          <w:rFonts w:ascii="Times New Roman" w:hAnsi="Times New Roman"/>
          <w:sz w:val="24"/>
          <w:szCs w:val="24"/>
        </w:rPr>
        <w:t>signalizace jsou umístěny do průchodného kolektoru, který se nachází v prostoru pod chodbou 1NP a je přístupný samostatným vchodem (štítová stěna ve východní části objektu).</w:t>
      </w:r>
    </w:p>
    <w:p w:rsidR="00FC1440" w:rsidRDefault="00FC1440" w:rsidP="00480C5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Příjezd k objektu je po zpevněné asfaltové (místy betonové) komunikaci v areálu věznice, která je přes systém ostrahy (brány, střežení) napojena na veřejnou komunikaci v obci Valdice. </w:t>
      </w:r>
    </w:p>
    <w:p w:rsidR="007B32D1" w:rsidRPr="001F1FEF" w:rsidRDefault="0020220B" w:rsidP="00694C6A">
      <w:pPr>
        <w:pStyle w:val="Textpsmene"/>
        <w:numPr>
          <w:ilvl w:val="0"/>
          <w:numId w:val="0"/>
        </w:numPr>
        <w:tabs>
          <w:tab w:val="left" w:pos="709"/>
        </w:tabs>
        <w:ind w:left="-142"/>
        <w:rPr>
          <w:i/>
          <w:color w:val="0066FF"/>
          <w:szCs w:val="24"/>
        </w:rPr>
      </w:pPr>
      <w:r>
        <w:rPr>
          <w:rFonts w:eastAsiaTheme="minorHAnsi" w:cstheme="minorBidi"/>
          <w:szCs w:val="24"/>
          <w:lang w:eastAsia="en-US"/>
        </w:rPr>
        <w:t xml:space="preserve"> </w:t>
      </w:r>
      <w:r w:rsidR="007B32D1" w:rsidRPr="001F1FEF">
        <w:rPr>
          <w:i/>
          <w:color w:val="0066FF"/>
          <w:szCs w:val="24"/>
        </w:rPr>
        <w:t> b) ko</w:t>
      </w:r>
      <w:r>
        <w:rPr>
          <w:i/>
          <w:color w:val="0066FF"/>
          <w:szCs w:val="24"/>
        </w:rPr>
        <w:t xml:space="preserve">nstrukční a materiálové </w:t>
      </w:r>
      <w:proofErr w:type="gramStart"/>
      <w:r>
        <w:rPr>
          <w:i/>
          <w:color w:val="0066FF"/>
          <w:szCs w:val="24"/>
        </w:rPr>
        <w:t xml:space="preserve">řešení : </w:t>
      </w:r>
      <w:r w:rsidR="00174FC4">
        <w:rPr>
          <w:szCs w:val="24"/>
        </w:rPr>
        <w:t>viz</w:t>
      </w:r>
      <w:proofErr w:type="gramEnd"/>
      <w:r w:rsidR="00174FC4">
        <w:rPr>
          <w:szCs w:val="24"/>
        </w:rPr>
        <w:t xml:space="preserve"> předcházející odstavec.</w:t>
      </w:r>
    </w:p>
    <w:p w:rsidR="00366683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c) mechanická odolnost a stabilita. </w:t>
      </w:r>
      <w:r w:rsidR="0020220B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174FC4" w:rsidRPr="00174FC4">
        <w:rPr>
          <w:rFonts w:ascii="Times New Roman" w:hAnsi="Times New Roman"/>
          <w:sz w:val="24"/>
          <w:szCs w:val="24"/>
        </w:rPr>
        <w:t>Stávající objekt nejeví statické vady.</w:t>
      </w:r>
      <w:r w:rsidR="00174FC4">
        <w:rPr>
          <w:rFonts w:ascii="Times New Roman" w:hAnsi="Times New Roman"/>
          <w:sz w:val="24"/>
          <w:szCs w:val="24"/>
        </w:rPr>
        <w:t xml:space="preserve"> Z hlediska zásahu do nosných konstrukcí je rozhodující vybourání nosné zdiv 2NP (mezi stávajícími místnostmi 217 a 216 resp. 218).  Nově navržené konstrukce byly posouzeny statickým výpočtem a vyhovují. Navržená úprava se týká pouze 2NP, nosný systém v 1NP zůstává neměnný. Síly přenášené do nosného systému v 1NP  jsou zachovány resp. po vybourání nosné stěny a části železobetonového průvlaku dojde k mírnému odlehčení, statické schéma pro zatížení stěn 1Np  zůstává původní. </w:t>
      </w:r>
    </w:p>
    <w:p w:rsidR="007B32D1" w:rsidRPr="001F1FEF" w:rsidRDefault="007B32D1" w:rsidP="009D059F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B.2.7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Základní charakteristika technických a technologických zařízení </w:t>
      </w:r>
      <w:r w:rsidR="003C07C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9D059F">
        <w:rPr>
          <w:rFonts w:ascii="Times New Roman" w:hAnsi="Times New Roman"/>
          <w:sz w:val="24"/>
          <w:szCs w:val="24"/>
        </w:rPr>
        <w:t>nejsou (nevyskytují se)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 </w:t>
      </w:r>
    </w:p>
    <w:p w:rsidR="007B32D1" w:rsidRPr="001F1FEF" w:rsidRDefault="007B32D1" w:rsidP="00694C6A">
      <w:pPr>
        <w:spacing w:after="75" w:line="240" w:lineRule="auto"/>
        <w:ind w:left="-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B.2.9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Zásady hospodaření s energiemi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a) kritéria</w:t>
      </w:r>
      <w:r w:rsidR="0042565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tepelně technického </w:t>
      </w:r>
      <w:proofErr w:type="gramStart"/>
      <w:r w:rsidR="0042565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hodnocení : </w:t>
      </w:r>
      <w:r w:rsidR="00174FC4">
        <w:rPr>
          <w:rFonts w:ascii="Times New Roman" w:hAnsi="Times New Roman"/>
          <w:sz w:val="24"/>
          <w:szCs w:val="24"/>
        </w:rPr>
        <w:t>vytápění</w:t>
      </w:r>
      <w:proofErr w:type="gramEnd"/>
      <w:r w:rsidR="00174FC4">
        <w:rPr>
          <w:rFonts w:ascii="Times New Roman" w:hAnsi="Times New Roman"/>
          <w:sz w:val="24"/>
          <w:szCs w:val="24"/>
        </w:rPr>
        <w:t xml:space="preserve"> beze změn.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</w:t>
      </w:r>
      <w:r w:rsidR="0042565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) energetická náročnost stavby: </w:t>
      </w:r>
      <w:r w:rsidR="007E584D">
        <w:rPr>
          <w:rFonts w:ascii="Times New Roman" w:hAnsi="Times New Roman"/>
          <w:sz w:val="24"/>
          <w:szCs w:val="24"/>
        </w:rPr>
        <w:t xml:space="preserve">beze změn, v rámci plánované akce není investorem požadováno řešení dodatečného zateplení objektu.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c) posouzení využití</w:t>
      </w:r>
      <w:r w:rsidR="0042565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alternativních zdrojů </w:t>
      </w:r>
      <w:proofErr w:type="gramStart"/>
      <w:r w:rsidR="0042565B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energií : </w:t>
      </w:r>
      <w:r w:rsidR="007E584D">
        <w:rPr>
          <w:rFonts w:ascii="Times New Roman" w:hAnsi="Times New Roman"/>
          <w:sz w:val="24"/>
          <w:szCs w:val="24"/>
        </w:rPr>
        <w:t>není</w:t>
      </w:r>
      <w:proofErr w:type="gramEnd"/>
      <w:r w:rsidR="007E584D">
        <w:rPr>
          <w:rFonts w:ascii="Times New Roman" w:hAnsi="Times New Roman"/>
          <w:sz w:val="24"/>
          <w:szCs w:val="24"/>
        </w:rPr>
        <w:t xml:space="preserve"> požadováno </w:t>
      </w:r>
    </w:p>
    <w:p w:rsidR="001A72AA" w:rsidRDefault="001A72AA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B.2.10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Hygienické požadavky na stavby, požadavky na pracovní a komunální prostředí  Zásady řešení parametrů stavby (větrání, vytápění, osvětlení, zásobování vodou, odpadů apod.) a dále zásady řešení vlivu stavby na okolí (vibrace, hluk, prašnost apod.). </w:t>
      </w:r>
    </w:p>
    <w:p w:rsidR="00C51C8F" w:rsidRPr="001F1FE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Hygienické požadavky – </w:t>
      </w:r>
      <w:r w:rsidR="001A72AA">
        <w:rPr>
          <w:rFonts w:ascii="Times New Roman" w:hAnsi="Times New Roman"/>
          <w:sz w:val="24"/>
          <w:szCs w:val="24"/>
        </w:rPr>
        <w:t xml:space="preserve">na jednotlivých celách budou vybudovány sociální zařízení s teplou a studenou vodou. V samostatné místnosti s předsíňkou bude umístěna toaleta. </w:t>
      </w:r>
    </w:p>
    <w:p w:rsidR="00C51C8F" w:rsidRPr="001F1FE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>Větrání –</w:t>
      </w:r>
      <w:r w:rsidR="001A72AA">
        <w:rPr>
          <w:rFonts w:ascii="Times New Roman" w:hAnsi="Times New Roman"/>
          <w:sz w:val="24"/>
          <w:szCs w:val="24"/>
        </w:rPr>
        <w:t xml:space="preserve"> místnosti – stávající – okny, sociální zařízení bude větráno </w:t>
      </w:r>
      <w:r w:rsidRPr="001F1FEF">
        <w:rPr>
          <w:rFonts w:ascii="Times New Roman" w:hAnsi="Times New Roman"/>
          <w:sz w:val="24"/>
          <w:szCs w:val="24"/>
        </w:rPr>
        <w:t>vzduchotechnikou – viz samostatný projekt</w:t>
      </w:r>
    </w:p>
    <w:p w:rsidR="00C51C8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>Zásobování vodu – stávající řešení – vodovodní řád</w:t>
      </w:r>
      <w:r w:rsidR="001A72AA">
        <w:rPr>
          <w:rFonts w:ascii="Times New Roman" w:hAnsi="Times New Roman"/>
          <w:sz w:val="24"/>
          <w:szCs w:val="24"/>
        </w:rPr>
        <w:t xml:space="preserve">. </w:t>
      </w:r>
    </w:p>
    <w:p w:rsidR="001A72AA" w:rsidRPr="001F1FEF" w:rsidRDefault="001A72AA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Kanalizace – nové potrubí bude napojeno na stávající systém v objektu, kanalizační stoka je napojena na ČOV. </w:t>
      </w:r>
    </w:p>
    <w:p w:rsidR="00C51C8F" w:rsidRPr="001F1FE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>Odpady – stávající řešení – likvidace odpadů zajištěna</w:t>
      </w:r>
      <w:r w:rsidR="001A72AA">
        <w:rPr>
          <w:rFonts w:ascii="Times New Roman" w:hAnsi="Times New Roman"/>
          <w:sz w:val="24"/>
          <w:szCs w:val="24"/>
        </w:rPr>
        <w:t xml:space="preserve"> smluvně oprávněnou organizací. </w:t>
      </w:r>
    </w:p>
    <w:p w:rsidR="00C51C8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Hluk – </w:t>
      </w:r>
      <w:r w:rsidR="001A72AA">
        <w:rPr>
          <w:rFonts w:ascii="Times New Roman" w:hAnsi="Times New Roman"/>
          <w:sz w:val="24"/>
          <w:szCs w:val="24"/>
        </w:rPr>
        <w:t xml:space="preserve">navrhované úpravy nemají negativní vliv na okolí, ubytování – stávající řešení, nově navržená vzduchotechnika – budou realizovány opatření (tlumiče hluku) vedoucí k snížení hlučnosti, výsledná hlučnost je pod úrovní normativních hodnot – viz projekt VZT. </w:t>
      </w:r>
    </w:p>
    <w:p w:rsidR="001A72AA" w:rsidRPr="001F1FEF" w:rsidRDefault="001A72AA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Okna jsou navržena s vyšší neprůzvučností – zlepšení parametru </w:t>
      </w:r>
      <w:proofErr w:type="spellStart"/>
      <w:r>
        <w:rPr>
          <w:rFonts w:ascii="Times New Roman" w:hAnsi="Times New Roman"/>
          <w:sz w:val="24"/>
          <w:szCs w:val="24"/>
        </w:rPr>
        <w:t>Rw</w:t>
      </w:r>
      <w:proofErr w:type="spellEnd"/>
      <w:r>
        <w:rPr>
          <w:rFonts w:ascii="Times New Roman" w:hAnsi="Times New Roman"/>
          <w:sz w:val="24"/>
          <w:szCs w:val="24"/>
        </w:rPr>
        <w:t xml:space="preserve"> z 27 dB na 35 dB. </w:t>
      </w:r>
    </w:p>
    <w:p w:rsidR="00C51C8F" w:rsidRPr="001F1FEF" w:rsidRDefault="00C51C8F" w:rsidP="00AB4CD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lastRenderedPageBreak/>
        <w:t>Osvětlení – stávající řešení – okny a umělé osvětlení</w:t>
      </w:r>
      <w:r w:rsidR="001A72AA">
        <w:rPr>
          <w:rFonts w:ascii="Times New Roman" w:hAnsi="Times New Roman"/>
          <w:sz w:val="24"/>
          <w:szCs w:val="24"/>
        </w:rPr>
        <w:t xml:space="preserve"> – výpočet a výkresy viz samostatný projekt</w:t>
      </w:r>
    </w:p>
    <w:p w:rsidR="00C51C8F" w:rsidRPr="001F1FEF" w:rsidRDefault="00C51C8F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B.2.11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Ochrana stavby před negativními účinky vnějšího prostředí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a) ochrana př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ed pronikáním radonu z podloží – </w:t>
      </w:r>
      <w:r w:rsidR="00C51C8F" w:rsidRPr="001F1FEF">
        <w:rPr>
          <w:rFonts w:ascii="Times New Roman" w:hAnsi="Times New Roman"/>
          <w:sz w:val="24"/>
          <w:szCs w:val="24"/>
        </w:rPr>
        <w:t>stávající beze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) ochrana před bludnými proudy: </w:t>
      </w:r>
      <w:r w:rsidR="00C51C8F" w:rsidRPr="001F1FEF">
        <w:rPr>
          <w:rFonts w:ascii="Times New Roman" w:hAnsi="Times New Roman"/>
          <w:sz w:val="24"/>
          <w:szCs w:val="24"/>
        </w:rPr>
        <w:t>stávající beze změn</w:t>
      </w:r>
    </w:p>
    <w:p w:rsidR="007B32D1" w:rsidRPr="009D059F" w:rsidRDefault="007B32D1" w:rsidP="009D059F">
      <w:pPr>
        <w:pStyle w:val="Odstavecseseznamem"/>
        <w:numPr>
          <w:ilvl w:val="0"/>
          <w:numId w:val="8"/>
        </w:numPr>
        <w:spacing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ochra</w:t>
      </w:r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na před technickou </w:t>
      </w:r>
      <w:proofErr w:type="gramStart"/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seizmicitou : </w:t>
      </w:r>
      <w:r w:rsidR="00C51C8F" w:rsidRPr="009D059F">
        <w:rPr>
          <w:rFonts w:ascii="Times New Roman" w:hAnsi="Times New Roman"/>
          <w:sz w:val="24"/>
          <w:szCs w:val="24"/>
        </w:rPr>
        <w:t>stávající</w:t>
      </w:r>
      <w:proofErr w:type="gramEnd"/>
      <w:r w:rsidR="00C51C8F" w:rsidRPr="009D059F">
        <w:rPr>
          <w:rFonts w:ascii="Times New Roman" w:hAnsi="Times New Roman"/>
          <w:sz w:val="24"/>
          <w:szCs w:val="24"/>
        </w:rPr>
        <w:t xml:space="preserve"> beze změn</w:t>
      </w:r>
    </w:p>
    <w:p w:rsidR="009D059F" w:rsidRPr="009D059F" w:rsidRDefault="009D059F" w:rsidP="009D059F">
      <w:pPr>
        <w:pStyle w:val="Odstavecseseznamem"/>
        <w:numPr>
          <w:ilvl w:val="0"/>
          <w:numId w:val="8"/>
        </w:numPr>
        <w:spacing w:after="75" w:line="240" w:lineRule="auto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ochrana před </w:t>
      </w:r>
      <w:proofErr w:type="gramStart"/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hlukem : stávající</w:t>
      </w:r>
      <w:proofErr w:type="gramEnd"/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beze změn</w:t>
      </w:r>
    </w:p>
    <w:p w:rsidR="009D059F" w:rsidRPr="009D059F" w:rsidRDefault="009D059F" w:rsidP="009D059F">
      <w:pPr>
        <w:pStyle w:val="Odstavecseseznamem"/>
        <w:numPr>
          <w:ilvl w:val="0"/>
          <w:numId w:val="8"/>
        </w:numPr>
        <w:spacing w:after="75" w:line="240" w:lineRule="auto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protipovodňová opatření - stávající – nejsou potřebné</w:t>
      </w:r>
    </w:p>
    <w:p w:rsidR="002D4F4B" w:rsidRDefault="002D4F4B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B.3 Připojení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na technickou infrastrukturu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9D059F" w:rsidRDefault="007B32D1" w:rsidP="002D4F4B">
      <w:pPr>
        <w:pStyle w:val="Odstavecseseznamem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proofErr w:type="spellStart"/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napojovací</w:t>
      </w:r>
      <w:proofErr w:type="spellEnd"/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místa technické </w:t>
      </w:r>
      <w:proofErr w:type="gramStart"/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infrastruktury : stávající</w:t>
      </w:r>
      <w:proofErr w:type="gramEnd"/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beze změn</w:t>
      </w:r>
    </w:p>
    <w:p w:rsidR="007B32D1" w:rsidRPr="009D059F" w:rsidRDefault="007B32D1" w:rsidP="002D4F4B">
      <w:pPr>
        <w:pStyle w:val="Odstavecseseznamem"/>
        <w:numPr>
          <w:ilvl w:val="0"/>
          <w:numId w:val="2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připojovací rozměry, výkonové kapacity a </w:t>
      </w:r>
      <w:proofErr w:type="gramStart"/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délky</w:t>
      </w:r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stávající</w:t>
      </w:r>
      <w:proofErr w:type="gramEnd"/>
      <w:r w:rsidR="00C51C8F" w:rsidRP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beze změn</w:t>
      </w:r>
    </w:p>
    <w:p w:rsidR="009D059F" w:rsidRPr="009D059F" w:rsidRDefault="009D059F" w:rsidP="002D4F4B">
      <w:pPr>
        <w:pStyle w:val="Odstavecseseznamem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B.4 Dopravní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řešení </w:t>
      </w:r>
    </w:p>
    <w:p w:rsidR="007B32D1" w:rsidRPr="001F1FEF" w:rsidRDefault="00C51C8F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a) popis dopravního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řešení : </w:t>
      </w:r>
      <w:r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Pr="001F1FEF">
        <w:rPr>
          <w:rFonts w:ascii="Times New Roman" w:hAnsi="Times New Roman"/>
          <w:sz w:val="24"/>
          <w:szCs w:val="24"/>
        </w:rPr>
        <w:t xml:space="preserve"> beze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b) napojení území na stá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vající dopravní 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infrastrukturu : </w:t>
      </w:r>
      <w:r w:rsidR="00C51C8F"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="00C51C8F" w:rsidRPr="001F1FEF">
        <w:rPr>
          <w:rFonts w:ascii="Times New Roman" w:hAnsi="Times New Roman"/>
          <w:sz w:val="24"/>
          <w:szCs w:val="24"/>
        </w:rPr>
        <w:t xml:space="preserve"> beze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c) dopra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va v 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klidu : </w:t>
      </w:r>
      <w:r w:rsidR="00C51C8F"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="00C51C8F" w:rsidRPr="001F1FEF">
        <w:rPr>
          <w:rFonts w:ascii="Times New Roman" w:hAnsi="Times New Roman"/>
          <w:sz w:val="24"/>
          <w:szCs w:val="24"/>
        </w:rPr>
        <w:t xml:space="preserve"> beze změn</w:t>
      </w:r>
    </w:p>
    <w:p w:rsidR="007B32D1" w:rsidRPr="001A72AA" w:rsidRDefault="001A72AA" w:rsidP="001A72AA">
      <w:pPr>
        <w:pStyle w:val="Odstavecseseznamem"/>
        <w:numPr>
          <w:ilvl w:val="0"/>
          <w:numId w:val="13"/>
        </w:numPr>
        <w:spacing w:after="75" w:line="240" w:lineRule="auto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A72A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pěší a cyklistické </w:t>
      </w:r>
      <w:proofErr w:type="gramStart"/>
      <w:r w:rsidRPr="001A72A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stezky</w:t>
      </w:r>
      <w:proofErr w:type="gramEnd"/>
      <w:r w:rsidRPr="001A72A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Pr="001A72AA">
        <w:rPr>
          <w:rFonts w:ascii="Times New Roman" w:hAnsi="Times New Roman"/>
          <w:sz w:val="24"/>
          <w:szCs w:val="24"/>
        </w:rPr>
        <w:t>–</w:t>
      </w:r>
      <w:proofErr w:type="gramStart"/>
      <w:r w:rsidRPr="001A72AA">
        <w:rPr>
          <w:rFonts w:ascii="Times New Roman" w:hAnsi="Times New Roman"/>
          <w:sz w:val="24"/>
          <w:szCs w:val="24"/>
        </w:rPr>
        <w:t>nejsou</w:t>
      </w:r>
      <w:proofErr w:type="gramEnd"/>
      <w:r w:rsidRPr="001A72A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1A72AA" w:rsidRPr="001A72AA" w:rsidRDefault="001A72AA" w:rsidP="001A72AA">
      <w:pPr>
        <w:spacing w:after="75" w:line="240" w:lineRule="auto"/>
        <w:ind w:left="-98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B.5 Řešeni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vegetace a souvisejících terénních úprav </w:t>
      </w:r>
      <w:bookmarkStart w:id="0" w:name="_GoBack"/>
      <w:bookmarkEnd w:id="0"/>
    </w:p>
    <w:p w:rsidR="007B32D1" w:rsidRPr="001F1FEF" w:rsidRDefault="00C51C8F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a) terénní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úpravy : </w:t>
      </w:r>
      <w:r w:rsidRPr="001F1FEF">
        <w:rPr>
          <w:rFonts w:ascii="Times New Roman" w:hAnsi="Times New Roman"/>
          <w:sz w:val="24"/>
          <w:szCs w:val="24"/>
        </w:rPr>
        <w:t xml:space="preserve"> beze</w:t>
      </w:r>
      <w:proofErr w:type="gramEnd"/>
      <w:r w:rsidRPr="001F1FEF">
        <w:rPr>
          <w:rFonts w:ascii="Times New Roman" w:hAnsi="Times New Roman"/>
          <w:sz w:val="24"/>
          <w:szCs w:val="24"/>
        </w:rPr>
        <w:t xml:space="preserve"> změn</w:t>
      </w:r>
    </w:p>
    <w:p w:rsidR="007B32D1" w:rsidRPr="001F1FEF" w:rsidRDefault="00C51C8F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b) použité vegetační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prvky : </w:t>
      </w:r>
      <w:r w:rsidRPr="001F1FEF">
        <w:rPr>
          <w:rFonts w:ascii="Times New Roman" w:hAnsi="Times New Roman"/>
          <w:sz w:val="24"/>
          <w:szCs w:val="24"/>
        </w:rPr>
        <w:t xml:space="preserve"> beze</w:t>
      </w:r>
      <w:proofErr w:type="gramEnd"/>
      <w:r w:rsidRPr="001F1FEF">
        <w:rPr>
          <w:rFonts w:ascii="Times New Roman" w:hAnsi="Times New Roman"/>
          <w:sz w:val="24"/>
          <w:szCs w:val="24"/>
        </w:rPr>
        <w:t xml:space="preserve"> změn</w:t>
      </w:r>
    </w:p>
    <w:p w:rsidR="007B32D1" w:rsidRPr="0076405D" w:rsidRDefault="00C51C8F" w:rsidP="0076405D">
      <w:pPr>
        <w:pStyle w:val="Odstavecseseznamem"/>
        <w:numPr>
          <w:ilvl w:val="0"/>
          <w:numId w:val="13"/>
        </w:numPr>
        <w:spacing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76405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biotechnická </w:t>
      </w:r>
      <w:proofErr w:type="gramStart"/>
      <w:r w:rsidRPr="0076405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opatření: </w:t>
      </w:r>
      <w:r w:rsidRPr="0076405D">
        <w:rPr>
          <w:rFonts w:ascii="Times New Roman" w:hAnsi="Times New Roman"/>
          <w:sz w:val="24"/>
          <w:szCs w:val="24"/>
        </w:rPr>
        <w:t xml:space="preserve"> beze</w:t>
      </w:r>
      <w:proofErr w:type="gramEnd"/>
      <w:r w:rsidRPr="0076405D">
        <w:rPr>
          <w:rFonts w:ascii="Times New Roman" w:hAnsi="Times New Roman"/>
          <w:sz w:val="24"/>
          <w:szCs w:val="24"/>
        </w:rPr>
        <w:t xml:space="preserve"> změn</w:t>
      </w:r>
    </w:p>
    <w:p w:rsidR="0076405D" w:rsidRPr="0076405D" w:rsidRDefault="0076405D" w:rsidP="0076405D">
      <w:pPr>
        <w:spacing w:after="75" w:line="240" w:lineRule="auto"/>
        <w:ind w:left="-98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AB4CD9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B.6 Popis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vlivů stavby na životní prostředí a jeho ochrana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a) vliv stavby na životní prostředí - ovzd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uší, hluk, voda, odpady a 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půda : </w:t>
      </w:r>
      <w:r w:rsidR="00C51C8F" w:rsidRPr="001F1FEF">
        <w:rPr>
          <w:rFonts w:ascii="Times New Roman" w:hAnsi="Times New Roman"/>
          <w:sz w:val="24"/>
          <w:szCs w:val="24"/>
        </w:rPr>
        <w:t>beze</w:t>
      </w:r>
      <w:proofErr w:type="gramEnd"/>
      <w:r w:rsidR="00C51C8F" w:rsidRPr="001F1FEF">
        <w:rPr>
          <w:rFonts w:ascii="Times New Roman" w:hAnsi="Times New Roman"/>
          <w:sz w:val="24"/>
          <w:szCs w:val="24"/>
        </w:rPr>
        <w:t xml:space="preserve">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b) vliv stavby na přírodu a krajinu (ochrana dřevin, ochrana památných stromů, ochrana rostlin a živočichů apod.), zachování ekologi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ckých funkcí a vazeb v 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krajině : </w:t>
      </w:r>
      <w:r w:rsidR="00C51C8F"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="00C51C8F" w:rsidRPr="001F1FEF">
        <w:rPr>
          <w:rFonts w:ascii="Times New Roman" w:hAnsi="Times New Roman"/>
          <w:sz w:val="24"/>
          <w:szCs w:val="24"/>
        </w:rPr>
        <w:t xml:space="preserve"> beze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c) vliv stavby na soustav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u chráněných území Natura 2000 : </w:t>
      </w:r>
      <w:r w:rsidR="00C51C8F" w:rsidRPr="001F1FEF">
        <w:rPr>
          <w:rFonts w:ascii="Times New Roman" w:hAnsi="Times New Roman"/>
          <w:sz w:val="24"/>
          <w:szCs w:val="24"/>
        </w:rPr>
        <w:t>stávající beze změn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d) návrh zohlednění podmínek ze závěru zjišťovac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ího řízení nebo stanoviska 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EIA : </w:t>
      </w:r>
      <w:r w:rsidR="00C51C8F" w:rsidRPr="001F1FEF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350100" w:rsidRDefault="007B32D1" w:rsidP="00AB4CD9">
      <w:pPr>
        <w:pStyle w:val="Odstavecseseznamem"/>
        <w:numPr>
          <w:ilvl w:val="0"/>
          <w:numId w:val="1"/>
        </w:numPr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navrhovaná ochranná a bezpečnostní pásma, rozsah omezení a podmínky ochrany </w:t>
      </w:r>
      <w:r w:rsidR="00C51C8F"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podle jiných právních </w:t>
      </w:r>
      <w:proofErr w:type="gramStart"/>
      <w:r w:rsidR="00C51C8F"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předpisů : </w:t>
      </w:r>
      <w:r w:rsidR="00C51C8F" w:rsidRPr="00350100">
        <w:rPr>
          <w:rFonts w:ascii="Times New Roman" w:hAnsi="Times New Roman"/>
          <w:sz w:val="24"/>
          <w:szCs w:val="24"/>
        </w:rPr>
        <w:t>nejsou</w:t>
      </w:r>
      <w:proofErr w:type="gramEnd"/>
    </w:p>
    <w:p w:rsidR="00350100" w:rsidRPr="00350100" w:rsidRDefault="00350100" w:rsidP="00AB4CD9">
      <w:pPr>
        <w:pStyle w:val="Odstavecseseznamem"/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B.7 Ochrana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obyvatelstva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C51C8F" w:rsidRPr="001F1FEF" w:rsidRDefault="007B32D1" w:rsidP="00AB4CD9">
      <w:pPr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Splnění základních požadavků z hlediska pln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ění úkolů ochrany obyvatelstva: </w:t>
      </w:r>
      <w:r w:rsidR="00C51C8F" w:rsidRPr="001F1FEF">
        <w:rPr>
          <w:rFonts w:ascii="Times New Roman" w:hAnsi="Times New Roman"/>
          <w:sz w:val="24"/>
          <w:szCs w:val="24"/>
        </w:rPr>
        <w:t>stávající</w:t>
      </w:r>
      <w:r w:rsidR="0076405D">
        <w:rPr>
          <w:rFonts w:ascii="Times New Roman" w:hAnsi="Times New Roman"/>
          <w:sz w:val="24"/>
          <w:szCs w:val="24"/>
        </w:rPr>
        <w:t xml:space="preserve"> řešení</w:t>
      </w:r>
    </w:p>
    <w:p w:rsidR="0076405D" w:rsidRDefault="0076405D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B.8 Zásady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organizace výstavby </w:t>
      </w:r>
    </w:p>
    <w:p w:rsidR="007B32D1" w:rsidRPr="001F1FEF" w:rsidRDefault="007B32D1" w:rsidP="00AB4CD9">
      <w:pPr>
        <w:pStyle w:val="Odstavecseseznamem"/>
        <w:numPr>
          <w:ilvl w:val="0"/>
          <w:numId w:val="4"/>
        </w:num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potřeby a spotřeby rozhodujících </w:t>
      </w:r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médií a hmot, jejich </w:t>
      </w:r>
      <w:proofErr w:type="gramStart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zajištění :</w:t>
      </w:r>
      <w:proofErr w:type="gramEnd"/>
      <w:r w:rsidR="00C51C8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C51C8F" w:rsidRPr="001F1FEF" w:rsidRDefault="00C51C8F" w:rsidP="00AB4CD9">
      <w:pPr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>Zdrojem vody bude stávající vnitřní rozvod vody v</w:t>
      </w:r>
      <w:r w:rsidR="0076405D">
        <w:rPr>
          <w:rFonts w:ascii="Times New Roman" w:hAnsi="Times New Roman"/>
          <w:sz w:val="24"/>
          <w:szCs w:val="24"/>
        </w:rPr>
        <w:t> </w:t>
      </w:r>
      <w:r w:rsidRPr="001F1FEF">
        <w:rPr>
          <w:rFonts w:ascii="Times New Roman" w:hAnsi="Times New Roman"/>
          <w:sz w:val="24"/>
          <w:szCs w:val="24"/>
        </w:rPr>
        <w:t>objektu</w:t>
      </w:r>
      <w:r w:rsidR="0076405D">
        <w:rPr>
          <w:rFonts w:ascii="Times New Roman" w:hAnsi="Times New Roman"/>
          <w:sz w:val="24"/>
          <w:szCs w:val="24"/>
        </w:rPr>
        <w:t xml:space="preserve"> – sociální zařízení v 1 a 2NP</w:t>
      </w:r>
      <w:r w:rsidRPr="001F1FEF">
        <w:rPr>
          <w:rFonts w:ascii="Times New Roman" w:hAnsi="Times New Roman"/>
          <w:sz w:val="24"/>
          <w:szCs w:val="24"/>
        </w:rPr>
        <w:t>. Zdrojem energie bude rovněž stá</w:t>
      </w:r>
      <w:r w:rsidR="0076405D">
        <w:rPr>
          <w:rFonts w:ascii="Times New Roman" w:hAnsi="Times New Roman"/>
          <w:sz w:val="24"/>
          <w:szCs w:val="24"/>
        </w:rPr>
        <w:t xml:space="preserve">vající rozvod energie v objektu – stavební firma osadí na staveništi vlastní staveništní rozvaděč – napojen na rozvod v 1NP (u vstupu do objektu).  </w:t>
      </w:r>
    </w:p>
    <w:p w:rsidR="007B32D1" w:rsidRPr="001F1FEF" w:rsidRDefault="00A2495C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b) odvodnění 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staveniště : </w:t>
      </w:r>
      <w:r w:rsidRPr="001F1FEF">
        <w:rPr>
          <w:rFonts w:ascii="Times New Roman" w:hAnsi="Times New Roman"/>
          <w:sz w:val="24"/>
          <w:szCs w:val="24"/>
        </w:rPr>
        <w:t>stávající</w:t>
      </w:r>
      <w:proofErr w:type="gramEnd"/>
      <w:r w:rsidRPr="001F1FEF">
        <w:rPr>
          <w:rFonts w:ascii="Times New Roman" w:hAnsi="Times New Roman"/>
          <w:sz w:val="24"/>
          <w:szCs w:val="24"/>
        </w:rPr>
        <w:t xml:space="preserve"> beze změn</w:t>
      </w:r>
    </w:p>
    <w:p w:rsidR="0076405D" w:rsidRPr="000E127A" w:rsidRDefault="007B32D1" w:rsidP="004C1295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c) napojení staveniště na stávající doprav</w:t>
      </w:r>
      <w:r w:rsidR="000D5954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n</w:t>
      </w:r>
      <w:r w:rsidR="0076405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í a technickou </w:t>
      </w:r>
      <w:proofErr w:type="gramStart"/>
      <w:r w:rsidR="0076405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infrastrukturu </w:t>
      </w:r>
      <w:r w:rsidR="0076405D" w:rsidRPr="000E127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:</w:t>
      </w:r>
      <w:r w:rsidR="0076405D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v rámci</w:t>
      </w:r>
      <w:proofErr w:type="gramEnd"/>
      <w:r w:rsidR="0076405D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organizace výstavby a kalkulace ceny stavebních prací je nutné zohlednit specifičnost provozu v areálu 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věznice, která se řídí přesným vnitřním řádem a vězeňskými předpisy.</w:t>
      </w:r>
      <w:r w:rsidR="0076405D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6405D" w:rsidRPr="000E127A" w:rsidRDefault="00EE3ADE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J</w:t>
      </w:r>
      <w:r w:rsidR="0076405D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edná se především o omezený přístup osob do areálu (pouze osoby s patřičným povolením ke vstupu – nutné zařídit s předstihem).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vstupu a výstupu jsou osoby prověřeny a podrobeny podrobné prohlídce. Z tohoto důvodu je nutné počítat s průměrným zdržením na vrátnici v rozsahu cca</w:t>
      </w:r>
      <w:r w:rsidR="001D5262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 min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EE3ADE" w:rsidRPr="000E127A" w:rsidRDefault="00EE3ADE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areálu věznice nesmí být používány mobilní telefony (musí být odevzdány na vrátnici) a přenosová </w:t>
      </w:r>
      <w:proofErr w:type="gramStart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technika, 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zakázáno používání fotoaparátu a videotechniky. Pro dorozumívání bude dodavateli poskytnuta 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pevná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telefonní linka v rekonstruované budově (místnost ostrahy). </w:t>
      </w:r>
    </w:p>
    <w:p w:rsidR="00EE3ADE" w:rsidRPr="000E127A" w:rsidRDefault="00EE3ADE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Příjezd do areálu je rovněž omezen. Při zásobování je nutné počítat s časově omezeným provozem brány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(nákladní)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pracovní </w:t>
      </w:r>
      <w:proofErr w:type="gramStart"/>
      <w:r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doba  od</w:t>
      </w:r>
      <w:proofErr w:type="gramEnd"/>
      <w:r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…</w:t>
      </w:r>
      <w:r w:rsidR="001D5262"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7.00</w:t>
      </w:r>
      <w:r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….. do </w:t>
      </w:r>
      <w:r w:rsidR="001D5262"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14.00</w:t>
      </w:r>
      <w:r w:rsidRPr="000E127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…. a to pouze ve všední dny.</w:t>
      </w:r>
    </w:p>
    <w:p w:rsidR="00EE3ADE" w:rsidRPr="000E127A" w:rsidRDefault="00EE3ADE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="001D5262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vjezdu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je nutné rovněž počítat se zdrž</w:t>
      </w:r>
      <w:r w:rsidR="00FF360C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ením </w:t>
      </w:r>
      <w:proofErr w:type="gramStart"/>
      <w:r w:rsidR="00FF360C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oko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 </w:t>
      </w:r>
      <w:r w:rsidR="00D7335C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30</w:t>
      </w:r>
      <w:proofErr w:type="gramEnd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minut. 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Se zdržením je nutné počítat i při výjezdu z věznice.</w:t>
      </w:r>
    </w:p>
    <w:p w:rsidR="00EE3ADE" w:rsidRPr="000E127A" w:rsidRDefault="00EE3ADE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Vlastní příjezdová komunikace k objektu (v areálu) je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již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bezproblémová. Pro skladování materiálu je možné využít stávající zpevněné plochy před upravovaným objektem. </w:t>
      </w:r>
    </w:p>
    <w:p w:rsidR="00655925" w:rsidRPr="000E127A" w:rsidRDefault="00655925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Dopravu materiálu do patra je možné realizovat po schodišti. Doprava </w:t>
      </w:r>
      <w:r w:rsidR="004C1295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materiálu a suti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přes okna pomocí vrátku či výtahu je omezená, neboť okna jsou zamřížována. V tomto směru je možné využít pouze okna na západní straně objektu, která budou vybourána a to včetně mříží. V této části je </w:t>
      </w:r>
      <w:r w:rsidR="004C1295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však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plocha pro skladování omezena</w:t>
      </w:r>
      <w:r w:rsidR="004C1295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, navíc komplikována blízkostí bezpečnostního pásma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kde je pohyb osob omezen.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Vodorovný přesun </w:t>
      </w:r>
      <w:r w:rsidR="00F62CFF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této části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nutné zajistit ručně. </w:t>
      </w:r>
    </w:p>
    <w:p w:rsidR="004C1295" w:rsidRPr="000E127A" w:rsidRDefault="004C1295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Variantně je po předchozí dohodě s ostrahou možné provést částečné vyříznutí mříží v jenom oknu 2NP (severní stěna). Po dokončení akce je nutné dát mříže do původního stavu. </w:t>
      </w:r>
    </w:p>
    <w:p w:rsidR="004C1295" w:rsidRPr="000E127A" w:rsidRDefault="004C1295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dohodě s ostrahou a bezpečnostními složkami věznice bude celý objekt č. 76  po dobu výstavby vyklizený, vězňové </w:t>
      </w:r>
      <w:proofErr w:type="gramStart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přemístěny</w:t>
      </w:r>
      <w:proofErr w:type="gramEnd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jiných zařízení. </w:t>
      </w:r>
    </w:p>
    <w:p w:rsidR="00EA34D4" w:rsidRPr="000E127A" w:rsidRDefault="00EA34D4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Zázemí pro dodavatele (sociální zařízení a šatny) – budou poskytnuty vyhrazené prostory v 1NP (ubytovny a sociální zařízení pro vězně), které budou dodavateli předány v rámci předání a převzetí staveniště. V rámci POV a kalkulace ceny je nutné počítat s uvedením prostor do původního stavu, stěny a strop dotčených místností bude nově vymalován. </w:t>
      </w:r>
    </w:p>
    <w:p w:rsidR="001644D7" w:rsidRPr="000E127A" w:rsidRDefault="001644D7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644D7" w:rsidRPr="00814206" w:rsidRDefault="001644D7" w:rsidP="004C129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rámci </w:t>
      </w:r>
      <w:proofErr w:type="gramStart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provádění  budou</w:t>
      </w:r>
      <w:proofErr w:type="gramEnd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některé práce probíhat i mimo objekt 76 (slaboproudé přípojky). Práce budou probíhat ve volném prostoru věznice</w:t>
      </w:r>
      <w:r w:rsidR="00814206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a na některých odděleních (trasa vedení je vyznačena v PD elektro). V této části</w:t>
      </w:r>
      <w:r w:rsidR="00814206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dojde k souběhu prací dodavatele a </w:t>
      </w:r>
      <w:proofErr w:type="gramStart"/>
      <w:r w:rsidR="00814206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provozu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věznice</w:t>
      </w:r>
      <w:proofErr w:type="gramEnd"/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. Z tohoto důvodu budou práce</w:t>
      </w:r>
      <w:r w:rsidR="00814206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těchto prostorech </w:t>
      </w:r>
      <w:r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>probíhat vždy za dozoru ze strany vězeňské služby tak, aby nevznikly případné konfliktní situace a nebyl narušen vnitřní bezpečnostní řád věznice popř. bezpečnost dodavatele.</w:t>
      </w:r>
      <w:r w:rsidRPr="008142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6405D" w:rsidRDefault="0076405D" w:rsidP="0076405D">
      <w:pPr>
        <w:spacing w:after="75" w:line="240" w:lineRule="auto"/>
        <w:ind w:left="142" w:hanging="300"/>
        <w:jc w:val="both"/>
        <w:rPr>
          <w:i/>
          <w:color w:val="0066FF"/>
          <w:szCs w:val="24"/>
        </w:rPr>
      </w:pPr>
    </w:p>
    <w:p w:rsidR="000D5954" w:rsidRPr="001F1FEF" w:rsidRDefault="007B32D1" w:rsidP="0076405D">
      <w:pPr>
        <w:spacing w:after="75" w:line="240" w:lineRule="auto"/>
        <w:ind w:left="142" w:hanging="300"/>
        <w:jc w:val="both"/>
        <w:rPr>
          <w:szCs w:val="24"/>
        </w:rPr>
      </w:pPr>
      <w:r w:rsidRPr="001F1FEF">
        <w:rPr>
          <w:i/>
          <w:color w:val="0066FF"/>
          <w:szCs w:val="24"/>
        </w:rPr>
        <w:t xml:space="preserve"> d) </w:t>
      </w:r>
      <w:r w:rsidRPr="00694C6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vliv provádění sta</w:t>
      </w:r>
      <w:r w:rsidR="000D5954" w:rsidRPr="00694C6A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vby na okolní stavby a pozemky:</w:t>
      </w:r>
      <w:r w:rsidR="000D5954" w:rsidRPr="001F1FEF">
        <w:rPr>
          <w:i/>
          <w:color w:val="0066FF"/>
          <w:szCs w:val="24"/>
        </w:rPr>
        <w:t xml:space="preserve"> </w:t>
      </w:r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výstavba bude realizována v celém rozsahu v oploceném </w:t>
      </w:r>
      <w:r w:rsid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střeženém </w:t>
      </w:r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areálu </w:t>
      </w:r>
      <w:r w:rsid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>věznice. T</w:t>
      </w:r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echnologické postupy jsou obvyklé. Smluvně bude zajištěno, že prováděcí firma bude realizovat stavbu pouze v denních hodinách a to 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 pracovní dny od </w:t>
      </w:r>
      <w:r w:rsidR="00B574E8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.00 – </w:t>
      </w:r>
      <w:r w:rsidR="00B574E8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.00 hod</w:t>
      </w:r>
      <w:r w:rsidR="000D5954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Provádění prací 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 sobotách</w:t>
      </w:r>
      <w:r w:rsidR="001D5262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nedělích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pouze po předchozí dohodě</w:t>
      </w:r>
      <w:r w:rsidR="000E127A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proofErr w:type="spellStart"/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né</w:t>
      </w:r>
      <w:proofErr w:type="spellEnd"/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však dříve jak od </w:t>
      </w:r>
      <w:r w:rsidR="00B574E8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.00-</w:t>
      </w:r>
      <w:r w:rsidR="00B574E8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</w:t>
      </w:r>
      <w:r w:rsidR="000D5954" w:rsidRPr="00B94F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.00 hod.</w:t>
      </w:r>
      <w:r w:rsidR="000D5954" w:rsidRP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.</w:t>
      </w:r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Vzhledem k předpokládaným použitým </w:t>
      </w:r>
      <w:proofErr w:type="gramStart"/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>strojům  a nářadí</w:t>
      </w:r>
      <w:proofErr w:type="gramEnd"/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možné prohlásit, že limity </w:t>
      </w:r>
      <w:r w:rsid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hlučnost provádění ve vztahu k sousedním bytovým objektům </w:t>
      </w:r>
      <w:r w:rsidR="000D5954" w:rsidRPr="00F62CFF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bezpečně dodrženy.</w:t>
      </w:r>
      <w:r w:rsidR="000D5954" w:rsidRPr="001F1FEF">
        <w:rPr>
          <w:szCs w:val="24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e) ochrana okolí staveniště a požadavky na související as</w:t>
      </w:r>
      <w:r w:rsidR="000D5954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anace, demolice, kácení dřevin: </w:t>
      </w:r>
      <w:r w:rsidR="000D5954" w:rsidRPr="001F1FEF">
        <w:rPr>
          <w:rFonts w:ascii="Times New Roman" w:hAnsi="Times New Roman"/>
          <w:sz w:val="24"/>
          <w:szCs w:val="24"/>
        </w:rPr>
        <w:t>nejsou</w:t>
      </w:r>
      <w:r w:rsidR="00F62CFF">
        <w:rPr>
          <w:rFonts w:ascii="Times New Roman" w:hAnsi="Times New Roman"/>
          <w:sz w:val="24"/>
          <w:szCs w:val="24"/>
        </w:rPr>
        <w:t xml:space="preserve"> požadovány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f) maximální zábory pro staveništ</w:t>
      </w:r>
      <w:r w:rsidR="000D5954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ě (dočasné / trvalé): </w:t>
      </w:r>
      <w:r w:rsidR="00F62CFF">
        <w:rPr>
          <w:rFonts w:ascii="Times New Roman" w:hAnsi="Times New Roman"/>
          <w:sz w:val="24"/>
          <w:szCs w:val="24"/>
        </w:rPr>
        <w:t>dočasný zábor plochy před objektem na S </w:t>
      </w:r>
      <w:proofErr w:type="gramStart"/>
      <w:r w:rsidR="00F62CFF">
        <w:rPr>
          <w:rFonts w:ascii="Times New Roman" w:hAnsi="Times New Roman"/>
          <w:sz w:val="24"/>
          <w:szCs w:val="24"/>
        </w:rPr>
        <w:t>straně  (příjezdová</w:t>
      </w:r>
      <w:proofErr w:type="gramEnd"/>
      <w:r w:rsidR="00F62CFF">
        <w:rPr>
          <w:rFonts w:ascii="Times New Roman" w:hAnsi="Times New Roman"/>
          <w:sz w:val="24"/>
          <w:szCs w:val="24"/>
        </w:rPr>
        <w:t xml:space="preserve"> komunikace a zpevněná asfaltová ploch</w:t>
      </w:r>
      <w:r w:rsidR="00EA34D4">
        <w:rPr>
          <w:rFonts w:ascii="Times New Roman" w:hAnsi="Times New Roman"/>
          <w:sz w:val="24"/>
          <w:szCs w:val="24"/>
        </w:rPr>
        <w:t>a</w:t>
      </w:r>
      <w:r w:rsidR="00F62CFF">
        <w:rPr>
          <w:rFonts w:ascii="Times New Roman" w:hAnsi="Times New Roman"/>
          <w:sz w:val="24"/>
          <w:szCs w:val="24"/>
        </w:rPr>
        <w:t xml:space="preserve"> hřiště). </w:t>
      </w:r>
      <w:proofErr w:type="gramStart"/>
      <w:r w:rsidR="00EA34D4">
        <w:rPr>
          <w:rFonts w:ascii="Times New Roman" w:hAnsi="Times New Roman"/>
          <w:sz w:val="24"/>
          <w:szCs w:val="24"/>
        </w:rPr>
        <w:t xml:space="preserve">Použitelný </w:t>
      </w:r>
      <w:r w:rsidR="00F62CFF">
        <w:rPr>
          <w:rFonts w:ascii="Times New Roman" w:hAnsi="Times New Roman"/>
          <w:sz w:val="24"/>
          <w:szCs w:val="24"/>
        </w:rPr>
        <w:t xml:space="preserve"> zábor</w:t>
      </w:r>
      <w:proofErr w:type="gramEnd"/>
      <w:r w:rsidR="00F62CFF">
        <w:rPr>
          <w:rFonts w:ascii="Times New Roman" w:hAnsi="Times New Roman"/>
          <w:sz w:val="24"/>
          <w:szCs w:val="24"/>
        </w:rPr>
        <w:t xml:space="preserve"> </w:t>
      </w:r>
      <w:r w:rsidR="00EA34D4">
        <w:rPr>
          <w:rFonts w:ascii="Times New Roman" w:hAnsi="Times New Roman"/>
          <w:sz w:val="24"/>
          <w:szCs w:val="24"/>
        </w:rPr>
        <w:t>zpevněných ploch je cca 350 m2 a je pro danou akci s rezervou vyhovující. Kontejnery na odvoz suti lze skládat na přístupové komunikaci k objektu – před vchodem na S straně objektu</w:t>
      </w:r>
      <w:r w:rsidR="000D5954" w:rsidRPr="001F1FEF">
        <w:rPr>
          <w:rFonts w:ascii="Times New Roman" w:hAnsi="Times New Roman"/>
          <w:sz w:val="24"/>
          <w:szCs w:val="24"/>
        </w:rPr>
        <w:t xml:space="preserve">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g) maximální produkovaná množství a druhy odpadů a emisí </w:t>
      </w:r>
      <w:r w:rsidR="000D5954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při výstavbě, jejich likvidace: </w:t>
      </w:r>
    </w:p>
    <w:p w:rsidR="00A97EC0" w:rsidRPr="001F1FEF" w:rsidRDefault="00A97EC0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lastRenderedPageBreak/>
        <w:t xml:space="preserve">Při stavební činnosti vznikají odpady. V provádění </w:t>
      </w:r>
      <w:proofErr w:type="gramStart"/>
      <w:r w:rsidRPr="001F1FEF">
        <w:rPr>
          <w:rFonts w:ascii="Times New Roman" w:hAnsi="Times New Roman"/>
          <w:szCs w:val="24"/>
        </w:rPr>
        <w:t>výstavby  budou</w:t>
      </w:r>
      <w:proofErr w:type="gramEnd"/>
      <w:r w:rsidRPr="001F1FEF">
        <w:rPr>
          <w:rFonts w:ascii="Times New Roman" w:hAnsi="Times New Roman"/>
          <w:szCs w:val="24"/>
        </w:rPr>
        <w:t xml:space="preserve"> veškeré odpady tříděny, ukládány do samostatných (oddělných) kontejnerů. Přednostně </w:t>
      </w:r>
      <w:proofErr w:type="gramStart"/>
      <w:r w:rsidRPr="001F1FEF">
        <w:rPr>
          <w:rFonts w:ascii="Times New Roman" w:hAnsi="Times New Roman"/>
          <w:szCs w:val="24"/>
        </w:rPr>
        <w:t>bude</w:t>
      </w:r>
      <w:proofErr w:type="gramEnd"/>
      <w:r w:rsidRPr="001F1FEF">
        <w:rPr>
          <w:rFonts w:ascii="Times New Roman" w:hAnsi="Times New Roman"/>
          <w:szCs w:val="24"/>
        </w:rPr>
        <w:t xml:space="preserve"> odpad recyklován teprve   následně </w:t>
      </w:r>
      <w:proofErr w:type="gramStart"/>
      <w:r w:rsidRPr="001F1FEF">
        <w:rPr>
          <w:rFonts w:ascii="Times New Roman" w:hAnsi="Times New Roman"/>
          <w:szCs w:val="24"/>
        </w:rPr>
        <w:t>bude</w:t>
      </w:r>
      <w:proofErr w:type="gramEnd"/>
      <w:r w:rsidRPr="001F1FEF">
        <w:rPr>
          <w:rFonts w:ascii="Times New Roman" w:hAnsi="Times New Roman"/>
          <w:szCs w:val="24"/>
        </w:rPr>
        <w:t xml:space="preserve"> odpad odvážen na skládku s tím, že stavební firma musí doložit, že odpad byl řádně zlikvidován resp. předán oprávněné organizaci na skládku. V závislosti na hospodárném provádění stavebních prací je možné odhadnout množství </w:t>
      </w:r>
      <w:r w:rsidRPr="000B50AE">
        <w:rPr>
          <w:rFonts w:ascii="Times New Roman" w:hAnsi="Times New Roman"/>
          <w:szCs w:val="24"/>
        </w:rPr>
        <w:t xml:space="preserve">veškerého odpadu na </w:t>
      </w:r>
      <w:r w:rsidR="00EA34D4" w:rsidRPr="000B50AE">
        <w:rPr>
          <w:rFonts w:ascii="Times New Roman" w:hAnsi="Times New Roman"/>
          <w:szCs w:val="24"/>
        </w:rPr>
        <w:t>1</w:t>
      </w:r>
      <w:r w:rsidR="000B50AE" w:rsidRPr="000B50AE">
        <w:rPr>
          <w:rFonts w:ascii="Times New Roman" w:hAnsi="Times New Roman"/>
          <w:szCs w:val="24"/>
        </w:rPr>
        <w:t>5</w:t>
      </w:r>
      <w:r w:rsidR="00EA34D4" w:rsidRPr="000B50AE">
        <w:rPr>
          <w:rFonts w:ascii="Times New Roman" w:hAnsi="Times New Roman"/>
          <w:szCs w:val="24"/>
        </w:rPr>
        <w:t>0 t</w:t>
      </w:r>
      <w:r w:rsidRPr="000B50AE">
        <w:rPr>
          <w:rFonts w:ascii="Times New Roman" w:hAnsi="Times New Roman"/>
          <w:szCs w:val="24"/>
        </w:rPr>
        <w:t>.</w:t>
      </w:r>
      <w:r w:rsidRPr="001F1FEF">
        <w:rPr>
          <w:rFonts w:ascii="Times New Roman" w:hAnsi="Times New Roman"/>
          <w:szCs w:val="24"/>
        </w:rPr>
        <w:t xml:space="preserve">  </w:t>
      </w:r>
    </w:p>
    <w:p w:rsidR="00A97EC0" w:rsidRPr="001F1FEF" w:rsidRDefault="00A97EC0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 xml:space="preserve">V souladu vyhláškou č. 185/2001 Sb. (zákon o odpadech) je každý výrobce povinen uvést u výrobku jejich případnou nebezpečnost, způsob odstraňování </w:t>
      </w:r>
      <w:proofErr w:type="gramStart"/>
      <w:r w:rsidRPr="001F1FEF">
        <w:rPr>
          <w:rFonts w:ascii="Times New Roman" w:hAnsi="Times New Roman"/>
          <w:szCs w:val="24"/>
        </w:rPr>
        <w:t>odpadu  popř.</w:t>
      </w:r>
      <w:proofErr w:type="gramEnd"/>
      <w:r w:rsidRPr="001F1FEF">
        <w:rPr>
          <w:rFonts w:ascii="Times New Roman" w:hAnsi="Times New Roman"/>
          <w:szCs w:val="24"/>
        </w:rPr>
        <w:t xml:space="preserve"> zpětného využití.  V závislosti na výše uvedeném je nutné </w:t>
      </w:r>
      <w:proofErr w:type="spellStart"/>
      <w:r w:rsidRPr="001F1FEF">
        <w:rPr>
          <w:rFonts w:ascii="Times New Roman" w:hAnsi="Times New Roman"/>
          <w:szCs w:val="24"/>
        </w:rPr>
        <w:t>vznikle</w:t>
      </w:r>
      <w:proofErr w:type="spellEnd"/>
      <w:r w:rsidRPr="001F1FEF">
        <w:rPr>
          <w:rFonts w:ascii="Times New Roman" w:hAnsi="Times New Roman"/>
          <w:szCs w:val="24"/>
        </w:rPr>
        <w:t xml:space="preserve"> odpady třídit a následně likvidovat. Azbest – nejsou předpok</w:t>
      </w:r>
      <w:r w:rsidR="008F2787">
        <w:rPr>
          <w:rFonts w:ascii="Times New Roman" w:hAnsi="Times New Roman"/>
          <w:szCs w:val="24"/>
        </w:rPr>
        <w:t xml:space="preserve">ládány odpady obsahující azbest. </w:t>
      </w:r>
    </w:p>
    <w:p w:rsidR="00A97EC0" w:rsidRPr="001F1FEF" w:rsidRDefault="00A97EC0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  <w:color w:val="FF0000"/>
          <w:szCs w:val="24"/>
        </w:rPr>
      </w:pPr>
    </w:p>
    <w:p w:rsidR="00A97EC0" w:rsidRPr="001F1FEF" w:rsidRDefault="00A97EC0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>Zatřídění odpadu dle vyhlášky č. 381/2001 Sb. (katalog odpadů)</w:t>
      </w:r>
    </w:p>
    <w:p w:rsidR="00A97EC0" w:rsidRPr="001F1FEF" w:rsidRDefault="00A97EC0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  <w:szCs w:val="24"/>
        </w:rPr>
      </w:pPr>
      <w:r w:rsidRPr="001F1FEF">
        <w:rPr>
          <w:rFonts w:ascii="Times New Roman" w:hAnsi="Times New Roman"/>
          <w:szCs w:val="24"/>
        </w:rPr>
        <w:t xml:space="preserve">Číslo </w:t>
      </w:r>
      <w:r w:rsidRPr="001F1FEF">
        <w:rPr>
          <w:rFonts w:ascii="Times New Roman" w:hAnsi="Times New Roman"/>
          <w:szCs w:val="24"/>
        </w:rPr>
        <w:tab/>
        <w:t xml:space="preserve">                název</w:t>
      </w:r>
      <w:r w:rsidRPr="001F1FEF">
        <w:rPr>
          <w:rFonts w:ascii="Times New Roman" w:hAnsi="Times New Roman"/>
          <w:szCs w:val="24"/>
        </w:rPr>
        <w:tab/>
      </w:r>
      <w:r w:rsidRPr="001F1FEF">
        <w:rPr>
          <w:rFonts w:ascii="Times New Roman" w:hAnsi="Times New Roman"/>
          <w:szCs w:val="24"/>
        </w:rPr>
        <w:tab/>
      </w:r>
      <w:r w:rsidRPr="001F1FEF">
        <w:rPr>
          <w:rFonts w:ascii="Times New Roman" w:hAnsi="Times New Roman"/>
          <w:szCs w:val="24"/>
        </w:rPr>
        <w:tab/>
      </w:r>
      <w:r w:rsidRPr="001F1FEF">
        <w:rPr>
          <w:rFonts w:ascii="Times New Roman" w:hAnsi="Times New Roman"/>
          <w:szCs w:val="24"/>
        </w:rPr>
        <w:tab/>
      </w:r>
      <w:r w:rsidRPr="001F1FEF">
        <w:rPr>
          <w:rFonts w:ascii="Times New Roman" w:hAnsi="Times New Roman"/>
          <w:szCs w:val="24"/>
        </w:rPr>
        <w:tab/>
      </w:r>
    </w:p>
    <w:tbl>
      <w:tblPr>
        <w:tblW w:w="0" w:type="auto"/>
        <w:tblInd w:w="54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47"/>
        <w:gridCol w:w="6756"/>
      </w:tblGrid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12 01 01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Piliny a třísky železných kovů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12 01 13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Odpady ze svařování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17 01 01</w:t>
            </w:r>
          </w:p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rFonts w:eastAsia="Arial Unicode MS"/>
                <w:sz w:val="18"/>
                <w:szCs w:val="18"/>
              </w:rPr>
              <w:t>17 06 05*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Beton</w:t>
            </w:r>
          </w:p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rFonts w:eastAsia="Arial Unicode MS"/>
                <w:sz w:val="18"/>
                <w:szCs w:val="18"/>
              </w:rPr>
              <w:t xml:space="preserve">Výrobky obsahující azbest 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17 01 02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Cihly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17 01 03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Tašky a keramické výrobky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17 01 01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Beton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17 01 02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Cihly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17 01 03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Tašky a keramické výrobky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03 01*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Asfaltové směsi obsahující dehet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17 04 05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rFonts w:eastAsia="Arial Unicode MS"/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Železo a ocel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17 05 04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Zemina a kamení neuvedené pod číslem 17 05 03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08 01*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Stavební materiály na bázi sádry znečištěné nebezpečnými látkami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17 08 02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Stavební materiály na bázi sádry neuvedené pod číslem 17 08 01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20 01 01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Papír a lepenka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20 01 02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Sklo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20 01 10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Oděvy</w:t>
            </w:r>
          </w:p>
        </w:tc>
      </w:tr>
      <w:tr w:rsidR="00A97EC0" w:rsidRPr="0096795D" w:rsidTr="00A97EC0">
        <w:trPr>
          <w:trHeight w:val="17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20 01 11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Textilní materiály</w:t>
            </w:r>
          </w:p>
          <w:p w:rsidR="00A97EC0" w:rsidRPr="0096795D" w:rsidRDefault="00A97EC0" w:rsidP="00AB4CD9">
            <w:pPr>
              <w:spacing w:after="0"/>
              <w:ind w:left="142" w:right="60"/>
              <w:rPr>
                <w:sz w:val="18"/>
                <w:szCs w:val="18"/>
              </w:rPr>
            </w:pPr>
            <w:r w:rsidRPr="0096795D">
              <w:rPr>
                <w:sz w:val="18"/>
                <w:szCs w:val="18"/>
              </w:rPr>
              <w:t>Ostatní dle zatřídění – viz bezpečnostní listy a pokyny na obalech od výrobců</w:t>
            </w:r>
          </w:p>
        </w:tc>
      </w:tr>
    </w:tbl>
    <w:p w:rsidR="00A97EC0" w:rsidRPr="001F1FEF" w:rsidRDefault="00A97EC0" w:rsidP="00AB4CD9">
      <w:pPr>
        <w:pStyle w:val="Textpsmene"/>
        <w:numPr>
          <w:ilvl w:val="0"/>
          <w:numId w:val="0"/>
        </w:numPr>
        <w:ind w:left="142"/>
        <w:rPr>
          <w:szCs w:val="24"/>
        </w:rPr>
      </w:pPr>
      <w:r w:rsidRPr="001F1FEF">
        <w:rPr>
          <w:szCs w:val="24"/>
        </w:rPr>
        <w:t>*výrobky zařazené do nebezpečného odpadu.</w:t>
      </w:r>
    </w:p>
    <w:p w:rsidR="00A97EC0" w:rsidRPr="001F1FEF" w:rsidRDefault="00A97EC0" w:rsidP="00AB4CD9">
      <w:pPr>
        <w:pStyle w:val="Textpsmene"/>
        <w:numPr>
          <w:ilvl w:val="0"/>
          <w:numId w:val="0"/>
        </w:numPr>
        <w:ind w:left="142"/>
        <w:rPr>
          <w:szCs w:val="24"/>
        </w:rPr>
      </w:pP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h) bilance zemních prací, požadavk</w:t>
      </w:r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y na přísun nebo </w:t>
      </w:r>
      <w:proofErr w:type="spellStart"/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deponie</w:t>
      </w:r>
      <w:proofErr w:type="spellEnd"/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proofErr w:type="gramStart"/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zemin : </w:t>
      </w:r>
      <w:r w:rsidR="00A97EC0" w:rsidRPr="001F1FEF">
        <w:rPr>
          <w:rFonts w:ascii="Times New Roman" w:hAnsi="Times New Roman"/>
          <w:sz w:val="24"/>
          <w:szCs w:val="24"/>
        </w:rPr>
        <w:t>nejsou</w:t>
      </w:r>
      <w:proofErr w:type="gramEnd"/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i) ochrana ži</w:t>
      </w:r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votního prostředí při výstavbě: </w:t>
      </w:r>
      <w:r w:rsidR="00A97EC0" w:rsidRPr="001F1FEF">
        <w:rPr>
          <w:rFonts w:ascii="Times New Roman" w:hAnsi="Times New Roman"/>
          <w:sz w:val="24"/>
          <w:szCs w:val="24"/>
        </w:rPr>
        <w:t xml:space="preserve">hospodaření odpady, </w:t>
      </w:r>
      <w:proofErr w:type="gramStart"/>
      <w:r w:rsidR="00A97EC0" w:rsidRPr="001F1FEF">
        <w:rPr>
          <w:rFonts w:ascii="Times New Roman" w:hAnsi="Times New Roman"/>
          <w:sz w:val="24"/>
          <w:szCs w:val="24"/>
        </w:rPr>
        <w:t>hlučnost  – viz</w:t>
      </w:r>
      <w:proofErr w:type="gramEnd"/>
      <w:r w:rsidR="00A97EC0" w:rsidRPr="001F1FEF">
        <w:rPr>
          <w:rFonts w:ascii="Times New Roman" w:hAnsi="Times New Roman"/>
          <w:sz w:val="24"/>
          <w:szCs w:val="24"/>
        </w:rPr>
        <w:t xml:space="preserve"> výše, práce nejsou prováděny v chráněném území, nejsou spec</w:t>
      </w:r>
      <w:r w:rsidR="008F2787">
        <w:rPr>
          <w:rFonts w:ascii="Times New Roman" w:hAnsi="Times New Roman"/>
          <w:sz w:val="24"/>
          <w:szCs w:val="24"/>
        </w:rPr>
        <w:t>iální</w:t>
      </w:r>
      <w:r w:rsidR="00A97EC0" w:rsidRPr="001F1FEF">
        <w:rPr>
          <w:rFonts w:ascii="Times New Roman" w:hAnsi="Times New Roman"/>
          <w:sz w:val="24"/>
          <w:szCs w:val="24"/>
        </w:rPr>
        <w:t xml:space="preserve"> požadavky.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j) zásady bezpečnosti a ochrany zdraví při práci na staveništi, posouzení potřeby koordinátora bezpečnosti a ochrany zdraví při práci podle jiných právních předpisů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vertAlign w:val="superscript"/>
          <w:lang w:eastAsia="cs-CZ"/>
        </w:rPr>
        <w:t>5)</w:t>
      </w:r>
      <w:r w:rsidR="00A97EC0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</w:p>
    <w:p w:rsidR="00A97EC0" w:rsidRPr="001F1FEF" w:rsidRDefault="00A97EC0" w:rsidP="0081420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>Stavba bude prováděna v uzavřeném areálu, který je oplocený</w:t>
      </w:r>
      <w:r w:rsidR="008F2787">
        <w:rPr>
          <w:rFonts w:ascii="Times New Roman" w:hAnsi="Times New Roman"/>
          <w:sz w:val="24"/>
          <w:szCs w:val="24"/>
        </w:rPr>
        <w:t xml:space="preserve"> a střežený</w:t>
      </w:r>
      <w:r w:rsidRPr="001F1FEF">
        <w:rPr>
          <w:rFonts w:ascii="Times New Roman" w:hAnsi="Times New Roman"/>
          <w:sz w:val="24"/>
          <w:szCs w:val="24"/>
        </w:rPr>
        <w:t>.</w:t>
      </w:r>
      <w:r w:rsidR="008F2787">
        <w:rPr>
          <w:rFonts w:ascii="Times New Roman" w:hAnsi="Times New Roman"/>
          <w:sz w:val="24"/>
          <w:szCs w:val="24"/>
        </w:rPr>
        <w:t xml:space="preserve"> Navíc objekt 76 je samostatně oplocený – oddělený od ostatních objektů a ploch. </w:t>
      </w:r>
      <w:r w:rsidRPr="001F1FEF">
        <w:rPr>
          <w:rFonts w:ascii="Times New Roman" w:hAnsi="Times New Roman"/>
          <w:sz w:val="24"/>
          <w:szCs w:val="24"/>
        </w:rPr>
        <w:t xml:space="preserve"> Bezpečnost třetích osob je </w:t>
      </w:r>
      <w:r w:rsidR="008F2787">
        <w:rPr>
          <w:rFonts w:ascii="Times New Roman" w:hAnsi="Times New Roman"/>
          <w:sz w:val="24"/>
          <w:szCs w:val="24"/>
        </w:rPr>
        <w:t xml:space="preserve">tedy </w:t>
      </w:r>
      <w:r w:rsidRPr="001F1FEF">
        <w:rPr>
          <w:rFonts w:ascii="Times New Roman" w:hAnsi="Times New Roman"/>
          <w:sz w:val="24"/>
          <w:szCs w:val="24"/>
        </w:rPr>
        <w:t xml:space="preserve">zabezpečena především znepřístupněním stavby cizím osobám – uzavírání brány. </w:t>
      </w:r>
    </w:p>
    <w:p w:rsidR="008F2787" w:rsidRDefault="00A97EC0" w:rsidP="0081420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V průběhu výstavby bude docházet k souběhu prací dodavatele stavby a </w:t>
      </w:r>
      <w:r w:rsidR="008F2787">
        <w:rPr>
          <w:rFonts w:ascii="Times New Roman" w:hAnsi="Times New Roman"/>
          <w:sz w:val="24"/>
          <w:szCs w:val="24"/>
        </w:rPr>
        <w:t xml:space="preserve">provozu věznice především ve volných a přístupových komunikačních plochách. Zde je nutné dodržovat vnitřní řád věznice Valdice. </w:t>
      </w:r>
      <w:r w:rsidR="008F2787" w:rsidRPr="000E127A">
        <w:rPr>
          <w:rFonts w:ascii="Times New Roman" w:hAnsi="Times New Roman"/>
          <w:sz w:val="24"/>
          <w:szCs w:val="24"/>
        </w:rPr>
        <w:t xml:space="preserve">Snížit rychlost dopravních prostředků na </w:t>
      </w:r>
      <w:r w:rsidR="00B574E8" w:rsidRPr="000E127A">
        <w:rPr>
          <w:rFonts w:ascii="Times New Roman" w:hAnsi="Times New Roman"/>
          <w:sz w:val="24"/>
          <w:szCs w:val="24"/>
        </w:rPr>
        <w:t xml:space="preserve">20 </w:t>
      </w:r>
      <w:r w:rsidR="008F2787" w:rsidRPr="000E127A">
        <w:rPr>
          <w:rFonts w:ascii="Times New Roman" w:hAnsi="Times New Roman"/>
          <w:sz w:val="24"/>
          <w:szCs w:val="24"/>
        </w:rPr>
        <w:t>km/hod,</w:t>
      </w:r>
      <w:r w:rsidR="008F2787">
        <w:rPr>
          <w:rFonts w:ascii="Times New Roman" w:hAnsi="Times New Roman"/>
          <w:sz w:val="24"/>
          <w:szCs w:val="24"/>
        </w:rPr>
        <w:t xml:space="preserve"> dodržovat pokyny vězeňské stráže. </w:t>
      </w:r>
    </w:p>
    <w:p w:rsidR="008F2787" w:rsidRDefault="008F2787" w:rsidP="0081420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tomto směru investor zajistí zaškolení všech účastníků výstavby. O průběhu školení bude proveden písemný protokol. </w:t>
      </w:r>
    </w:p>
    <w:p w:rsidR="008F2787" w:rsidRDefault="008F2787" w:rsidP="0081420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č. 76 bude vystěhovaný – nebude docházet k ohrožování bezpečnosti ubytovaných. </w:t>
      </w:r>
    </w:p>
    <w:p w:rsidR="00C173A7" w:rsidRPr="001F1FEF" w:rsidRDefault="00C173A7" w:rsidP="0081420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hAnsi="Times New Roman"/>
          <w:sz w:val="24"/>
          <w:szCs w:val="24"/>
        </w:rPr>
        <w:t xml:space="preserve">Dodavatel bude používat prostředky pro snížení prašnosti – vysavače, zvlhčování, dočasné zakrytí pracoviště apod. </w:t>
      </w:r>
    </w:p>
    <w:p w:rsidR="00366683" w:rsidRDefault="00366683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  <w:rPr>
          <w:szCs w:val="24"/>
        </w:rPr>
      </w:pPr>
    </w:p>
    <w:p w:rsidR="00366683" w:rsidRDefault="00366683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</w:pPr>
      <w:r>
        <w:lastRenderedPageBreak/>
        <w:t xml:space="preserve">Z charakteru prací a dodávek je patrné, že stavba vyžaduje povinnost stavebníka doručit příslušnému inspektorátu bezpečnosti práce ohlášení o zahájení prací podle §15 zákona 309/2006 Sb. </w:t>
      </w:r>
      <w:r w:rsidR="008F2787">
        <w:t xml:space="preserve">(manipulace s těžkými </w:t>
      </w:r>
      <w:proofErr w:type="gramStart"/>
      <w:r w:rsidR="008F2787">
        <w:t xml:space="preserve">břemeny) </w:t>
      </w:r>
      <w:r>
        <w:t xml:space="preserve"> a zároveň</w:t>
      </w:r>
      <w:proofErr w:type="gramEnd"/>
      <w:r>
        <w:t xml:space="preserve"> určit koordinátora bezpečnosti a ochrany zdraví při práci na staveništi v souladu s §14 zákona 309/2006 Sb. </w:t>
      </w:r>
    </w:p>
    <w:p w:rsidR="0096795D" w:rsidRDefault="0096795D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  <w:rPr>
          <w:szCs w:val="24"/>
        </w:rPr>
      </w:pPr>
    </w:p>
    <w:p w:rsidR="00366683" w:rsidRDefault="00366683" w:rsidP="00AB4CD9">
      <w:pPr>
        <w:pStyle w:val="Import0"/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Při provádění prací se účastnící (dodavatelé, objednatelé, projektant, kontrolní orgány apod.) výstavby (demolice) musí řídit pracovně právními předpisy a dodržovat bezpečnostní předpisy, které vychází z následných zákonů a nařízení: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722EA8">
        <w:t xml:space="preserve">zákoník práce </w:t>
      </w:r>
      <w:r>
        <w:t xml:space="preserve"> - </w:t>
      </w:r>
      <w:r w:rsidRPr="00722EA8">
        <w:t xml:space="preserve">zákon č. 262/2006 </w:t>
      </w:r>
      <w:proofErr w:type="spellStart"/>
      <w:proofErr w:type="gramStart"/>
      <w:r w:rsidRPr="00722EA8">
        <w:t>Sb.zákona</w:t>
      </w:r>
      <w:proofErr w:type="spellEnd"/>
      <w:proofErr w:type="gramEnd"/>
      <w:r w:rsidRPr="00722EA8">
        <w:t xml:space="preserve"> č. 258/2000 Sb., o ochraně veřejného zdraví, ve znění pozdějších předpisů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zákon č. 309/2006 Sb. </w:t>
      </w:r>
      <w:r w:rsidRPr="00BF6560"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>
        <w:t xml:space="preserve">, ve znění pozdějších předpisů 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652D5E">
        <w:t xml:space="preserve">nařízení vlády č. </w:t>
      </w:r>
      <w:r>
        <w:t>591/2006</w:t>
      </w:r>
      <w:r w:rsidRPr="00652D5E">
        <w:t xml:space="preserve"> Sb.,</w:t>
      </w:r>
      <w:r>
        <w:t xml:space="preserve"> o bližších minimálních požadavcích na bezpečnost a ochranu zdraví pro práci na staveništích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nařízení vlády 361/2007 </w:t>
      </w:r>
      <w:proofErr w:type="gramStart"/>
      <w:r>
        <w:t xml:space="preserve">Sb.  </w:t>
      </w:r>
      <w:r w:rsidRPr="003372D5">
        <w:t>kterým</w:t>
      </w:r>
      <w:proofErr w:type="gramEnd"/>
      <w:r w:rsidRPr="003372D5">
        <w:t xml:space="preserve"> se stanoví podmínky ochrany zdraví při práci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722EA8">
        <w:t>zákona č. 356/2003 Sb., o chemických látkách a chemických přípravcích a o změně některých zákonů (výbušné, oxidující, extrémně hořlavé, vysoce hořlavé, hořlavé, vysoce toxické, toxické, zdraví škodlivé, žíravé, dráždivé, senzibilizující, karcinogenní, mutagenní, nebezpečné pro životní prostředí) ve znění pozdějších předpisů.</w:t>
      </w:r>
    </w:p>
    <w:p w:rsidR="00366683" w:rsidRPr="00652D5E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652D5E">
        <w:t>nařízení vlády č. 362/2005 Sb., o bližších požadavcích na bezpečnost a ochranu zdraví při práci na pracovišti s nebezpečím pádu z výšky nebo do hloubky,</w:t>
      </w:r>
    </w:p>
    <w:p w:rsidR="00366683" w:rsidRPr="00652D5E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652D5E">
        <w:t>nařízení vlády č. 101/2005 Sb., o podrobnějších požadavcích na pracoviště a pracovní prostředí,</w:t>
      </w:r>
    </w:p>
    <w:p w:rsidR="00366683" w:rsidRPr="000D55A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0D55A3">
        <w:t>nařízení vlády č. 378/2001 Sb., kterým se stanoví bližší požadavky na bezpečný provoz a používání strojů, technických zařízení, přístrojů a nářadí,</w:t>
      </w:r>
    </w:p>
    <w:p w:rsidR="00366683" w:rsidRPr="00652D5E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652D5E">
        <w:t>nařízení vlády č. 406/2004 Sb., o bližších požadavcích na zajištění bezpečnosti a ochrany zdraví při práci v prostředí s nebezpečím výbuchu,</w:t>
      </w:r>
    </w:p>
    <w:p w:rsidR="00366683" w:rsidRPr="00652D5E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652D5E">
        <w:t>nařízení vlády č. 168/2002 Sb., kterým se stanoví způsob organizace práce a pracovních postupů, které je zaměstnavatel povinen zajistit při provozování dopravy dopravními prostředky,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0D55A3">
        <w:t>nařízení vlády č. 11/2002 Sb., kterým se stanoví vzhled a umístění bezpečnostních značek a zavedení signálů, ve znění nařízení vlády č. 405/2004 Sb.,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nařízení vlády 201/2010 </w:t>
      </w:r>
      <w:proofErr w:type="spellStart"/>
      <w:r>
        <w:t>Sb</w:t>
      </w:r>
      <w:proofErr w:type="spellEnd"/>
      <w:r>
        <w:t xml:space="preserve"> o způsobu evidence úrazů, hlášení a zasílání záznamu o úrazu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nařízení vlády 495/2001 </w:t>
      </w:r>
      <w:proofErr w:type="gramStart"/>
      <w:r>
        <w:t>Sb.  kterým</w:t>
      </w:r>
      <w:proofErr w:type="gramEnd"/>
      <w:r>
        <w:t xml:space="preserve"> se stanový rozsah a bližší podmínky poskytování osobních ochranných pracovních prostředků, mycích, čistících a dezinfekčních prostředků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norma ČSN ISO 3864 Bezpečnostní barvy a bezpečnostní značky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zákon 22/1997 Sb. o technických požadavcích na výrobky ve znění platných předpisů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nařízení vlády 378/2001 </w:t>
      </w:r>
      <w:proofErr w:type="spellStart"/>
      <w:r>
        <w:t>Sb</w:t>
      </w:r>
      <w:proofErr w:type="spellEnd"/>
      <w:r>
        <w:t xml:space="preserve"> které stanoví bližší požadavky na bezpečný provoz a používání strojů, technických zařízení, přístrojů a nářadí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nařízení vlády 17/2003 Sb. kterým se stanoví technické požadavky na elektrická zařízení nízkého napětí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vyhlášky 50/1978 Sb. o odborné způsobilosti v elektrotechnice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nařízení vlády 27/2003 Sb. kterým se stanoví technické požadavky na výtahy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vyhláška 85/1978 Sb. o kontrolách, revizích a zkouškách plynových zařízení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vyhláška 48/1982 </w:t>
      </w:r>
      <w:proofErr w:type="spellStart"/>
      <w:r>
        <w:t>Sb</w:t>
      </w:r>
      <w:proofErr w:type="spellEnd"/>
      <w:r>
        <w:t xml:space="preserve"> kterou se stanoví základní požadavky na zajištění bezpečnosti práce a technických zařízení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zákon 361/2000 </w:t>
      </w:r>
      <w:proofErr w:type="spellStart"/>
      <w:r>
        <w:t>Sb</w:t>
      </w:r>
      <w:proofErr w:type="spellEnd"/>
      <w:r>
        <w:t xml:space="preserve"> o provozu na pozemních komunikacích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nařízení vlády 168/2002 Sb. kterým se stanový způsob organizace práce a pracovních postupů, které je zaměstnavatel povinen zajistit při provozování dopravy dopravními prostředky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zákon 183/2006 </w:t>
      </w:r>
      <w:proofErr w:type="spellStart"/>
      <w:r>
        <w:t>Sb</w:t>
      </w:r>
      <w:proofErr w:type="spellEnd"/>
      <w:r>
        <w:t xml:space="preserve"> o územním plánování a stavebním řádu (stavební zákon)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lastRenderedPageBreak/>
        <w:t xml:space="preserve">vyhláška 18/1979 </w:t>
      </w:r>
      <w:proofErr w:type="spellStart"/>
      <w:r>
        <w:t>Sb</w:t>
      </w:r>
      <w:proofErr w:type="spellEnd"/>
      <w:r>
        <w:t xml:space="preserve"> kterou se určují vyhrazená tlaková zařízení a stanoví některé podmínky zajištění jejich bezpečnosti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vyhláška 19/1979 Sb. kterou se určují vyhrazená zdvihací zařízení a stanoví některé podmínky zajištění jejich bezpečnosti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vyhláška 21/1979 Sb. kterou se určují vyhrazená </w:t>
      </w:r>
      <w:proofErr w:type="gramStart"/>
      <w:r>
        <w:t>plynová  zařízení</w:t>
      </w:r>
      <w:proofErr w:type="gramEnd"/>
      <w:r>
        <w:t xml:space="preserve"> a stanoví některé podmínky zajištění jejich bezpečnosti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vyhláška 73/2010 Sb. stanovení vyhrazených elektrických technických zařízení, jejich zařazení do tříd a skupin a o bližších podmínkách jejich bezpečnosti 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 w:rsidRPr="00722EA8">
        <w:t xml:space="preserve">Zákon o inspekci práce </w:t>
      </w:r>
      <w:r>
        <w:t xml:space="preserve">č. </w:t>
      </w:r>
      <w:r w:rsidRPr="00722EA8">
        <w:t>251/2005 Sb.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Zákon o požární ochraně 133/1985 Sb.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Nařízení vlády 172/2001 </w:t>
      </w:r>
      <w:proofErr w:type="spellStart"/>
      <w:r>
        <w:t>Sb</w:t>
      </w:r>
      <w:proofErr w:type="spellEnd"/>
      <w:r>
        <w:t xml:space="preserve"> k provedení zákona o požární ochraně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 xml:space="preserve">Vyhláška 246/2001 </w:t>
      </w:r>
      <w:proofErr w:type="spellStart"/>
      <w:r>
        <w:t>Sb</w:t>
      </w:r>
      <w:proofErr w:type="spellEnd"/>
      <w:r>
        <w:t xml:space="preserve"> o stanovení podmínek požární bezpečnosti a výkonu státního požárního dozoru (vyhláška o požární prevenci)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 w:hanging="357"/>
      </w:pPr>
      <w:r>
        <w:t>Vyhláška 87/2000 Sb. kterou se stanoví podmínky požární bezpečnosti při svařování a nahřívání živic v tavných nádobách</w:t>
      </w:r>
    </w:p>
    <w:p w:rsidR="00366683" w:rsidRDefault="00366683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</w:pPr>
    </w:p>
    <w:p w:rsidR="00366683" w:rsidRDefault="00366683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</w:pPr>
      <w:r>
        <w:t xml:space="preserve">Hlavní rizika pro provádění prací současně více firmami a k třetím osobám a navržená </w:t>
      </w:r>
      <w:proofErr w:type="gramStart"/>
      <w:r>
        <w:t>opatření :</w:t>
      </w:r>
      <w:proofErr w:type="gramEnd"/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práce ve výškách – opatření – provedení lešení, používání osobních ochranných prostředků, přebírání a kontrola lešení, vrátků a výtahů, zabezpečení lešení proti přístupu cizích osob, přebírání a kontrola míst pro úvazy, kontrola stavu osobních ochranných prostředků proti pádu osob z výšky, záchytné sítě, zábradlí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práce v ochranných pásmech stávajících IS – lokalizace IS, jejich vyznačen</w:t>
      </w:r>
      <w:r w:rsidR="001644D7">
        <w:t xml:space="preserve">í v terénu a na stávajících konstrukcích, </w:t>
      </w:r>
      <w:r>
        <w:t>zajištění sítí, dodržování podmínek stanovených správci sítí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 xml:space="preserve">doprava – dopravní značení, řízení silničního provozu 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zajištění staveniště – oplocení, označení, kontrola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protipožární ochrana – ruční hasící prostředky, požární řád pro staveniště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autojeřáb – řízení dopravy, označení silničními značkami, způsobilé osoby pro vázání břemene, vymezení ohroženého prostoru, opatření proti pádu osob, revize a certifikace závěsných zařízení</w:t>
      </w:r>
    </w:p>
    <w:p w:rsidR="008F2787" w:rsidRDefault="008F2787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Podchycení stávajících konstrukcí – kontrola únosnosti použitých prostředků (ocelové stojky, roznášecí nosníky apod</w:t>
      </w:r>
      <w:r w:rsidR="001644D7">
        <w:t>. Odborné provedení podchycení a písemné předání do stavebního deníku, pravidelná kontrola se zápisem do stavebního deníku, vizuální kontrola před zahájením prací a po jejich dokončení (každý den)</w:t>
      </w:r>
    </w:p>
    <w:p w:rsidR="001644D7" w:rsidRDefault="001644D7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provádění bourání – ochranná pásma – vymezení, značení, pověření konkrétního pracovníka řízením bouracích prací, koordinace ostatních řemesel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vodorovný přesun materiálu – řádné předání a převzetí vrátku, stanovení obsluhy stroje, kontroly zařízení, vymezení ohroženého prostoru, označení nosnosti, vedení deníku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klempířské a pokryvačské práce – zabezpečení proti pádu osob, vymezení ohroženého prostoru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skladování materiálu – vymezení skladovacích ploch, zajištění stability, únosnosti podkladu</w:t>
      </w:r>
    </w:p>
    <w:p w:rsidR="00366683" w:rsidRDefault="00366683" w:rsidP="00AB4CD9">
      <w:pPr>
        <w:pStyle w:val="Textodstavce"/>
        <w:numPr>
          <w:ilvl w:val="0"/>
          <w:numId w:val="7"/>
        </w:numPr>
        <w:spacing w:before="0" w:after="0"/>
        <w:ind w:left="142"/>
      </w:pPr>
      <w:r>
        <w:t>elektrické zařízení (staveniště) – označen hlavní rozvaděč, výchozí revize, periodické kontroly, seznámení všech pracovníků</w:t>
      </w:r>
    </w:p>
    <w:p w:rsidR="00366683" w:rsidRPr="001F1FEF" w:rsidRDefault="00366683" w:rsidP="00AB4CD9">
      <w:pPr>
        <w:pStyle w:val="Textodstavce"/>
        <w:numPr>
          <w:ilvl w:val="0"/>
          <w:numId w:val="0"/>
        </w:numPr>
        <w:tabs>
          <w:tab w:val="clear" w:pos="851"/>
          <w:tab w:val="left" w:pos="993"/>
        </w:tabs>
        <w:spacing w:before="0" w:after="0"/>
        <w:ind w:left="142"/>
        <w:rPr>
          <w:szCs w:val="24"/>
        </w:rPr>
      </w:pP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k) úpravy pro bezbariérové užív</w:t>
      </w:r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ání výstavbou dotčených staveb: </w:t>
      </w:r>
      <w:r w:rsidR="00814206">
        <w:rPr>
          <w:rFonts w:ascii="Times New Roman" w:hAnsi="Times New Roman"/>
          <w:sz w:val="24"/>
          <w:szCs w:val="24"/>
        </w:rPr>
        <w:t xml:space="preserve">bez požadavků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l) zásady pr</w:t>
      </w:r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o dopravně inženýrské </w:t>
      </w:r>
      <w:proofErr w:type="gramStart"/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opatření : </w:t>
      </w:r>
      <w:r w:rsidR="001F1FEF" w:rsidRPr="001F1FEF">
        <w:rPr>
          <w:rFonts w:ascii="Times New Roman" w:hAnsi="Times New Roman"/>
          <w:sz w:val="24"/>
          <w:szCs w:val="24"/>
        </w:rPr>
        <w:t>stavba</w:t>
      </w:r>
      <w:proofErr w:type="gramEnd"/>
      <w:r w:rsidR="001F1FEF" w:rsidRPr="001F1FEF">
        <w:rPr>
          <w:rFonts w:ascii="Times New Roman" w:hAnsi="Times New Roman"/>
          <w:sz w:val="24"/>
          <w:szCs w:val="24"/>
        </w:rPr>
        <w:t xml:space="preserve"> je napojena na místní komunikaci bez omezení tonáže – vyhovuje pro účely stavby. 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m) stanovení speciálních podmínek pro provádění stavby (provádění stavby za provozu, opatření proti účinkům vnějšího</w:t>
      </w:r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prostředí při výstavbě apod.) : </w:t>
      </w:r>
      <w:r w:rsidR="00814206">
        <w:rPr>
          <w:rFonts w:ascii="Times New Roman" w:hAnsi="Times New Roman"/>
          <w:sz w:val="24"/>
          <w:szCs w:val="24"/>
        </w:rPr>
        <w:t>viz výše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n) postup výsta</w:t>
      </w:r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vby, rozhodující dílčí </w:t>
      </w:r>
      <w:proofErr w:type="gramStart"/>
      <w:r w:rsidR="001F1FEF"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termíny : </w:t>
      </w:r>
      <w:r w:rsidR="00814206">
        <w:rPr>
          <w:rFonts w:ascii="Times New Roman" w:hAnsi="Times New Roman"/>
          <w:sz w:val="24"/>
          <w:szCs w:val="24"/>
        </w:rPr>
        <w:t>lhůta</w:t>
      </w:r>
      <w:proofErr w:type="gramEnd"/>
      <w:r w:rsidR="00814206">
        <w:rPr>
          <w:rFonts w:ascii="Times New Roman" w:hAnsi="Times New Roman"/>
          <w:sz w:val="24"/>
          <w:szCs w:val="24"/>
        </w:rPr>
        <w:t xml:space="preserve"> výstavby je jedním z hodnotících kritérií pro výběr dodavatele, ten v rámci smlouvy o dílo předloží </w:t>
      </w:r>
      <w:r w:rsidR="001F1FEF" w:rsidRPr="001F1FEF">
        <w:rPr>
          <w:rFonts w:ascii="Times New Roman" w:hAnsi="Times New Roman"/>
          <w:sz w:val="24"/>
          <w:szCs w:val="24"/>
        </w:rPr>
        <w:t xml:space="preserve">harmonogram prací. </w:t>
      </w:r>
    </w:p>
    <w:p w:rsidR="001F1FEF" w:rsidRPr="001F1FEF" w:rsidRDefault="001F1FEF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lastRenderedPageBreak/>
        <w:t> 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C 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u w:val="single"/>
          <w:lang w:eastAsia="cs-CZ"/>
        </w:rPr>
        <w:t>Situační výkresy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20220B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– viz výkresová část</w:t>
      </w:r>
    </w:p>
    <w:p w:rsidR="007B32D1" w:rsidRPr="001F1FEF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D 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u w:val="single"/>
          <w:lang w:eastAsia="cs-CZ"/>
        </w:rPr>
        <w:t xml:space="preserve">Dokumentace objektů a technických a technologických 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u w:val="single"/>
          <w:lang w:eastAsia="cs-CZ"/>
        </w:rPr>
        <w:t>zařízení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20220B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:</w:t>
      </w:r>
      <w:proofErr w:type="gramEnd"/>
      <w:r w:rsidR="0020220B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20220B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</w:p>
    <w:p w:rsidR="007B32D1" w:rsidRPr="00E97BF4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</w:pPr>
      <w:r w:rsidRPr="00E97BF4"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  <w:t> </w:t>
      </w:r>
      <w:proofErr w:type="gramStart"/>
      <w:r w:rsidRPr="00E97BF4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lang w:eastAsia="cs-CZ"/>
        </w:rPr>
        <w:t>D.1 Dokumentace</w:t>
      </w:r>
      <w:proofErr w:type="gramEnd"/>
      <w:r w:rsidRPr="00E97BF4">
        <w:rPr>
          <w:rFonts w:ascii="Times New Roman" w:eastAsia="Times New Roman" w:hAnsi="Times New Roman" w:cs="Times New Roman"/>
          <w:b/>
          <w:bCs/>
          <w:i/>
          <w:color w:val="0066FF"/>
          <w:sz w:val="28"/>
          <w:szCs w:val="28"/>
          <w:lang w:eastAsia="cs-CZ"/>
        </w:rPr>
        <w:t xml:space="preserve"> stavebního nebo inženýrského objektu</w:t>
      </w:r>
      <w:r w:rsidRPr="00E97BF4">
        <w:rPr>
          <w:rFonts w:ascii="Times New Roman" w:eastAsia="Times New Roman" w:hAnsi="Times New Roman" w:cs="Times New Roman"/>
          <w:i/>
          <w:color w:val="0066FF"/>
          <w:sz w:val="28"/>
          <w:szCs w:val="28"/>
          <w:lang w:eastAsia="cs-CZ"/>
        </w:rPr>
        <w:t xml:space="preserve"> 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D.1.1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Architektonicko-stavební řešení </w:t>
      </w:r>
    </w:p>
    <w:p w:rsidR="007B32D1" w:rsidRPr="00865950" w:rsidRDefault="007B32D1" w:rsidP="00AB4CD9">
      <w:pPr>
        <w:pStyle w:val="Odstavecseseznamem"/>
        <w:numPr>
          <w:ilvl w:val="0"/>
          <w:numId w:val="9"/>
        </w:num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Technická zpráva</w:t>
      </w:r>
      <w:r w:rsidRP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(architektonické, výtvarné, materiálové, dispoziční a provozní řešení, bezbariérové užívání stavby; konstrukční a stavebně technické řešení a technické vlastnosti stavby; stavební fyzika - tepelná technika, osvětlení, oslunění, akustika / hluk, vibrace - popis řešení, výpis použitých norem). </w:t>
      </w:r>
    </w:p>
    <w:p w:rsidR="00865950" w:rsidRDefault="00814206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Architektonické a výtvarné řešení - stávající řešení – beze změn. </w:t>
      </w:r>
    </w:p>
    <w:p w:rsidR="00814206" w:rsidRDefault="00814206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Vnitřní dispoziční řešení – z ložnic budou vybudovány cely se samostatným sociálním </w:t>
      </w:r>
      <w:proofErr w:type="gramStart"/>
      <w:r>
        <w:rPr>
          <w:rFonts w:ascii="Times New Roman" w:hAnsi="Times New Roman"/>
          <w:sz w:val="24"/>
          <w:szCs w:val="24"/>
        </w:rPr>
        <w:t>zařízení</w:t>
      </w:r>
      <w:proofErr w:type="gramEnd"/>
      <w:r>
        <w:rPr>
          <w:rFonts w:ascii="Times New Roman" w:hAnsi="Times New Roman"/>
          <w:sz w:val="24"/>
          <w:szCs w:val="24"/>
        </w:rPr>
        <w:t xml:space="preserve">. V zadní části objektu vznikne nová kulturní místnost. </w:t>
      </w:r>
    </w:p>
    <w:p w:rsidR="00977037" w:rsidRDefault="00977037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Osvětlené bude smíšené  - okny a světly – viz elektro. </w:t>
      </w:r>
    </w:p>
    <w:p w:rsidR="00977037" w:rsidRDefault="00977037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Oslunění – stávající řešení – beze změn. </w:t>
      </w:r>
    </w:p>
    <w:p w:rsidR="00977037" w:rsidRDefault="00977037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Použité normy: </w:t>
      </w:r>
    </w:p>
    <w:p w:rsidR="00004BCE" w:rsidRDefault="00004BCE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</w:t>
      </w:r>
      <w:r>
        <w:rPr>
          <w:rFonts w:ascii="Times New Roman" w:hAnsi="Times New Roman"/>
          <w:sz w:val="22"/>
          <w:szCs w:val="22"/>
        </w:rPr>
        <w:t xml:space="preserve"> 4108 Šatny a umývárny 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0532 Akustika, Hodnocení zvukové izolace stavebních konstrukcí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color w:val="FF0000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0540 Tepelná ochrana budov část 1,2, 3, 4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0600 Hydroizolace staveb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0606 Hydroizolace staveb – povlakové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0 - ČSN EN 1990- zásady navrhování konstrukcí  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Eurokód 1 – ČSN EN 1991-  zatížení stavebních konstrukcí  (</w:t>
      </w:r>
      <w:proofErr w:type="gramStart"/>
      <w:r w:rsidRPr="0054774C">
        <w:rPr>
          <w:rFonts w:ascii="Times New Roman" w:hAnsi="Times New Roman"/>
          <w:sz w:val="22"/>
          <w:szCs w:val="22"/>
        </w:rPr>
        <w:t>podpůrně  ČSN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73 0035)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ČSN EN </w:t>
      </w:r>
      <w:proofErr w:type="gramStart"/>
      <w:r w:rsidRPr="0054774C">
        <w:rPr>
          <w:rFonts w:ascii="Times New Roman" w:hAnsi="Times New Roman"/>
          <w:sz w:val="22"/>
          <w:szCs w:val="22"/>
        </w:rPr>
        <w:t>1991-1-3   Zatížení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konstrukcí, Zatížení sněhem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2 – ČSN EN 1992-  Navrhování betonových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  (podpůrně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ČSN 73 1201)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3 – ČSN EN 1993- Navrhování ocelových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  (podpůrně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ČSN 73 1401)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5 – ČSN EN 1995- Navrhování dřevěných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  (podpůrně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ČSN 73 1702)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6 – ČSN EN 1996- Navrhování zděných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  (podpůrně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ČSN 73 1101)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Eurokód 7 – ČSN EN 1997- Navrhování geotechnických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  (podpůrně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ČSN 73 1001)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1901 Navrhování střech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>ČSN 73 3610 klempířské stavební práce</w:t>
      </w:r>
    </w:p>
    <w:p w:rsidR="00977037" w:rsidRPr="0054774C" w:rsidRDefault="00977037" w:rsidP="0054774C">
      <w:pPr>
        <w:pStyle w:val="Import5"/>
        <w:spacing w:line="24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54774C">
        <w:rPr>
          <w:rFonts w:ascii="Times New Roman" w:hAnsi="Times New Roman"/>
          <w:sz w:val="22"/>
          <w:szCs w:val="22"/>
        </w:rPr>
        <w:t xml:space="preserve">Software FINE pro statiku 2D a 3D </w:t>
      </w:r>
      <w:proofErr w:type="gramStart"/>
      <w:r w:rsidRPr="0054774C">
        <w:rPr>
          <w:rFonts w:ascii="Times New Roman" w:hAnsi="Times New Roman"/>
          <w:sz w:val="22"/>
          <w:szCs w:val="22"/>
        </w:rPr>
        <w:t>konstrukcí,  posuzování</w:t>
      </w:r>
      <w:proofErr w:type="gramEnd"/>
      <w:r w:rsidRPr="0054774C">
        <w:rPr>
          <w:rFonts w:ascii="Times New Roman" w:hAnsi="Times New Roman"/>
          <w:sz w:val="22"/>
          <w:szCs w:val="22"/>
        </w:rPr>
        <w:t xml:space="preserve"> dřevěných, ocelových, zděných,  betonových konstrukcí, Posuzování plošných základů, opěrných zdí, zemních tlaků</w:t>
      </w:r>
    </w:p>
    <w:p w:rsidR="00977037" w:rsidRDefault="00977037" w:rsidP="00AB4CD9">
      <w:pPr>
        <w:pStyle w:val="Odstavecseseznamem"/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7B32D1" w:rsidRPr="00350100" w:rsidRDefault="007B32D1" w:rsidP="00AB4CD9">
      <w:pPr>
        <w:pStyle w:val="Odstavecseseznamem"/>
        <w:numPr>
          <w:ilvl w:val="0"/>
          <w:numId w:val="9"/>
        </w:num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Výkresová část</w:t>
      </w:r>
      <w:r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20220B" w:rsidRPr="0035010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– viz příloha</w:t>
      </w:r>
    </w:p>
    <w:p w:rsidR="00350100" w:rsidRDefault="00350100" w:rsidP="00AB4CD9">
      <w:pPr>
        <w:pStyle w:val="Odstavecseseznamem"/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350100" w:rsidRDefault="007B32D1" w:rsidP="00694C6A">
      <w:pPr>
        <w:spacing w:after="75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 </w:t>
      </w:r>
      <w:proofErr w:type="gramStart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>D.1.2</w:t>
      </w:r>
      <w:proofErr w:type="gramEnd"/>
      <w:r w:rsidRPr="00350100">
        <w:rPr>
          <w:rFonts w:ascii="Times New Roman" w:eastAsia="Times New Roman" w:hAnsi="Times New Roman" w:cs="Times New Roman"/>
          <w:b/>
          <w:i/>
          <w:color w:val="0066FF"/>
          <w:sz w:val="24"/>
          <w:szCs w:val="24"/>
          <w:lang w:eastAsia="cs-CZ"/>
        </w:rPr>
        <w:t xml:space="preserve"> Stavebně konstrukční řešení </w:t>
      </w:r>
    </w:p>
    <w:p w:rsidR="00865950" w:rsidRDefault="007B32D1" w:rsidP="00AB4CD9">
      <w:pPr>
        <w:pStyle w:val="Odstavecseseznamem"/>
        <w:numPr>
          <w:ilvl w:val="0"/>
          <w:numId w:val="10"/>
        </w:num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Technická zpráva</w:t>
      </w:r>
      <w:r w:rsidRP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524813" w:rsidRPr="00524813" w:rsidRDefault="00524813" w:rsidP="0052481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24813" w:rsidRDefault="007B31AA" w:rsidP="00524813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8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Bourací </w:t>
      </w:r>
      <w:r w:rsidRPr="004F3C0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práce </w:t>
      </w:r>
      <w:r w:rsidR="004F3C09" w:rsidRPr="004F3C0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a </w:t>
      </w:r>
      <w:r w:rsidR="001223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demontáže</w:t>
      </w:r>
      <w:r w:rsidRPr="004F3C0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  <w:r w:rsidRP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24813" w:rsidRPr="00524813" w:rsidRDefault="004F3C09" w:rsidP="0052481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</w:t>
      </w:r>
      <w:r w:rsidR="00524813" w:rsidRP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udou vybourány stávající okna, dveře včetně zárubní. Vysekány rýhy pro nové instalace. Vybourány otvory pro </w:t>
      </w:r>
      <w:proofErr w:type="spellStart"/>
      <w:r w:rsidR="00524813" w:rsidRP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>celové</w:t>
      </w:r>
      <w:proofErr w:type="spellEnd"/>
      <w:r w:rsidR="00524813" w:rsidRP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dveře a vysekány kapsy pro zavázání dozdívek a nových příček. </w:t>
      </w:r>
      <w:r w:rsid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Nově navržené či rozšířené otvory budou podtaženy ocelovými nosníky. Podtažení musí být provedeno postupně z jedné strany, teprve po </w:t>
      </w:r>
      <w:proofErr w:type="spellStart"/>
      <w:r w:rsid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>doklínování</w:t>
      </w:r>
      <w:proofErr w:type="spellEnd"/>
      <w:r w:rsidR="005248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prostoru mezi nosníkem a </w:t>
      </w:r>
      <w:r w:rsidR="009630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zdivem je možné provést podtažení ze strany druhé a následně dokončit otvor. </w:t>
      </w:r>
    </w:p>
    <w:p w:rsidR="00524813" w:rsidRDefault="00524813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dřevěné parketové podlahy budou kompletně vybourány. Podkladní betonová mazanina bude zbroušena diamantovým kotoučem. </w:t>
      </w:r>
    </w:p>
    <w:p w:rsidR="00524813" w:rsidRDefault="00524813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příčky v umyvárně a toaletách budou vybourány až na úroveň jejich založení. Budou vybourány spádové betony a keramické dlažby. </w:t>
      </w:r>
    </w:p>
    <w:p w:rsidR="00B32AF7" w:rsidRDefault="00B32AF7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Stávající střešní světlík bude částečně demontován – polyk</w:t>
      </w:r>
      <w:r w:rsidR="00963049">
        <w:rPr>
          <w:rFonts w:ascii="Times New Roman" w:eastAsia="Times New Roman" w:hAnsi="Times New Roman" w:cs="Times New Roman"/>
          <w:sz w:val="24"/>
          <w:szCs w:val="24"/>
          <w:lang w:eastAsia="cs-CZ"/>
        </w:rPr>
        <w:t>arbonátová kopule</w:t>
      </w:r>
      <w:r w:rsidR="00FE5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9630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oplechování</w:t>
      </w:r>
      <w:r w:rsidR="00FE5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9630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Izo</w:t>
      </w:r>
      <w:r w:rsidR="00FE5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lace proti vodě bude zachována. </w:t>
      </w:r>
    </w:p>
    <w:p w:rsidR="00F23318" w:rsidRPr="00F23318" w:rsidRDefault="00F23318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F2331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POZOR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F233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před</w:t>
      </w:r>
      <w:proofErr w:type="gramEnd"/>
      <w:r w:rsidRPr="00F233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zahájením bouracích prací je bezpodmínečně nutné si nechat investorem vytýčit stávající vedení </w:t>
      </w:r>
      <w:r w:rsidRPr="00F233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uvnitř budovy</w:t>
      </w:r>
      <w:r w:rsidRPr="00F2331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tak, aby nedošlo k poškození stávajících rozvodů (především se jedná o rozvody elektro, zabezpečení a komunikační). </w:t>
      </w:r>
    </w:p>
    <w:p w:rsidR="00122363" w:rsidRDefault="00122363" w:rsidP="0012236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122363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Podrobný popis bouracích prací s odkazy je podrobně popsán ve výkresové části. </w:t>
      </w:r>
    </w:p>
    <w:p w:rsidR="00122363" w:rsidRDefault="00122363" w:rsidP="0012236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122363" w:rsidRPr="00122363" w:rsidRDefault="00122363" w:rsidP="00122363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223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Bourání nosné zdi, podchycení a nový </w:t>
      </w:r>
      <w:proofErr w:type="gramStart"/>
      <w:r w:rsidRPr="001223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pilíř :</w:t>
      </w:r>
      <w:proofErr w:type="gramEnd"/>
    </w:p>
    <w:p w:rsidR="00B32AF7" w:rsidRDefault="002C2F2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Technologicky n</w:t>
      </w:r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ejsložitější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zásahem </w:t>
      </w:r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provedení vybourání stávající nosné zdi mezi místnostmi č. 217 a 216 resp. 218 (výkres stávající stav a bourání – 2NP).   Na výše uvedenou stěnu jsou osazeny stropní nosníky, které vynášejí stropní konstrukci nad 2NP. Nosníky jsou uloženy na železobetonový průvlak cca 380/610 mm. Ten je osazen na obvodovém zdivu a příčné nosné zdi mezi </w:t>
      </w:r>
      <w:proofErr w:type="spellStart"/>
      <w:proofErr w:type="gramStart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>m.č</w:t>
      </w:r>
      <w:proofErr w:type="spellEnd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215 a 216. Pravděpodobně </w:t>
      </w:r>
      <w:proofErr w:type="gramStart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  </w:t>
      </w:r>
      <w:r w:rsid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>průvlak</w:t>
      </w:r>
      <w:proofErr w:type="gramEnd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„vytvořený“ jako prostý nosník uložený na výše uvedeném zdivu. </w:t>
      </w:r>
      <w:r w:rsid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Následně z obav  ohledně  jeho </w:t>
      </w:r>
      <w:proofErr w:type="gramStart"/>
      <w:r w:rsid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únosnosti </w:t>
      </w:r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</w:t>
      </w:r>
      <w:proofErr w:type="gramEnd"/>
      <w:r w:rsidR="00B32A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dodatečně podezděn. </w:t>
      </w:r>
      <w:r w:rsidR="00A452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Původní PD totiž předpokládala úplně jiné statické schéma stropní konstrukce, které bylo změněno v důsledku změny dispozic 2NP – především se jednalo o posunutí chodbové stěny mimo navazující zdivo v 1NP (podélné zdivo chodby 2NP je založeno na </w:t>
      </w:r>
      <w:proofErr w:type="gramStart"/>
      <w:r w:rsidR="00A452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stropě),  </w:t>
      </w:r>
      <w:r w:rsid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>R</w:t>
      </w:r>
      <w:r w:rsidR="00A45220">
        <w:rPr>
          <w:rFonts w:ascii="Times New Roman" w:eastAsia="Times New Roman" w:hAnsi="Times New Roman" w:cs="Times New Roman"/>
          <w:sz w:val="24"/>
          <w:szCs w:val="24"/>
          <w:lang w:eastAsia="cs-CZ"/>
        </w:rPr>
        <w:t>ovněž</w:t>
      </w:r>
      <w:proofErr w:type="gramEnd"/>
      <w:r w:rsidR="00A452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byla změněna dispozice v současné umývárně. Z tohoto důvodu byla provedena i změna nosného systému. </w:t>
      </w:r>
      <w:r w:rsidR="00E858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Projektem odstraněná nosná zeď nenavazuje na zdivo v 1NP – je uložena na skrytý průvlak (2x I 260) – viz stávající řez A2-A2. Dle provedených sond neodpovídá poloha průvlaku výše uloženému zdivu, které je uloženo částečně mimo průvlak. </w:t>
      </w:r>
      <w:r w:rsidR="00A45220">
        <w:rPr>
          <w:rFonts w:ascii="Times New Roman" w:eastAsia="Times New Roman" w:hAnsi="Times New Roman" w:cs="Times New Roman"/>
          <w:sz w:val="24"/>
          <w:szCs w:val="24"/>
          <w:lang w:eastAsia="cs-CZ"/>
        </w:rPr>
        <w:t>Výše popsané změny nejsou doloženy původní PD</w:t>
      </w:r>
      <w:r w:rsidR="00E858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>J</w:t>
      </w:r>
      <w:r w:rsidR="00E858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však možné jednoznačně říci, že konstrukce 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>nejeví statické poruchy -  jsou zcela funkční a vyhovující.</w:t>
      </w:r>
    </w:p>
    <w:p w:rsidR="008918A7" w:rsidRDefault="008918A7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4792" w:rsidRDefault="008918A7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Navrhovaná změna spočívá v tom, že </w:t>
      </w:r>
      <w:r w:rsid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nosná zeď bude vybourána a nahrazena novým zděným pilířem, který bude založený na nosném zdivu 1NP. Z výškových důvodů bude vodorovně odříznut i stávající ŽB průvlak – viz DET. </w:t>
      </w:r>
    </w:p>
    <w:p w:rsidR="008918A7" w:rsidRDefault="009D4792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 tohoto důvodu je nutné nejdříve přilehlé s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távající stropní konstrukce nad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1NP a 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>2NP  podepř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ít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>. Podpory musí převzít veškeré zatížení od stropní konstrukce. Podpěry musí být osazeny tak, aby bylo možné provést odbourání stěny a vodorovné odříznutí stávajícího železobetonového nosníků. Potřebný manipulační prostor bude konzultován s dodavatelem „řezací“ techniky. Předběžně uvádím, že manipulační prostor bude nutný pouze z jedné strany a to cca 1,</w:t>
      </w:r>
      <w:r w:rsidR="00CF7F0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8918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 od hrany průvlaku. Počet stojek bude určen až na základě </w:t>
      </w:r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dodavatelem předloženého typu stojek. Stojky je nutné osadit  minimálně ve dvou vzájemně zavětrovaných řadách – viz schéma stojek. Roznášecí hranoly (bačkory) je nutné osadit kolmo na směr ocelových stropních nosníků. </w:t>
      </w:r>
    </w:p>
    <w:p w:rsidR="003B3440" w:rsidRDefault="003B3440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řádném podepření bude zdivo vybouráno, následně bude odříznut ŽB průvlak. </w:t>
      </w:r>
      <w:proofErr w:type="spellStart"/>
      <w:r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>Zhlaví</w:t>
      </w:r>
      <w:proofErr w:type="spellEnd"/>
      <w:r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průvlaku (ve zdivu) bude odvrtáno jádrovým vrtákem. Odvrtání bude vedeno v předepsané výšce tak, aby bylo možné využít zachovalou část </w:t>
      </w:r>
      <w:proofErr w:type="spellStart"/>
      <w:r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>zhlaví</w:t>
      </w:r>
      <w:proofErr w:type="spellEnd"/>
      <w:r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nosníku jako roznášecí ŽB desku pro o</w:t>
      </w:r>
      <w:r w:rsidR="00CF7F00"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sazení nových ocelových nosníků </w:t>
      </w:r>
      <w:r w:rsidR="009D4792" w:rsidRPr="009D4792">
        <w:rPr>
          <w:rFonts w:ascii="Times New Roman" w:eastAsia="Times New Roman" w:hAnsi="Times New Roman" w:cs="Times New Roman"/>
          <w:sz w:val="24"/>
          <w:szCs w:val="24"/>
          <w:lang w:eastAsia="cs-CZ"/>
        </w:rPr>
        <w:t>– viz DET</w:t>
      </w:r>
      <w:r w:rsidR="000E12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B3440" w:rsidRDefault="003B3440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prověřena přesná poloha nosného zdiva v 1NP. </w:t>
      </w:r>
      <w:r w:rsidR="004F3C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Nově navržený pilíř bude založen tak, aby jeho </w:t>
      </w:r>
      <w:r w:rsid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podélná </w:t>
      </w:r>
      <w:r w:rsidR="004F3C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osa byla v zákrytu s osou níže uloženého nosného zdiva v 1NP. Pod vlastní zdivo bude provedena železobetonová roznášecí deska. Ta bude uložena přímo na nosné </w:t>
      </w:r>
      <w:proofErr w:type="gramStart"/>
      <w:r w:rsidR="004F3C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zdivo </w:t>
      </w:r>
      <w:r w:rsidR="00FD12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</w:t>
      </w:r>
      <w:proofErr w:type="gramEnd"/>
      <w:r w:rsidR="00FD12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ztužující věnec </w:t>
      </w:r>
      <w:r w:rsidR="004F3C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nesmí být provedena na násyp popř. škvárobeton. </w:t>
      </w:r>
    </w:p>
    <w:p w:rsidR="004F3C09" w:rsidRPr="00AE5C94" w:rsidRDefault="004F3C09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Nový pilíř je navržený z vysoko pevnostních cihel P60 na MC 1</w:t>
      </w:r>
      <w:r w:rsid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Do </w:t>
      </w:r>
      <w:proofErr w:type="gramStart"/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každé</w:t>
      </w:r>
      <w:r w:rsidR="00B816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4-té</w:t>
      </w:r>
      <w:proofErr w:type="gramEnd"/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vodorovné spáry zdiva bude vložena výztuž RND/E.</w:t>
      </w:r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místě osazení a v místě pod průvlakem bude výztuž „zahuštěna“ do každé spáry ve třech řadách. Výztuž druhé řady je nutné ukládat kolmo na směr </w:t>
      </w:r>
      <w:proofErr w:type="gramStart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>výztuže  prvé</w:t>
      </w:r>
      <w:proofErr w:type="gramEnd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řady. </w:t>
      </w: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Jedná se o výztuž svařenou do příhradoviny tl. </w:t>
      </w:r>
      <w:proofErr w:type="gramStart"/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drátů</w:t>
      </w:r>
      <w:proofErr w:type="gramEnd"/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4 mm. Šířka příhradoviny je 150 mm – budou položeny vždy dvě řady </w:t>
      </w:r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edle sebe. Výztuž je nutné dokonale uložit do maltového lože s oboustranným krytím</w:t>
      </w:r>
      <w:r w:rsidR="00122363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122363" w:rsidRDefault="00122363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vyzdívání je bezpodmínečně nutné dodržovat p</w:t>
      </w:r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řevázání jednotlivých řad zdiva a </w:t>
      </w:r>
      <w:proofErr w:type="spellStart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>maltovat</w:t>
      </w:r>
      <w:proofErr w:type="spellEnd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svislé spáry.</w:t>
      </w:r>
    </w:p>
    <w:p w:rsidR="003B3440" w:rsidRDefault="003B3440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3440" w:rsidRDefault="004F3C09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Nový ocelový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průvlak  </w:t>
      </w:r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>bud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proofErr w:type="gramEnd"/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osazen do cementové malty, prostor mezi horní přírubou a zbytkem průvlaku bude důsledně vyklínován, mezera bude následně injektována cementovou </w:t>
      </w:r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maltou. </w:t>
      </w:r>
      <w:r w:rsid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osníky budou vzájemně spojeny </w:t>
      </w:r>
      <w:proofErr w:type="spellStart"/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>pásovinou</w:t>
      </w:r>
      <w:proofErr w:type="spellEnd"/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Nosníky budou </w:t>
      </w:r>
      <w:proofErr w:type="spellStart"/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>vyplentovány</w:t>
      </w:r>
      <w:proofErr w:type="spellEnd"/>
      <w:r w:rsidR="003B34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opatřeny rabicovým pletivem a omítnuty. </w:t>
      </w:r>
    </w:p>
    <w:p w:rsidR="006300F9" w:rsidRDefault="006300F9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00F9" w:rsidRDefault="006300F9" w:rsidP="006300F9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Příčky</w:t>
      </w:r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  <w:proofErr w:type="gramEnd"/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31CE7" w:rsidRPr="00AE5C94" w:rsidRDefault="006300F9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Nové příčky budou vyzděny z cihelných bloků </w:t>
      </w:r>
      <w:proofErr w:type="spellStart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broušenýc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h</w:t>
      </w:r>
      <w:proofErr w:type="spellEnd"/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zděných na</w:t>
      </w:r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na</w:t>
      </w:r>
      <w:proofErr w:type="spellEnd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MC5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Obvodové příčky budou vyzděny až pod strop, střední příčka bude vyzděna pouze jednu řadu nad zárubně. </w:t>
      </w:r>
      <w:r w:rsidR="00FD12BC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říčky </w:t>
      </w:r>
      <w:r w:rsidR="00FD12BC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j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e nutné zavázat do stávajícího zdiva pomocí kapes</w:t>
      </w:r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spáru dokonale </w:t>
      </w:r>
      <w:proofErr w:type="spellStart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>promaltovat</w:t>
      </w:r>
      <w:proofErr w:type="spellEnd"/>
      <w:r w:rsidR="000E0F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Založení příčky bude provedeno na betonové </w:t>
      </w:r>
      <w:proofErr w:type="gramStart"/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mazanině na</w:t>
      </w:r>
      <w:proofErr w:type="gramEnd"/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které bude položena asfaltová lepenka.</w:t>
      </w:r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každé 2-hé vodorovné spáry </w:t>
      </w:r>
      <w:proofErr w:type="gramStart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</w:t>
      </w:r>
      <w:r w:rsidR="00D1560B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vložena</w:t>
      </w:r>
      <w:proofErr w:type="gramEnd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příčková výztuž RND/Z šířky 30 mm, která bude zatažena až do stávajícího zdiva. Při provádění je bezpodmínečně </w:t>
      </w:r>
      <w:proofErr w:type="gramStart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nutné  výztuž</w:t>
      </w:r>
      <w:proofErr w:type="gramEnd"/>
      <w:r w:rsidR="005A210E"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„obalit“ maltou, výztuž používat rovnou  (nezohýbanou), v rozích provést převázání (ohnutí) – přesný technologický postup je dán dodavatelem příčkové výztuže. </w:t>
      </w:r>
    </w:p>
    <w:p w:rsidR="006300F9" w:rsidRDefault="00B64B6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C94">
        <w:rPr>
          <w:rFonts w:ascii="Times New Roman" w:eastAsia="Times New Roman" w:hAnsi="Times New Roman" w:cs="Times New Roman"/>
          <w:sz w:val="24"/>
          <w:szCs w:val="24"/>
          <w:lang w:eastAsia="cs-CZ"/>
        </w:rPr>
        <w:t>Ve vyznačeném místě bude proveden otvor umožňující výměnu zářivek (jejich vytažení ze světel).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B6A" w:rsidRDefault="00B64B6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B6A" w:rsidRDefault="00B64B6A" w:rsidP="00B64B6A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Dozdívky </w:t>
      </w:r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B6A" w:rsidRDefault="00B64B6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Dispozičně nepotřebné otvory po oknech a dveřích budou zazděny z cihelných bloků zděných na MVC 2,5 se zavázáním do stávajícího zdiva.</w:t>
      </w:r>
    </w:p>
    <w:p w:rsidR="00B64B6A" w:rsidRDefault="00B64B6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B6A" w:rsidRDefault="00B64B6A" w:rsidP="00B64B6A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Přizdívky</w:t>
      </w:r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  <w:proofErr w:type="gramEnd"/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B6A" w:rsidRDefault="00B64B6A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Přizdívky špalet (viz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celové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dveře) je nutné provést z CP na MC 10. </w:t>
      </w:r>
      <w:r w:rsidR="006C54E5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avázání do stávajícího zdiva je bezpodmínečně nutné a je určující vzhledem k pevnému osazení a funkci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celových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dveří. </w:t>
      </w:r>
    </w:p>
    <w:p w:rsidR="003B3440" w:rsidRDefault="003B3440" w:rsidP="00524813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00F9" w:rsidRDefault="006300F9" w:rsidP="00AB4CD9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Okna</w:t>
      </w:r>
      <w:r w:rsidR="00604EA2"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  <w:proofErr w:type="gramEnd"/>
      <w:r w:rsidR="00604EA2"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75B7E" w:rsidRDefault="006300F9" w:rsidP="006300F9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stávající okna budou vyměněna za nová plastová do stávajícího otvoru. Zaměření provede dodavatel oken pro každé okno samostatně.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parapety budou pokud možno zachovány. Napojení na venkovní parapet bude provedeno systémovou plechovou lištou (součástí dodávky oken). Vnitřní parapet bude v případě potřeby vybourán, provedeno výškové vyrovnání a následně proveden nový – teracové dlaždice tl. </w:t>
      </w:r>
      <w:r w:rsidR="008C4F4D">
        <w:rPr>
          <w:rFonts w:ascii="Times New Roman" w:eastAsia="Times New Roman" w:hAnsi="Times New Roman" w:cs="Times New Roman"/>
          <w:sz w:val="24"/>
          <w:szCs w:val="24"/>
          <w:lang w:eastAsia="cs-CZ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mm celoplošně lepené. V rozpočtu bude počítáno s kompletní výměnou vnitřního parapetu. Skutečné provedení bude promítnuto do konečného vyúčtování (mohou být např. použity stávající dlaždice</w:t>
      </w:r>
      <w:r w:rsidR="008C4F4D">
        <w:rPr>
          <w:rFonts w:ascii="Times New Roman" w:eastAsia="Times New Roman" w:hAnsi="Times New Roman" w:cs="Times New Roman"/>
          <w:sz w:val="24"/>
          <w:szCs w:val="24"/>
          <w:lang w:eastAsia="cs-CZ"/>
        </w:rPr>
        <w:t>, popř. může být dle konkrétních podmínek parapet zachován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apod.). </w:t>
      </w:r>
    </w:p>
    <w:p w:rsidR="002077BA" w:rsidRPr="00FB4572" w:rsidRDefault="002077BA" w:rsidP="002077BA">
      <w:pPr>
        <w:pStyle w:val="Odstavecseseznamem"/>
        <w:numPr>
          <w:ilvl w:val="0"/>
          <w:numId w:val="20"/>
        </w:numPr>
        <w:jc w:val="both"/>
        <w:rPr>
          <w:rFonts w:ascii="Times New Roman" w:hAnsi="Times New Roman"/>
          <w:sz w:val="24"/>
          <w:szCs w:val="20"/>
        </w:rPr>
      </w:pPr>
      <w:r w:rsidRPr="00FB4572">
        <w:rPr>
          <w:rFonts w:ascii="Times New Roman" w:hAnsi="Times New Roman"/>
          <w:sz w:val="24"/>
          <w:szCs w:val="20"/>
        </w:rPr>
        <w:t>Velikost oken musí umožnit předpokládané budoucí zateplení celého objektu včetně ostění a nadpraží oken. Viditelná část rámu po montáži nových oken musí být min. 55mm.</w:t>
      </w:r>
    </w:p>
    <w:p w:rsidR="002077BA" w:rsidRPr="00FB4572" w:rsidRDefault="002077BA" w:rsidP="002077BA">
      <w:pPr>
        <w:pStyle w:val="Odstavecseseznamem"/>
        <w:numPr>
          <w:ilvl w:val="0"/>
          <w:numId w:val="20"/>
        </w:numPr>
        <w:jc w:val="both"/>
        <w:rPr>
          <w:rFonts w:ascii="Times New Roman" w:hAnsi="Times New Roman"/>
          <w:sz w:val="24"/>
          <w:szCs w:val="20"/>
        </w:rPr>
      </w:pPr>
      <w:r w:rsidRPr="00FB4572">
        <w:rPr>
          <w:rFonts w:ascii="Times New Roman" w:hAnsi="Times New Roman"/>
          <w:sz w:val="24"/>
          <w:szCs w:val="20"/>
        </w:rPr>
        <w:t xml:space="preserve">Osazení oken na parapet musí umožnit budoucí zateplení i pod venkovním </w:t>
      </w:r>
      <w:proofErr w:type="gramStart"/>
      <w:r w:rsidRPr="00FB4572">
        <w:rPr>
          <w:rFonts w:ascii="Times New Roman" w:hAnsi="Times New Roman"/>
          <w:sz w:val="24"/>
          <w:szCs w:val="20"/>
        </w:rPr>
        <w:t>parapetem..</w:t>
      </w:r>
      <w:proofErr w:type="gramEnd"/>
      <w:r w:rsidRPr="00FB4572">
        <w:rPr>
          <w:rFonts w:ascii="Times New Roman" w:hAnsi="Times New Roman"/>
          <w:sz w:val="24"/>
          <w:szCs w:val="20"/>
        </w:rPr>
        <w:t xml:space="preserve"> Pod oknem je nutné osadit tvrzený polystyrén XPS tloušťky 30mm.  Z venkovní strany musí být přechod na stávající parapet proveden vodotěsně pomocí prodlouženého klempířského přechodového prvku s </w:t>
      </w:r>
      <w:proofErr w:type="spellStart"/>
      <w:r w:rsidRPr="00FB4572">
        <w:rPr>
          <w:rFonts w:ascii="Times New Roman" w:hAnsi="Times New Roman"/>
          <w:sz w:val="24"/>
          <w:szCs w:val="20"/>
        </w:rPr>
        <w:t>podsilikonováním</w:t>
      </w:r>
      <w:proofErr w:type="spellEnd"/>
      <w:r w:rsidRPr="00FB4572">
        <w:rPr>
          <w:rFonts w:ascii="Times New Roman" w:hAnsi="Times New Roman"/>
          <w:sz w:val="24"/>
          <w:szCs w:val="20"/>
        </w:rPr>
        <w:t xml:space="preserve">. </w:t>
      </w:r>
    </w:p>
    <w:p w:rsidR="002077BA" w:rsidRPr="00FB4572" w:rsidRDefault="002077BA" w:rsidP="002077BA">
      <w:pPr>
        <w:pStyle w:val="Odstavecseseznamem"/>
        <w:numPr>
          <w:ilvl w:val="0"/>
          <w:numId w:val="20"/>
        </w:numPr>
        <w:jc w:val="both"/>
        <w:rPr>
          <w:rFonts w:ascii="Times New Roman" w:hAnsi="Times New Roman"/>
          <w:sz w:val="24"/>
          <w:szCs w:val="20"/>
        </w:rPr>
      </w:pPr>
      <w:r w:rsidRPr="00FB4572">
        <w:rPr>
          <w:rFonts w:ascii="Times New Roman" w:hAnsi="Times New Roman"/>
          <w:sz w:val="24"/>
          <w:szCs w:val="20"/>
        </w:rPr>
        <w:t xml:space="preserve">Montážní spára mezi ostěním a oknem musí být dle ČSN 730540-2, z vnitřní strany opatřena parotěsnou folií, izolační PUR pěnou v celé šíři profilu a komprimační páskou zabraňující zatékání do spáry z venkovní strany (pro případ zalomeného ostění). Provedení spáry pouze PUR pěnou </w:t>
      </w:r>
      <w:proofErr w:type="gramStart"/>
      <w:r w:rsidRPr="00FB4572">
        <w:rPr>
          <w:rFonts w:ascii="Times New Roman" w:hAnsi="Times New Roman"/>
          <w:sz w:val="24"/>
          <w:szCs w:val="20"/>
        </w:rPr>
        <w:t>není  přípustné</w:t>
      </w:r>
      <w:proofErr w:type="gramEnd"/>
      <w:r w:rsidRPr="00FB4572">
        <w:rPr>
          <w:rFonts w:ascii="Times New Roman" w:hAnsi="Times New Roman"/>
          <w:sz w:val="24"/>
          <w:szCs w:val="20"/>
        </w:rPr>
        <w:t>.</w:t>
      </w:r>
    </w:p>
    <w:p w:rsidR="002077BA" w:rsidRPr="002077BA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77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Přesné zaměření skutečných rozměrů oken pro zadání do výroby provede na vlastní odpovědnost uchazeč. </w:t>
      </w:r>
    </w:p>
    <w:p w:rsidR="002077BA" w:rsidRDefault="002077BA" w:rsidP="003A1C0E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77BA" w:rsidRPr="003A1C0E" w:rsidRDefault="002077BA" w:rsidP="00457E5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Plastová 5-ti</w:t>
      </w:r>
      <w:proofErr w:type="gramEnd"/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komorová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profily z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prvomateriálu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dle ČSN EN 12608 klasifikované do třídy A, profil musí mít ochranu proti UV záření. Zadavatel požaduje pro ověření zdravotní 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nezávadnosti profilů doložit od uchazečů protokol akreditované zkušebny na uvolňování těkavých látek z </w:t>
      </w:r>
      <w:proofErr w:type="gram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profilů..</w:t>
      </w:r>
      <w:proofErr w:type="gram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Stavební hloubka 7</w:t>
      </w:r>
      <w:r w:rsidR="00BD045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</w:t>
      </w:r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mm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. Těsnění</w:t>
      </w:r>
      <w:r w:rsidR="00457E5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středové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Výztuhy tloušťky 2mm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rámových a křídlových profilech. Sklo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Ug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=1</w:t>
      </w:r>
      <w:r w:rsidR="00BD0456">
        <w:rPr>
          <w:rFonts w:ascii="Times New Roman" w:eastAsia="Times New Roman" w:hAnsi="Times New Roman" w:cs="Times New Roman"/>
          <w:sz w:val="24"/>
          <w:szCs w:val="24"/>
          <w:lang w:eastAsia="cs-CZ"/>
        </w:rPr>
        <w:t>,0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W/m2K, distanční rámeček TGI-W.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prostup výplní (okna) </w:t>
      </w:r>
      <w:proofErr w:type="spellStart"/>
      <w:r w:rsidRPr="00457E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Uw</w:t>
      </w:r>
      <w:proofErr w:type="spellEnd"/>
      <w:r w:rsidRPr="00457E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=1.</w:t>
      </w:r>
      <w:r w:rsidR="003A1C0E" w:rsidRPr="00457E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 </w:t>
      </w:r>
      <w:r w:rsidRPr="00457E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W/m2K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doložený protokolem o zkoušce na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charakterickém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vzorku okna v akreditované laboratoři.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Těsnost </w:t>
      </w:r>
      <w:r w:rsidR="00344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proti větru 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:  odolnost proti zatížení větrem třídy min. C</w:t>
      </w:r>
      <w:r w:rsidR="00344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4/B5 </w:t>
      </w:r>
      <w:proofErr w:type="gram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dle  ČSN</w:t>
      </w:r>
      <w:proofErr w:type="gram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EN12210 na všech použitých prvcích</w:t>
      </w:r>
      <w:r w:rsid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077BA" w:rsidRDefault="003441A4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Odolnost proti nárazovému dešti:  </w:t>
      </w:r>
      <w:r w:rsidR="002077BA"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9A </w:t>
      </w:r>
      <w:r w:rsidR="002077BA"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dle ČSN EN 1</w:t>
      </w:r>
      <w:r w:rsidR="00457E5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2208 na všech použitých prvcích. </w:t>
      </w:r>
      <w:r w:rsidR="002077BA"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441A4" w:rsidRDefault="003441A4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44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Odolnost proti </w:t>
      </w:r>
      <w:proofErr w:type="spellStart"/>
      <w:proofErr w:type="gramStart"/>
      <w:r w:rsidRPr="00344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pruvzdušnosti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12207 :   třída 4</w:t>
      </w:r>
    </w:p>
    <w:p w:rsidR="002077BA" w:rsidRPr="003A1C0E" w:rsidRDefault="002077BA" w:rsidP="003A1C0E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3A1C0E">
        <w:rPr>
          <w:rFonts w:ascii="Times New Roman" w:hAnsi="Times New Roman" w:cs="Times New Roman"/>
          <w:b/>
          <w:color w:val="auto"/>
        </w:rPr>
        <w:t>Akustické vlastnosti.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Provedení oken musí vyhovovat ČSN 730532 a ČSN EN 12354-2 a být v souladu se zákonem 502/2000 Sb. o ochraně zdraví před nepříznivými účinky zvuku a vibrací. Součinitel vzduchové </w:t>
      </w:r>
      <w:proofErr w:type="gram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neprůzvučnosti  požaduje</w:t>
      </w:r>
      <w:proofErr w:type="gram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zadavatel na min. úrovni  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Rw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=3</w:t>
      </w:r>
      <w:r w:rsid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dB</w:t>
      </w:r>
    </w:p>
    <w:p w:rsidR="002077BA" w:rsidRPr="003A1C0E" w:rsidRDefault="002077BA" w:rsidP="003A1C0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077BA" w:rsidRPr="003A1C0E" w:rsidRDefault="002077BA" w:rsidP="003A1C0E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3A1C0E">
        <w:rPr>
          <w:rFonts w:ascii="Times New Roman" w:hAnsi="Times New Roman" w:cs="Times New Roman"/>
          <w:b/>
          <w:color w:val="auto"/>
        </w:rPr>
        <w:t>Výměna vzduchu.</w:t>
      </w:r>
    </w:p>
    <w:p w:rsidR="002077BA" w:rsidRPr="003A1C0E" w:rsidRDefault="002077BA" w:rsidP="003A1C0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A1C0E">
        <w:rPr>
          <w:rFonts w:ascii="Times New Roman" w:hAnsi="Times New Roman" w:cs="Times New Roman"/>
          <w:color w:val="auto"/>
        </w:rPr>
        <w:t xml:space="preserve">Provedení oken musí vyhovovat ČSN 730540-2:2011 z hlediska minimálně nutné hygienické výměny vzduchu. Navržená opatření musí být realizována tak, aby podstatně nezhoršovala tepelně – technické a zvukově izolační parametry oken. </w:t>
      </w:r>
    </w:p>
    <w:p w:rsidR="002077BA" w:rsidRPr="003A1C0E" w:rsidRDefault="003A1C0E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7E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Kování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celoobvodové </w:t>
      </w:r>
      <w:r w:rsidR="003441A4">
        <w:rPr>
          <w:rFonts w:ascii="Times New Roman" w:eastAsia="Times New Roman" w:hAnsi="Times New Roman" w:cs="Times New Roman"/>
          <w:sz w:val="24"/>
          <w:szCs w:val="24"/>
          <w:lang w:eastAsia="cs-CZ"/>
        </w:rPr>
        <w:t>určené pro zvýšené namáhání</w:t>
      </w:r>
      <w:r w:rsidR="00283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hrubější zacházení (dodavatel oken si je vědom, že konstrukce okna a kování musí vydržet hrubší zacházení)</w:t>
      </w:r>
      <w:r w:rsidR="003441A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pojistka chybné manipulace,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přizvedávač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křídla,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otevíravé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sklopné ovládání křídla s možností větrání pomocí 4. polohy kliky (tzv. </w:t>
      </w:r>
      <w:proofErr w:type="spellStart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mikroventilace</w:t>
      </w:r>
      <w:proofErr w:type="spellEnd"/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).  Kování musí být vybaveno pojistkou proti možnosti současného otevření a vyklopení křídla.</w:t>
      </w:r>
    </w:p>
    <w:p w:rsid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>Tuhost oken, výztuhy: Zadavatel</w:t>
      </w:r>
      <w:r w:rsid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požaduje tvarovou stálost oken. 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077BA" w:rsidRPr="003A1C0E" w:rsidRDefault="002077BA" w:rsidP="003A1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1C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Požadavek na rosný bod</w:t>
      </w:r>
      <w:r w:rsidRPr="003A1C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K zamezení vniku plísní požaduje zadavatel dodržení vnitřních teplot nad teplotou rosného bodu. </w:t>
      </w:r>
    </w:p>
    <w:p w:rsidR="006300F9" w:rsidRPr="006300F9" w:rsidRDefault="006300F9" w:rsidP="006300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00F9" w:rsidRPr="006300F9" w:rsidRDefault="006300F9" w:rsidP="00AB4CD9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Dveře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vnitřní </w:t>
      </w:r>
      <w:r w:rsidR="00604EA2" w:rsidRPr="00975B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  <w:proofErr w:type="gramEnd"/>
    </w:p>
    <w:p w:rsidR="006300F9" w:rsidRDefault="006300F9" w:rsidP="006300F9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Nové dveře do sociálního zařízení budou osazeny dřevěnými dveřmi do typové ocelové zárubně. Specifikace dveří – viz výpis. Dveře je nutné upravit tak, aby mezi podlahou a dveřmi vznikla větrací mezera o šířce 15 mm, prahy nebudou osazeny.</w:t>
      </w:r>
    </w:p>
    <w:p w:rsidR="00D1560B" w:rsidRDefault="00D1560B" w:rsidP="006300F9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1560B" w:rsidRDefault="00D1560B" w:rsidP="00D1560B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Celové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dveře </w:t>
      </w:r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  <w:proofErr w:type="gramEnd"/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D1560B" w:rsidRDefault="00D1560B" w:rsidP="006300F9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Jedná se o speciální ocelové dveře sloužící k uzavření cely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celové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dveře,  </w:t>
      </w:r>
      <w:r w:rsidRPr="00D1560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jejich</w:t>
      </w:r>
      <w:proofErr w:type="gramEnd"/>
      <w:r w:rsidRPr="00D1560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dodání zajišťuje investor a nebudou obsaženy v specifikaci</w:t>
      </w:r>
      <w:r w:rsidRP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694C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Dveře budou os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azeny do speciálních zárubní, které jsou tvořeny ocelovými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válcovanými  nosníky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Horní a dolní rám bude vetknut do stávajícího zdiva, pomocné kotevní železa budou přivařena k zárubním, prostorově překroucena a ohnuta směrem do jádra zdiva (připravených kapes). Železa budou následně zazděna na MC. </w:t>
      </w:r>
    </w:p>
    <w:p w:rsidR="00D1560B" w:rsidRPr="00D1560B" w:rsidRDefault="00B64B6A" w:rsidP="006300F9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sazování </w:t>
      </w:r>
      <w:proofErr w:type="spellStart"/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>celových</w:t>
      </w:r>
      <w:proofErr w:type="spellEnd"/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dveří je možné rozdělit do dvou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pracovních postupů</w:t>
      </w:r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osazení do stávajíc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ích</w:t>
      </w:r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otvorů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(cca 1050/2050) </w:t>
      </w:r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>a do nového otvoru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(vybouraný otvor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850/2026) </w:t>
      </w:r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viz</w:t>
      </w:r>
      <w:proofErr w:type="gramEnd"/>
      <w:r w:rsidR="00D156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výkresová část.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75B7E" w:rsidRPr="00975B7E" w:rsidRDefault="00975B7E" w:rsidP="00AB4C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B6A" w:rsidRDefault="00604EA2" w:rsidP="00AB4CD9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B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Povrchové </w:t>
      </w:r>
      <w:proofErr w:type="gramStart"/>
      <w:r w:rsidRPr="00975B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úpravy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B6A" w:rsidRDefault="00B64B6A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604EA2">
        <w:rPr>
          <w:rFonts w:ascii="Times New Roman" w:eastAsia="Times New Roman" w:hAnsi="Times New Roman" w:cs="Times New Roman"/>
          <w:sz w:val="24"/>
          <w:szCs w:val="24"/>
          <w:lang w:eastAsia="cs-CZ"/>
        </w:rPr>
        <w:t>těny po dozdívkách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nové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příčky </w:t>
      </w:r>
      <w:r w:rsidR="00604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</w:t>
      </w:r>
      <w:proofErr w:type="gramEnd"/>
      <w:r w:rsidR="00604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opatřeny </w:t>
      </w:r>
      <w:r w:rsidR="00604EA2"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VC omítkou</w:t>
      </w:r>
      <w:r w:rsidR="00604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štukovou.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B6A" w:rsidRDefault="00B64B6A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vyznačených místech bude proveden </w:t>
      </w:r>
      <w:r w:rsidRPr="00B64B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omyvatelný nátěr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barvě světle okrové a to do výšky 2,0 m. </w:t>
      </w:r>
    </w:p>
    <w:p w:rsidR="00B64B6A" w:rsidRDefault="00B64B6A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V úklidové místnosti bude proveden </w:t>
      </w:r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keramický obklad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výšky 2,0 m. </w:t>
      </w:r>
    </w:p>
    <w:p w:rsidR="00604EA2" w:rsidRDefault="00B64B6A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Dozdívky po oknech budou z venkovní strany opatřeny venkovní omítkou – břízolit. </w:t>
      </w:r>
    </w:p>
    <w:p w:rsidR="006C54E5" w:rsidRDefault="006C54E5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Prostupy a rýhy v podlahách budou doplněny původními hmotami (beton betonem, škvárobeton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keramzit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betonem apod.). Konstrukce je přitom nutné od instalací dilatačně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oddělit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C54E5" w:rsidRDefault="006C54E5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Podkladní betony v celách budou po vybourání parket očištěny a zbroušeny diamantovým kotoučem.  Povrch bude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napenetrován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budou provedeny lokální vysprávky podkladní mazaniny, zatmelení smršťovacích spár a spár po obvodu (u omítek).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Bude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provedena </w:t>
      </w:r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barevná epoxidová stěrka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křemičitým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vsypem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uzavíracími nátěry.</w:t>
      </w:r>
      <w:r w:rsidR="00B94F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Předpokládaný povrch bude jemně zdrsněný, barva bude</w:t>
      </w:r>
      <w:r w:rsidR="00D569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A5E5F">
        <w:rPr>
          <w:rFonts w:ascii="Times New Roman" w:eastAsia="Times New Roman" w:hAnsi="Times New Roman" w:cs="Times New Roman"/>
          <w:sz w:val="24"/>
          <w:szCs w:val="24"/>
          <w:lang w:eastAsia="cs-CZ"/>
        </w:rPr>
        <w:t>světle modrá.</w:t>
      </w:r>
      <w:r w:rsid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Dodávka epoxidové stěrky včetně přípravy podkladu bude „svěřena“ odborné firmě, která předloží vzorek konkrétní povrchové úpravy včetně barevnosti.  Investor vzorek </w:t>
      </w:r>
      <w:proofErr w:type="gramStart"/>
      <w:r w:rsid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>odsouhlasí</w:t>
      </w:r>
      <w:proofErr w:type="gramEnd"/>
      <w:r w:rsid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popř. </w:t>
      </w:r>
      <w:proofErr w:type="gramStart"/>
      <w:r w:rsid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>vznese</w:t>
      </w:r>
      <w:proofErr w:type="gramEnd"/>
      <w:r w:rsid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požadavek na úpravu drsnosti (je možnost porovnání s hotovou podlahou na jiných celách).  </w:t>
      </w:r>
    </w:p>
    <w:p w:rsidR="006C54E5" w:rsidRDefault="006C54E5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nové kulturní místnosti bude provedena nová betonová mazanina – je předpoklad, že se nepodaří pouze vybourat spádové klíny, ale celou stávající betonovou vrstvu až na škvárobeton. Plocha místnosti je okolo 70 m2 – nutnost vytvořit dilataci (místnost rozdělit na 4 díly). </w:t>
      </w:r>
      <w:r w:rsidR="00D569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Konečná povrchová úprava v místnosti – epoxidová stěrka. </w:t>
      </w:r>
    </w:p>
    <w:p w:rsidR="006C54E5" w:rsidRDefault="006C54E5" w:rsidP="00B64B6A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5692F" w:rsidRDefault="00D5692F" w:rsidP="00D5692F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Světlík</w:t>
      </w:r>
      <w:r w:rsidRPr="006300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  <w:proofErr w:type="gramEnd"/>
      <w:r w:rsidRPr="006300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536E5" w:rsidRPr="005A210E" w:rsidRDefault="003752B9" w:rsidP="00C536E5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Nově  navržené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 potrubí </w:t>
      </w:r>
      <w:r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vyvedeno stávajícím světlíkem nad střešní rovinu. Výška stávající stěny světlíku je nízká. Z tohoto důvodu je nutné stěny světlíku </w:t>
      </w:r>
      <w:r w:rsidR="00833A37"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>zvýšit</w:t>
      </w:r>
      <w:r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833A37"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Stávající kopule bude demontována a to včetně oplechování, bude proveden vyrovnávací a ztužující </w:t>
      </w:r>
      <w:proofErr w:type="gramStart"/>
      <w:r w:rsidR="00833A37"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>věneček na</w:t>
      </w:r>
      <w:proofErr w:type="gramEnd"/>
      <w:r w:rsidR="00833A37"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který bude osazen prefabrikovaný plastový bodový světlík s třívrstvým akrylátovým sklem. </w:t>
      </w:r>
      <w:r w:rsidR="00C536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Součinitel prostupu tepla světlíkem min. U=1,8 W/m2K. </w:t>
      </w:r>
    </w:p>
    <w:p w:rsidR="00D5692F" w:rsidRDefault="00833A37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Stěny světlíku </w:t>
      </w:r>
      <w:r w:rsidR="008F37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(vnitřní i venkovní) </w:t>
      </w:r>
      <w:r w:rsidRPr="005A210E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dodatečně zatepleny a opatřeny novou hydroizolací – technologický postup je popsán ve výkresové části.</w:t>
      </w:r>
      <w:r w:rsidR="00FE51A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86990">
        <w:rPr>
          <w:rFonts w:ascii="Times New Roman" w:eastAsia="Times New Roman" w:hAnsi="Times New Roman" w:cs="Times New Roman"/>
          <w:sz w:val="24"/>
          <w:szCs w:val="24"/>
          <w:lang w:eastAsia="cs-CZ"/>
        </w:rPr>
        <w:t>Do boku světlíku bude proveden otvor (2x) pro nové VZT potrubí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(provede předem výrobce světlíku)</w:t>
      </w:r>
      <w:r w:rsidR="00686990">
        <w:rPr>
          <w:rFonts w:ascii="Times New Roman" w:eastAsia="Times New Roman" w:hAnsi="Times New Roman" w:cs="Times New Roman"/>
          <w:sz w:val="24"/>
          <w:szCs w:val="24"/>
          <w:lang w:eastAsia="cs-CZ"/>
        </w:rPr>
        <w:t>. Potrubí je nutné od konstrukce světlíku dilatačně oddělit.</w:t>
      </w:r>
    </w:p>
    <w:p w:rsidR="00D5692F" w:rsidRDefault="00D5692F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5692F" w:rsidRPr="00D5692F" w:rsidRDefault="00D5692F" w:rsidP="00D5692F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Zámečnické </w:t>
      </w:r>
      <w:proofErr w:type="gramStart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konstrukce :</w:t>
      </w:r>
      <w:proofErr w:type="gramEnd"/>
    </w:p>
    <w:p w:rsidR="00D5692F" w:rsidRDefault="00686990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  osazení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 jednotky nad střechou budou vyrobeny výškově stavitelné podstavce z ocelových uzavřených profilů – viz výkresová část. Konstrukce bude žárově pozinkována. Na stávající střechu bude kotvena pomocí </w:t>
      </w:r>
      <w:r w:rsidR="008C4F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šroubů do dlaždic uložených na stávající krytinu. Pod dlaždice bude natavena položena asfaltová lepenka s nosnou vrstvou ze sklené rohože. </w:t>
      </w:r>
    </w:p>
    <w:p w:rsidR="008C4F4D" w:rsidRDefault="008C4F4D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Dlaždice 400x400x40 mm. </w:t>
      </w:r>
    </w:p>
    <w:p w:rsidR="00686990" w:rsidRPr="00D5692F" w:rsidRDefault="00686990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5692F" w:rsidRPr="00D5692F" w:rsidRDefault="00D5692F" w:rsidP="00D5692F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Nátěry :</w:t>
      </w:r>
      <w:proofErr w:type="gramEnd"/>
    </w:p>
    <w:p w:rsidR="00D5692F" w:rsidRDefault="00686990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Ocelové zárubně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celové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dveře budou natřeny 2x syntetickou barvou </w:t>
      </w:r>
    </w:p>
    <w:p w:rsidR="00D5692F" w:rsidRPr="00D5692F" w:rsidRDefault="00D5692F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5692F" w:rsidRPr="00D5692F" w:rsidRDefault="00D5692F" w:rsidP="00D5692F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Malby :</w:t>
      </w:r>
      <w:proofErr w:type="gramEnd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5692F" w:rsidRDefault="00686990" w:rsidP="00FE51AA">
      <w:pPr>
        <w:pStyle w:val="Odstavecseseznamem"/>
        <w:spacing w:after="0" w:line="240" w:lineRule="auto"/>
        <w:ind w:left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Stěny a </w:t>
      </w:r>
      <w:r w:rsidR="00F255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stropy budou v rekonstruované části </w:t>
      </w:r>
      <w:r w:rsidR="001E6036" w:rsidRP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>2NP kompletně vymalovány</w:t>
      </w:r>
      <w:r w:rsid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disperzní  </w:t>
      </w:r>
    </w:p>
    <w:p w:rsidR="001E6036" w:rsidRPr="001E6036" w:rsidRDefault="001E6036" w:rsidP="00FE51AA">
      <w:pPr>
        <w:pStyle w:val="Odstavecseseznamem"/>
        <w:spacing w:after="0" w:line="240" w:lineRule="auto"/>
        <w:ind w:left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vysoce </w:t>
      </w:r>
      <w:proofErr w:type="spellStart"/>
      <w:r w:rsidRP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>paropropustná</w:t>
      </w:r>
      <w:proofErr w:type="spellEnd"/>
      <w:r w:rsidRP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barva s vysokou krycí schopností a odolná vůči otěru za sucha. </w:t>
      </w:r>
    </w:p>
    <w:p w:rsidR="00F25561" w:rsidRDefault="00F25561" w:rsidP="00FE51AA">
      <w:pPr>
        <w:pStyle w:val="Odstavecseseznamem"/>
        <w:spacing w:after="0" w:line="240" w:lineRule="auto"/>
        <w:ind w:left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Prostory v 1NP budou vymalovány pouze v prostoru, který byl dotčen stavebním</w:t>
      </w:r>
      <w:r w:rsid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úpravami – vždy celá stěna. </w:t>
      </w:r>
    </w:p>
    <w:p w:rsidR="00D5692F" w:rsidRPr="00D5692F" w:rsidRDefault="00D5692F" w:rsidP="00D5692F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5692F" w:rsidRPr="00D5692F" w:rsidRDefault="00D5692F" w:rsidP="00D5692F">
      <w:pPr>
        <w:pStyle w:val="Odstavecseseznamem"/>
        <w:numPr>
          <w:ilvl w:val="0"/>
          <w:numId w:val="11"/>
        </w:numPr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Zednické </w:t>
      </w:r>
      <w:proofErr w:type="spellStart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přípomoce</w:t>
      </w:r>
      <w:proofErr w:type="spellEnd"/>
      <w:r w:rsidRPr="00D569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:</w:t>
      </w:r>
    </w:p>
    <w:p w:rsidR="00975B7E" w:rsidRPr="00975B7E" w:rsidRDefault="00F25561" w:rsidP="00F25561">
      <w:pPr>
        <w:pStyle w:val="Odstavecseseznamem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nutné počítat se zednickými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přípomocemi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zaplentování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rýh a prostupů, p</w:t>
      </w:r>
      <w:r w:rsidR="001E60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rovedení oprav omítek a betonů po instalacích. </w:t>
      </w:r>
    </w:p>
    <w:p w:rsidR="00604EA2" w:rsidRDefault="00604EA2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32D1" w:rsidRDefault="007B32D1" w:rsidP="00AB4CD9">
      <w:pPr>
        <w:spacing w:after="75" w:line="240" w:lineRule="auto"/>
        <w:ind w:left="142" w:hanging="300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 b) 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Výkresová část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(výkresy základů, pokud tyto konstrukce nejsou zobrazeny ve stavebních výkresech základů; tvar monolitických betonových konstrukcí; výkresy sestav dílců montované betonové konstrukce; výkresy sestav kovových a dřevěných konstrukcí apod.). </w:t>
      </w:r>
      <w:r w:rsid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– </w:t>
      </w:r>
      <w:r w:rsidR="00865950">
        <w:rPr>
          <w:rFonts w:ascii="Times New Roman" w:hAnsi="Times New Roman"/>
          <w:sz w:val="24"/>
          <w:szCs w:val="24"/>
        </w:rPr>
        <w:t>viz přílohy</w:t>
      </w:r>
    </w:p>
    <w:p w:rsidR="00865950" w:rsidRPr="001F1FEF" w:rsidRDefault="00865950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Default="007B32D1" w:rsidP="00AB4CD9">
      <w:pPr>
        <w:spacing w:after="75" w:line="240" w:lineRule="auto"/>
        <w:ind w:left="142" w:hanging="300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lastRenderedPageBreak/>
        <w:t xml:space="preserve"> c) 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Statické posouzení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(ověření základního koncepčního řešení nosné konstrukce; posouzení stability konstrukce; stanovení rozměrů hlavních prvků nosné konstrukce včetně jejího založení; dynamický výpočet, pokud na konstru</w:t>
      </w:r>
      <w:r w:rsidR="00865950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kci působí dynamické namáhání): </w:t>
      </w:r>
      <w:r w:rsidR="00D5692F">
        <w:rPr>
          <w:rFonts w:ascii="Times New Roman" w:hAnsi="Times New Roman"/>
          <w:sz w:val="24"/>
          <w:szCs w:val="24"/>
        </w:rPr>
        <w:t xml:space="preserve">viz příloha - navržené konstrukce vyhovují. </w:t>
      </w:r>
      <w:r w:rsidR="00865950">
        <w:rPr>
          <w:rFonts w:ascii="Times New Roman" w:hAnsi="Times New Roman"/>
          <w:sz w:val="24"/>
          <w:szCs w:val="24"/>
        </w:rPr>
        <w:t xml:space="preserve"> </w:t>
      </w:r>
    </w:p>
    <w:p w:rsidR="00865950" w:rsidRPr="001F1FEF" w:rsidRDefault="00865950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Default="007B32D1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d) P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u w:val="single"/>
          <w:lang w:eastAsia="cs-CZ"/>
        </w:rPr>
        <w:t>lán kontroly spolehlivosti konstrukcí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(stanovení kontrol spolehlivosti konstrukcí stavby z hlediska jejich budoucího využití). </w:t>
      </w:r>
      <w:r w:rsidR="00D5692F">
        <w:rPr>
          <w:rFonts w:ascii="Times New Roman" w:hAnsi="Times New Roman"/>
          <w:sz w:val="24"/>
          <w:szCs w:val="24"/>
        </w:rPr>
        <w:t xml:space="preserve">provedení sond do stropní konstrukce nad 1NP a 2NP, </w:t>
      </w:r>
      <w:r w:rsidR="00EA7DD2">
        <w:rPr>
          <w:rFonts w:ascii="Times New Roman" w:hAnsi="Times New Roman"/>
          <w:sz w:val="24"/>
          <w:szCs w:val="24"/>
        </w:rPr>
        <w:t xml:space="preserve">provizorní </w:t>
      </w:r>
      <w:r w:rsidR="00D5692F">
        <w:rPr>
          <w:rFonts w:ascii="Times New Roman" w:hAnsi="Times New Roman"/>
          <w:sz w:val="24"/>
          <w:szCs w:val="24"/>
        </w:rPr>
        <w:t xml:space="preserve">podepření </w:t>
      </w:r>
      <w:r w:rsidR="00EA7DD2">
        <w:rPr>
          <w:rFonts w:ascii="Times New Roman" w:hAnsi="Times New Roman"/>
          <w:sz w:val="24"/>
          <w:szCs w:val="24"/>
        </w:rPr>
        <w:t xml:space="preserve">stávajícího stropu nad 2NP, založení nosného sloupu, zdění nosného sloupu, </w:t>
      </w:r>
      <w:proofErr w:type="spellStart"/>
      <w:r w:rsidR="00EA7DD2">
        <w:rPr>
          <w:rFonts w:ascii="Times New Roman" w:hAnsi="Times New Roman"/>
          <w:sz w:val="24"/>
          <w:szCs w:val="24"/>
        </w:rPr>
        <w:t>doklínování</w:t>
      </w:r>
      <w:proofErr w:type="spellEnd"/>
      <w:r w:rsidR="00EA7DD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EA7DD2">
        <w:rPr>
          <w:rFonts w:ascii="Times New Roman" w:hAnsi="Times New Roman"/>
          <w:sz w:val="24"/>
          <w:szCs w:val="24"/>
        </w:rPr>
        <w:t>zainjektování</w:t>
      </w:r>
      <w:proofErr w:type="spellEnd"/>
      <w:r w:rsidR="00EA7DD2">
        <w:rPr>
          <w:rFonts w:ascii="Times New Roman" w:hAnsi="Times New Roman"/>
          <w:sz w:val="24"/>
          <w:szCs w:val="24"/>
        </w:rPr>
        <w:t xml:space="preserve"> nového ocelového průvlaku nad 2NP (</w:t>
      </w:r>
      <w:proofErr w:type="spellStart"/>
      <w:proofErr w:type="gramStart"/>
      <w:r w:rsidR="00EA7DD2">
        <w:rPr>
          <w:rFonts w:ascii="Times New Roman" w:hAnsi="Times New Roman"/>
          <w:sz w:val="24"/>
          <w:szCs w:val="24"/>
        </w:rPr>
        <w:t>m.č</w:t>
      </w:r>
      <w:proofErr w:type="spellEnd"/>
      <w:r w:rsidR="00EA7DD2">
        <w:rPr>
          <w:rFonts w:ascii="Times New Roman" w:hAnsi="Times New Roman"/>
          <w:sz w:val="24"/>
          <w:szCs w:val="24"/>
        </w:rPr>
        <w:t>.</w:t>
      </w:r>
      <w:proofErr w:type="gramEnd"/>
      <w:r w:rsidR="00EA7DD2">
        <w:rPr>
          <w:rFonts w:ascii="Times New Roman" w:hAnsi="Times New Roman"/>
          <w:sz w:val="24"/>
          <w:szCs w:val="24"/>
        </w:rPr>
        <w:t xml:space="preserve"> 216). </w:t>
      </w:r>
    </w:p>
    <w:p w:rsidR="00865950" w:rsidRPr="001F1FEF" w:rsidRDefault="00865950" w:rsidP="00AB4CD9">
      <w:pPr>
        <w:spacing w:after="75" w:line="240" w:lineRule="auto"/>
        <w:ind w:left="142" w:hanging="300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Default="007B32D1" w:rsidP="00AB4CD9">
      <w:pPr>
        <w:spacing w:after="75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D.1.3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Požárně bezpečnostní řešení</w:t>
      </w:r>
      <w:r w:rsidR="009D059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(požární zpráva)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865950">
        <w:rPr>
          <w:rFonts w:ascii="Times New Roman" w:hAnsi="Times New Roman"/>
          <w:sz w:val="24"/>
          <w:szCs w:val="24"/>
        </w:rPr>
        <w:t>: viz samostatná příloha – TZ požární</w:t>
      </w:r>
    </w:p>
    <w:p w:rsidR="00865950" w:rsidRDefault="00865950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D.1.4</w:t>
      </w:r>
      <w:proofErr w:type="gramEnd"/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Technika prostředí staveb </w:t>
      </w:r>
      <w:r w:rsidR="00A36CA3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A36CA3">
        <w:rPr>
          <w:rFonts w:ascii="Times New Roman" w:hAnsi="Times New Roman"/>
          <w:sz w:val="24"/>
          <w:szCs w:val="24"/>
        </w:rPr>
        <w:t xml:space="preserve">viz samostatné projekty </w:t>
      </w:r>
      <w:r w:rsidR="00EA7DD2">
        <w:rPr>
          <w:rFonts w:ascii="Times New Roman" w:hAnsi="Times New Roman"/>
          <w:sz w:val="24"/>
          <w:szCs w:val="24"/>
        </w:rPr>
        <w:t>ZT</w:t>
      </w:r>
      <w:r w:rsidR="00A36CA3">
        <w:rPr>
          <w:rFonts w:ascii="Times New Roman" w:hAnsi="Times New Roman"/>
          <w:sz w:val="24"/>
          <w:szCs w:val="24"/>
        </w:rPr>
        <w:t>, VZT a EL</w:t>
      </w:r>
    </w:p>
    <w:p w:rsidR="007B32D1" w:rsidRPr="00350100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  </w:t>
      </w:r>
    </w:p>
    <w:p w:rsidR="007B32D1" w:rsidRPr="00350100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</w:pPr>
      <w:r w:rsidRPr="00350100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 </w:t>
      </w:r>
      <w:proofErr w:type="gramStart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>D.2 Dokumentace</w:t>
      </w:r>
      <w:proofErr w:type="gramEnd"/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technických a technologických zařízení</w:t>
      </w:r>
      <w:r w:rsidRPr="00350100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 </w:t>
      </w:r>
      <w:r w:rsidR="00A36CA3" w:rsidRPr="00350100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: </w:t>
      </w:r>
      <w:r w:rsidR="00A36CA3" w:rsidRPr="0035010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předmětem dokumentace</w:t>
      </w:r>
    </w:p>
    <w:p w:rsidR="00350100" w:rsidRPr="001F1FEF" w:rsidRDefault="00350100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E </w:t>
      </w: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u w:val="single"/>
          <w:lang w:eastAsia="cs-CZ"/>
        </w:rPr>
        <w:t>Dokladová část</w:t>
      </w:r>
      <w:r w:rsidRPr="001F1FEF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proofErr w:type="gramStart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>E.1 Závazná</w:t>
      </w:r>
      <w:proofErr w:type="gramEnd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 xml:space="preserve"> stanoviska, stanoviska, rozhodnutí, vyjádření dotčených orgánů</w:t>
      </w:r>
      <w:r w:rsidR="00A36CA3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A36CA3" w:rsidRPr="00CD2D4D">
        <w:rPr>
          <w:rFonts w:ascii="Times New Roman" w:hAnsi="Times New Roman"/>
          <w:sz w:val="24"/>
          <w:szCs w:val="24"/>
        </w:rPr>
        <w:t>viz příloha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proofErr w:type="gramStart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E.2 Stanoviska</w:t>
      </w:r>
      <w:proofErr w:type="gramEnd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vlastníků veřejné dopravní a technické infrastruktury </w:t>
      </w:r>
      <w:r w:rsidR="00EA7DD2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– </w:t>
      </w:r>
      <w:r w:rsidR="00EA7DD2" w:rsidRPr="00EA7DD2">
        <w:rPr>
          <w:rFonts w:ascii="Times New Roman" w:hAnsi="Times New Roman"/>
          <w:sz w:val="24"/>
          <w:szCs w:val="24"/>
        </w:rPr>
        <w:t>nejsou potřebná</w:t>
      </w:r>
      <w:r w:rsidR="00EA7DD2">
        <w:rPr>
          <w:rFonts w:ascii="Times New Roman" w:hAnsi="Times New Roman"/>
          <w:sz w:val="24"/>
          <w:szCs w:val="24"/>
        </w:rPr>
        <w:t xml:space="preserve"> 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E.2.1</w:t>
      </w:r>
      <w:proofErr w:type="gramEnd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Stanoviska vlastníků veřejné dopravní a technické infrastruktury k možnosti a způsobu napojení, vyznačená například na situačním výkr</w:t>
      </w:r>
      <w:r w:rsidR="00A36CA3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ese: </w:t>
      </w:r>
      <w:r w:rsidR="007B31AA" w:rsidRPr="00CD2D4D">
        <w:rPr>
          <w:rFonts w:ascii="Times New Roman" w:hAnsi="Times New Roman"/>
          <w:sz w:val="24"/>
          <w:szCs w:val="24"/>
        </w:rPr>
        <w:t>stávající stav – beze změn – není požadováno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E.2.2</w:t>
      </w:r>
      <w:proofErr w:type="gramEnd"/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Stanovisko vlastníka nebo provozovatele k podmínkám zřízení stavby, provádění prací a činností v dotčených ochranných a bezpečnostních pásmech podle jiných právních předpisů</w:t>
      </w:r>
      <w:r w:rsidR="00A36CA3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EA7DD2" w:rsidRPr="00EA7DD2">
        <w:rPr>
          <w:rFonts w:ascii="Times New Roman" w:hAnsi="Times New Roman"/>
          <w:sz w:val="24"/>
          <w:szCs w:val="24"/>
        </w:rPr>
        <w:t>PD byla podrobně projednána v průběhu a v závě</w:t>
      </w:r>
      <w:r w:rsidR="00EA7DD2">
        <w:rPr>
          <w:rFonts w:ascii="Times New Roman" w:hAnsi="Times New Roman"/>
          <w:sz w:val="24"/>
          <w:szCs w:val="24"/>
        </w:rPr>
        <w:t>r</w:t>
      </w:r>
      <w:r w:rsidR="00EA7DD2" w:rsidRPr="00EA7DD2">
        <w:rPr>
          <w:rFonts w:ascii="Times New Roman" w:hAnsi="Times New Roman"/>
          <w:sz w:val="24"/>
          <w:szCs w:val="24"/>
        </w:rPr>
        <w:t>u projektových prací. Stanoviska provozovatele byla zapracována do PD.</w:t>
      </w:r>
      <w:r w:rsidR="00EA7DD2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>E.3 Geodetický</w:t>
      </w:r>
      <w:proofErr w:type="gramEnd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 xml:space="preserve"> podklad pro projektovou činnost zpracovaný podle jiných právních předpisů</w:t>
      </w:r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vertAlign w:val="superscript"/>
          <w:lang w:eastAsia="cs-CZ"/>
        </w:rPr>
        <w:t>4)</w:t>
      </w: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A36CA3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7B31AA" w:rsidRPr="00CD2D4D">
        <w:rPr>
          <w:rFonts w:ascii="Times New Roman" w:hAnsi="Times New Roman"/>
          <w:sz w:val="24"/>
          <w:szCs w:val="24"/>
        </w:rPr>
        <w:t>není potřebný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>E.4 Projekt</w:t>
      </w:r>
      <w:proofErr w:type="gramEnd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 xml:space="preserve"> zpracovaný báňským projektantem</w:t>
      </w:r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vertAlign w:val="superscript"/>
          <w:lang w:eastAsia="cs-CZ"/>
        </w:rPr>
        <w:t>6)</w:t>
      </w: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A36CA3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A36CA3" w:rsidRPr="00CD2D4D">
        <w:rPr>
          <w:rFonts w:ascii="Times New Roman" w:hAnsi="Times New Roman"/>
          <w:sz w:val="24"/>
          <w:szCs w:val="24"/>
        </w:rPr>
        <w:t xml:space="preserve">není </w:t>
      </w:r>
      <w:r w:rsidR="007B31AA" w:rsidRPr="00CD2D4D">
        <w:rPr>
          <w:rFonts w:ascii="Times New Roman" w:hAnsi="Times New Roman"/>
          <w:sz w:val="24"/>
          <w:szCs w:val="24"/>
        </w:rPr>
        <w:t>potřebný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>E.5 Průkaz</w:t>
      </w:r>
      <w:proofErr w:type="gramEnd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 xml:space="preserve"> energetické náročnosti budovy podle zákona o hospodaření energií</w:t>
      </w:r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vertAlign w:val="superscript"/>
          <w:lang w:eastAsia="cs-CZ"/>
        </w:rPr>
        <w:t>7)</w:t>
      </w:r>
      <w:r w:rsidR="007B31AA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EA7DD2">
        <w:rPr>
          <w:rFonts w:ascii="Times New Roman" w:hAnsi="Times New Roman"/>
          <w:sz w:val="24"/>
          <w:szCs w:val="24"/>
        </w:rPr>
        <w:t xml:space="preserve">nedochází ke změně – neposuzuje se </w:t>
      </w:r>
    </w:p>
    <w:p w:rsidR="007B32D1" w:rsidRPr="00CD2D4D" w:rsidRDefault="007B32D1" w:rsidP="00AB4CD9">
      <w:pPr>
        <w:spacing w:after="75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</w:pP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> </w:t>
      </w:r>
      <w:proofErr w:type="gramStart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>E.6 Ostatní</w:t>
      </w:r>
      <w:proofErr w:type="gramEnd"/>
      <w:r w:rsidRPr="00CD2D4D">
        <w:rPr>
          <w:rFonts w:ascii="Times New Roman" w:eastAsia="Times New Roman" w:hAnsi="Times New Roman" w:cs="Times New Roman"/>
          <w:bCs/>
          <w:i/>
          <w:color w:val="0066FF"/>
          <w:sz w:val="24"/>
          <w:szCs w:val="24"/>
          <w:lang w:eastAsia="cs-CZ"/>
        </w:rPr>
        <w:t xml:space="preserve"> stanoviska, vyjádření, posudky a výsledky jednání vedených v průběhu zpracování dokumentace</w:t>
      </w:r>
      <w:r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 </w:t>
      </w:r>
      <w:r w:rsidR="007B31AA" w:rsidRPr="00CD2D4D">
        <w:rPr>
          <w:rFonts w:ascii="Times New Roman" w:eastAsia="Times New Roman" w:hAnsi="Times New Roman" w:cs="Times New Roman"/>
          <w:i/>
          <w:color w:val="0066FF"/>
          <w:sz w:val="24"/>
          <w:szCs w:val="24"/>
          <w:lang w:eastAsia="cs-CZ"/>
        </w:rPr>
        <w:t xml:space="preserve">: </w:t>
      </w:r>
      <w:r w:rsidR="007B31AA" w:rsidRPr="00CD2D4D">
        <w:rPr>
          <w:rFonts w:ascii="Times New Roman" w:hAnsi="Times New Roman"/>
          <w:sz w:val="24"/>
          <w:szCs w:val="24"/>
        </w:rPr>
        <w:t>nejsou</w:t>
      </w:r>
    </w:p>
    <w:p w:rsidR="007B32D1" w:rsidRPr="001F1FEF" w:rsidRDefault="007B32D1" w:rsidP="00AB4CD9">
      <w:pPr>
        <w:spacing w:after="75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</w:pPr>
      <w:r w:rsidRPr="001F1FEF"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  <w:t xml:space="preserve">Zpracováno dle požadavku na rozsah a obsah projektové dokumentace pro ohlášení stavby uvedené v §104 odst. 1 písm. a) až e) stavebního zákona nebo pro vydání stavebního povolení </w:t>
      </w:r>
    </w:p>
    <w:p w:rsidR="007B32D1" w:rsidRDefault="007B32D1" w:rsidP="00AB4CD9">
      <w:pPr>
        <w:tabs>
          <w:tab w:val="left" w:pos="3355"/>
        </w:tabs>
        <w:ind w:left="142"/>
        <w:jc w:val="both"/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</w:pPr>
    </w:p>
    <w:p w:rsidR="00694C6A" w:rsidRPr="001F1FEF" w:rsidRDefault="00694C6A" w:rsidP="00AB4CD9">
      <w:pPr>
        <w:tabs>
          <w:tab w:val="left" w:pos="3355"/>
        </w:tabs>
        <w:ind w:left="142"/>
        <w:jc w:val="both"/>
        <w:rPr>
          <w:rFonts w:ascii="Times New Roman" w:eastAsia="Times New Roman" w:hAnsi="Times New Roman" w:cs="Times New Roman"/>
          <w:b/>
          <w:bCs/>
          <w:i/>
          <w:color w:val="0066FF"/>
          <w:sz w:val="24"/>
          <w:szCs w:val="24"/>
          <w:lang w:eastAsia="cs-CZ"/>
        </w:rPr>
      </w:pPr>
    </w:p>
    <w:p w:rsidR="007B32D1" w:rsidRPr="00EE144A" w:rsidRDefault="00EE144A" w:rsidP="00AB4CD9">
      <w:pPr>
        <w:tabs>
          <w:tab w:val="left" w:pos="3355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E144A">
        <w:rPr>
          <w:rFonts w:ascii="Times New Roman" w:hAnsi="Times New Roman" w:cs="Times New Roman"/>
          <w:sz w:val="24"/>
          <w:szCs w:val="24"/>
        </w:rPr>
        <w:t xml:space="preserve">V Lomnici nad Popelkou dne </w:t>
      </w:r>
      <w:proofErr w:type="gramStart"/>
      <w:r w:rsidR="00EA7DD2">
        <w:rPr>
          <w:rFonts w:ascii="Times New Roman" w:hAnsi="Times New Roman" w:cs="Times New Roman"/>
          <w:sz w:val="24"/>
          <w:szCs w:val="24"/>
        </w:rPr>
        <w:t>22</w:t>
      </w:r>
      <w:r w:rsidRPr="00EE144A">
        <w:rPr>
          <w:rFonts w:ascii="Times New Roman" w:hAnsi="Times New Roman" w:cs="Times New Roman"/>
          <w:sz w:val="24"/>
          <w:szCs w:val="24"/>
        </w:rPr>
        <w:t>.</w:t>
      </w:r>
      <w:r w:rsidR="00EA7DD2">
        <w:rPr>
          <w:rFonts w:ascii="Times New Roman" w:hAnsi="Times New Roman" w:cs="Times New Roman"/>
          <w:sz w:val="24"/>
          <w:szCs w:val="24"/>
        </w:rPr>
        <w:t>5</w:t>
      </w:r>
      <w:r w:rsidRPr="00EE144A">
        <w:rPr>
          <w:rFonts w:ascii="Times New Roman" w:hAnsi="Times New Roman" w:cs="Times New Roman"/>
          <w:sz w:val="24"/>
          <w:szCs w:val="24"/>
        </w:rPr>
        <w:t>.2013</w:t>
      </w:r>
      <w:proofErr w:type="gramEnd"/>
      <w:r w:rsidRPr="00EE144A">
        <w:rPr>
          <w:rFonts w:ascii="Times New Roman" w:hAnsi="Times New Roman" w:cs="Times New Roman"/>
          <w:sz w:val="24"/>
          <w:szCs w:val="24"/>
        </w:rPr>
        <w:tab/>
      </w:r>
      <w:r w:rsidRPr="00EE144A">
        <w:rPr>
          <w:rFonts w:ascii="Times New Roman" w:hAnsi="Times New Roman" w:cs="Times New Roman"/>
          <w:sz w:val="24"/>
          <w:szCs w:val="24"/>
        </w:rPr>
        <w:tab/>
      </w:r>
      <w:r w:rsidRPr="00EE144A">
        <w:rPr>
          <w:rFonts w:ascii="Times New Roman" w:hAnsi="Times New Roman" w:cs="Times New Roman"/>
          <w:sz w:val="24"/>
          <w:szCs w:val="24"/>
        </w:rPr>
        <w:tab/>
        <w:t>ing. Matura Zbyněk</w:t>
      </w:r>
    </w:p>
    <w:sectPr w:rsidR="007B32D1" w:rsidRPr="00EE144A" w:rsidSect="00694C6A">
      <w:footerReference w:type="default" r:id="rId9"/>
      <w:pgSz w:w="11906" w:h="16838"/>
      <w:pgMar w:top="709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2D" w:rsidRDefault="00F3572D" w:rsidP="007B32D1">
      <w:pPr>
        <w:spacing w:after="0" w:line="240" w:lineRule="auto"/>
      </w:pPr>
      <w:r>
        <w:separator/>
      </w:r>
    </w:p>
  </w:endnote>
  <w:endnote w:type="continuationSeparator" w:id="0">
    <w:p w:rsidR="00F3572D" w:rsidRDefault="00F3572D" w:rsidP="007B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260589"/>
      <w:docPartObj>
        <w:docPartGallery w:val="Page Numbers (Bottom of Page)"/>
        <w:docPartUnique/>
      </w:docPartObj>
    </w:sdtPr>
    <w:sdtEndPr/>
    <w:sdtContent>
      <w:p w:rsidR="003441A4" w:rsidRDefault="003441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F4B">
          <w:rPr>
            <w:noProof/>
          </w:rPr>
          <w:t>1</w:t>
        </w:r>
        <w:r>
          <w:fldChar w:fldCharType="end"/>
        </w:r>
      </w:p>
    </w:sdtContent>
  </w:sdt>
  <w:p w:rsidR="003441A4" w:rsidRDefault="003441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2D" w:rsidRDefault="00F3572D" w:rsidP="007B32D1">
      <w:pPr>
        <w:spacing w:after="0" w:line="240" w:lineRule="auto"/>
      </w:pPr>
      <w:r>
        <w:separator/>
      </w:r>
    </w:p>
  </w:footnote>
  <w:footnote w:type="continuationSeparator" w:id="0">
    <w:p w:rsidR="00F3572D" w:rsidRDefault="00F3572D" w:rsidP="007B3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D34"/>
    <w:multiLevelType w:val="hybridMultilevel"/>
    <w:tmpl w:val="99F846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2C63"/>
    <w:multiLevelType w:val="hybridMultilevel"/>
    <w:tmpl w:val="41D05BF4"/>
    <w:lvl w:ilvl="0" w:tplc="9C66765C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">
    <w:nsid w:val="0A354BCC"/>
    <w:multiLevelType w:val="hybridMultilevel"/>
    <w:tmpl w:val="B90461AE"/>
    <w:lvl w:ilvl="0" w:tplc="CD7C9850">
      <w:start w:val="1"/>
      <w:numFmt w:val="lowerLetter"/>
      <w:lvlText w:val="%1)"/>
      <w:lvlJc w:val="left"/>
      <w:pPr>
        <w:ind w:left="262" w:hanging="360"/>
      </w:pPr>
      <w:rPr>
        <w:rFonts w:eastAsia="Times New Roman" w:cs="Times New Roman" w:hint="default"/>
        <w:i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982" w:hanging="360"/>
      </w:pPr>
    </w:lvl>
    <w:lvl w:ilvl="2" w:tplc="0405001B" w:tentative="1">
      <w:start w:val="1"/>
      <w:numFmt w:val="lowerRoman"/>
      <w:lvlText w:val="%3."/>
      <w:lvlJc w:val="right"/>
      <w:pPr>
        <w:ind w:left="1702" w:hanging="180"/>
      </w:pPr>
    </w:lvl>
    <w:lvl w:ilvl="3" w:tplc="0405000F" w:tentative="1">
      <w:start w:val="1"/>
      <w:numFmt w:val="decimal"/>
      <w:lvlText w:val="%4."/>
      <w:lvlJc w:val="left"/>
      <w:pPr>
        <w:ind w:left="2422" w:hanging="360"/>
      </w:pPr>
    </w:lvl>
    <w:lvl w:ilvl="4" w:tplc="04050019" w:tentative="1">
      <w:start w:val="1"/>
      <w:numFmt w:val="lowerLetter"/>
      <w:lvlText w:val="%5."/>
      <w:lvlJc w:val="left"/>
      <w:pPr>
        <w:ind w:left="3142" w:hanging="360"/>
      </w:pPr>
    </w:lvl>
    <w:lvl w:ilvl="5" w:tplc="0405001B" w:tentative="1">
      <w:start w:val="1"/>
      <w:numFmt w:val="lowerRoman"/>
      <w:lvlText w:val="%6."/>
      <w:lvlJc w:val="right"/>
      <w:pPr>
        <w:ind w:left="3862" w:hanging="180"/>
      </w:pPr>
    </w:lvl>
    <w:lvl w:ilvl="6" w:tplc="0405000F" w:tentative="1">
      <w:start w:val="1"/>
      <w:numFmt w:val="decimal"/>
      <w:lvlText w:val="%7."/>
      <w:lvlJc w:val="left"/>
      <w:pPr>
        <w:ind w:left="4582" w:hanging="360"/>
      </w:pPr>
    </w:lvl>
    <w:lvl w:ilvl="7" w:tplc="04050019" w:tentative="1">
      <w:start w:val="1"/>
      <w:numFmt w:val="lowerLetter"/>
      <w:lvlText w:val="%8."/>
      <w:lvlJc w:val="left"/>
      <w:pPr>
        <w:ind w:left="5302" w:hanging="360"/>
      </w:pPr>
    </w:lvl>
    <w:lvl w:ilvl="8" w:tplc="0405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3">
    <w:nsid w:val="1098476D"/>
    <w:multiLevelType w:val="hybridMultilevel"/>
    <w:tmpl w:val="E548BB3C"/>
    <w:lvl w:ilvl="0" w:tplc="9770481E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16002AE7"/>
    <w:multiLevelType w:val="hybridMultilevel"/>
    <w:tmpl w:val="91D05204"/>
    <w:lvl w:ilvl="0" w:tplc="ECFE7686">
      <w:start w:val="1"/>
      <w:numFmt w:val="lowerLetter"/>
      <w:lvlText w:val="%1)"/>
      <w:lvlJc w:val="left"/>
      <w:pPr>
        <w:ind w:left="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40" w:hanging="360"/>
      </w:pPr>
    </w:lvl>
    <w:lvl w:ilvl="2" w:tplc="0405001B" w:tentative="1">
      <w:start w:val="1"/>
      <w:numFmt w:val="lowerRoman"/>
      <w:lvlText w:val="%3."/>
      <w:lvlJc w:val="right"/>
      <w:pPr>
        <w:ind w:left="1560" w:hanging="180"/>
      </w:pPr>
    </w:lvl>
    <w:lvl w:ilvl="3" w:tplc="0405000F" w:tentative="1">
      <w:start w:val="1"/>
      <w:numFmt w:val="decimal"/>
      <w:lvlText w:val="%4."/>
      <w:lvlJc w:val="left"/>
      <w:pPr>
        <w:ind w:left="2280" w:hanging="360"/>
      </w:pPr>
    </w:lvl>
    <w:lvl w:ilvl="4" w:tplc="04050019" w:tentative="1">
      <w:start w:val="1"/>
      <w:numFmt w:val="lowerLetter"/>
      <w:lvlText w:val="%5."/>
      <w:lvlJc w:val="left"/>
      <w:pPr>
        <w:ind w:left="3000" w:hanging="360"/>
      </w:pPr>
    </w:lvl>
    <w:lvl w:ilvl="5" w:tplc="0405001B" w:tentative="1">
      <w:start w:val="1"/>
      <w:numFmt w:val="lowerRoman"/>
      <w:lvlText w:val="%6."/>
      <w:lvlJc w:val="right"/>
      <w:pPr>
        <w:ind w:left="3720" w:hanging="180"/>
      </w:pPr>
    </w:lvl>
    <w:lvl w:ilvl="6" w:tplc="0405000F" w:tentative="1">
      <w:start w:val="1"/>
      <w:numFmt w:val="decimal"/>
      <w:lvlText w:val="%7."/>
      <w:lvlJc w:val="left"/>
      <w:pPr>
        <w:ind w:left="4440" w:hanging="360"/>
      </w:pPr>
    </w:lvl>
    <w:lvl w:ilvl="7" w:tplc="04050019" w:tentative="1">
      <w:start w:val="1"/>
      <w:numFmt w:val="lowerLetter"/>
      <w:lvlText w:val="%8."/>
      <w:lvlJc w:val="left"/>
      <w:pPr>
        <w:ind w:left="5160" w:hanging="360"/>
      </w:pPr>
    </w:lvl>
    <w:lvl w:ilvl="8" w:tplc="040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5">
    <w:nsid w:val="1EFD04CA"/>
    <w:multiLevelType w:val="hybridMultilevel"/>
    <w:tmpl w:val="014C0B3E"/>
    <w:lvl w:ilvl="0" w:tplc="AAB0ACAE">
      <w:start w:val="1"/>
      <w:numFmt w:val="lowerLetter"/>
      <w:lvlText w:val="%1)"/>
      <w:lvlJc w:val="left"/>
      <w:pPr>
        <w:ind w:left="1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840" w:hanging="360"/>
      </w:pPr>
    </w:lvl>
    <w:lvl w:ilvl="2" w:tplc="0405001B" w:tentative="1">
      <w:start w:val="1"/>
      <w:numFmt w:val="lowerRoman"/>
      <w:lvlText w:val="%3."/>
      <w:lvlJc w:val="right"/>
      <w:pPr>
        <w:ind w:left="1560" w:hanging="180"/>
      </w:pPr>
    </w:lvl>
    <w:lvl w:ilvl="3" w:tplc="0405000F" w:tentative="1">
      <w:start w:val="1"/>
      <w:numFmt w:val="decimal"/>
      <w:lvlText w:val="%4."/>
      <w:lvlJc w:val="left"/>
      <w:pPr>
        <w:ind w:left="2280" w:hanging="360"/>
      </w:pPr>
    </w:lvl>
    <w:lvl w:ilvl="4" w:tplc="04050019" w:tentative="1">
      <w:start w:val="1"/>
      <w:numFmt w:val="lowerLetter"/>
      <w:lvlText w:val="%5."/>
      <w:lvlJc w:val="left"/>
      <w:pPr>
        <w:ind w:left="3000" w:hanging="360"/>
      </w:pPr>
    </w:lvl>
    <w:lvl w:ilvl="5" w:tplc="0405001B" w:tentative="1">
      <w:start w:val="1"/>
      <w:numFmt w:val="lowerRoman"/>
      <w:lvlText w:val="%6."/>
      <w:lvlJc w:val="right"/>
      <w:pPr>
        <w:ind w:left="3720" w:hanging="180"/>
      </w:pPr>
    </w:lvl>
    <w:lvl w:ilvl="6" w:tplc="0405000F" w:tentative="1">
      <w:start w:val="1"/>
      <w:numFmt w:val="decimal"/>
      <w:lvlText w:val="%7."/>
      <w:lvlJc w:val="left"/>
      <w:pPr>
        <w:ind w:left="4440" w:hanging="360"/>
      </w:pPr>
    </w:lvl>
    <w:lvl w:ilvl="7" w:tplc="04050019" w:tentative="1">
      <w:start w:val="1"/>
      <w:numFmt w:val="lowerLetter"/>
      <w:lvlText w:val="%8."/>
      <w:lvlJc w:val="left"/>
      <w:pPr>
        <w:ind w:left="5160" w:hanging="360"/>
      </w:pPr>
    </w:lvl>
    <w:lvl w:ilvl="8" w:tplc="040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6">
    <w:nsid w:val="32B62AE8"/>
    <w:multiLevelType w:val="hybridMultilevel"/>
    <w:tmpl w:val="D636784C"/>
    <w:lvl w:ilvl="0" w:tplc="14E86B96">
      <w:start w:val="1"/>
      <w:numFmt w:val="lowerLetter"/>
      <w:lvlText w:val="%1)"/>
      <w:lvlJc w:val="left"/>
      <w:pPr>
        <w:ind w:left="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40" w:hanging="360"/>
      </w:pPr>
    </w:lvl>
    <w:lvl w:ilvl="2" w:tplc="0405001B" w:tentative="1">
      <w:start w:val="1"/>
      <w:numFmt w:val="lowerRoman"/>
      <w:lvlText w:val="%3."/>
      <w:lvlJc w:val="right"/>
      <w:pPr>
        <w:ind w:left="1560" w:hanging="180"/>
      </w:pPr>
    </w:lvl>
    <w:lvl w:ilvl="3" w:tplc="0405000F" w:tentative="1">
      <w:start w:val="1"/>
      <w:numFmt w:val="decimal"/>
      <w:lvlText w:val="%4."/>
      <w:lvlJc w:val="left"/>
      <w:pPr>
        <w:ind w:left="2280" w:hanging="360"/>
      </w:pPr>
    </w:lvl>
    <w:lvl w:ilvl="4" w:tplc="04050019" w:tentative="1">
      <w:start w:val="1"/>
      <w:numFmt w:val="lowerLetter"/>
      <w:lvlText w:val="%5."/>
      <w:lvlJc w:val="left"/>
      <w:pPr>
        <w:ind w:left="3000" w:hanging="360"/>
      </w:pPr>
    </w:lvl>
    <w:lvl w:ilvl="5" w:tplc="0405001B" w:tentative="1">
      <w:start w:val="1"/>
      <w:numFmt w:val="lowerRoman"/>
      <w:lvlText w:val="%6."/>
      <w:lvlJc w:val="right"/>
      <w:pPr>
        <w:ind w:left="3720" w:hanging="180"/>
      </w:pPr>
    </w:lvl>
    <w:lvl w:ilvl="6" w:tplc="0405000F" w:tentative="1">
      <w:start w:val="1"/>
      <w:numFmt w:val="decimal"/>
      <w:lvlText w:val="%7."/>
      <w:lvlJc w:val="left"/>
      <w:pPr>
        <w:ind w:left="4440" w:hanging="360"/>
      </w:pPr>
    </w:lvl>
    <w:lvl w:ilvl="7" w:tplc="04050019" w:tentative="1">
      <w:start w:val="1"/>
      <w:numFmt w:val="lowerLetter"/>
      <w:lvlText w:val="%8."/>
      <w:lvlJc w:val="left"/>
      <w:pPr>
        <w:ind w:left="5160" w:hanging="360"/>
      </w:pPr>
    </w:lvl>
    <w:lvl w:ilvl="8" w:tplc="040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7">
    <w:nsid w:val="34782723"/>
    <w:multiLevelType w:val="hybridMultilevel"/>
    <w:tmpl w:val="8AE02C54"/>
    <w:lvl w:ilvl="0" w:tplc="812AAD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823850"/>
    <w:multiLevelType w:val="hybridMultilevel"/>
    <w:tmpl w:val="6458FB70"/>
    <w:lvl w:ilvl="0" w:tplc="60505B8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579F2"/>
    <w:multiLevelType w:val="hybridMultilevel"/>
    <w:tmpl w:val="03D0826C"/>
    <w:lvl w:ilvl="0" w:tplc="CD7C9850">
      <w:start w:val="1"/>
      <w:numFmt w:val="lowerLetter"/>
      <w:lvlText w:val="%1)"/>
      <w:lvlJc w:val="left"/>
      <w:pPr>
        <w:ind w:left="262" w:hanging="360"/>
      </w:pPr>
      <w:rPr>
        <w:rFonts w:eastAsia="Times New Roman" w:cs="Times New Roman" w:hint="default"/>
        <w:i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E440D"/>
    <w:multiLevelType w:val="hybridMultilevel"/>
    <w:tmpl w:val="CBD08F72"/>
    <w:lvl w:ilvl="0" w:tplc="94D89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2247FB4"/>
    <w:multiLevelType w:val="hybridMultilevel"/>
    <w:tmpl w:val="FD8A36F0"/>
    <w:lvl w:ilvl="0" w:tplc="CF5ED94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>
    <w:nsid w:val="550B4070"/>
    <w:multiLevelType w:val="hybridMultilevel"/>
    <w:tmpl w:val="0C78ACDE"/>
    <w:lvl w:ilvl="0" w:tplc="13FC0690">
      <w:start w:val="1"/>
      <w:numFmt w:val="lowerLetter"/>
      <w:lvlText w:val="%1)"/>
      <w:lvlJc w:val="left"/>
      <w:pPr>
        <w:ind w:left="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40" w:hanging="360"/>
      </w:pPr>
    </w:lvl>
    <w:lvl w:ilvl="2" w:tplc="0405001B" w:tentative="1">
      <w:start w:val="1"/>
      <w:numFmt w:val="lowerRoman"/>
      <w:lvlText w:val="%3."/>
      <w:lvlJc w:val="right"/>
      <w:pPr>
        <w:ind w:left="1560" w:hanging="180"/>
      </w:pPr>
    </w:lvl>
    <w:lvl w:ilvl="3" w:tplc="0405000F" w:tentative="1">
      <w:start w:val="1"/>
      <w:numFmt w:val="decimal"/>
      <w:lvlText w:val="%4."/>
      <w:lvlJc w:val="left"/>
      <w:pPr>
        <w:ind w:left="2280" w:hanging="360"/>
      </w:pPr>
    </w:lvl>
    <w:lvl w:ilvl="4" w:tplc="04050019" w:tentative="1">
      <w:start w:val="1"/>
      <w:numFmt w:val="lowerLetter"/>
      <w:lvlText w:val="%5."/>
      <w:lvlJc w:val="left"/>
      <w:pPr>
        <w:ind w:left="3000" w:hanging="360"/>
      </w:pPr>
    </w:lvl>
    <w:lvl w:ilvl="5" w:tplc="0405001B" w:tentative="1">
      <w:start w:val="1"/>
      <w:numFmt w:val="lowerRoman"/>
      <w:lvlText w:val="%6."/>
      <w:lvlJc w:val="right"/>
      <w:pPr>
        <w:ind w:left="3720" w:hanging="180"/>
      </w:pPr>
    </w:lvl>
    <w:lvl w:ilvl="6" w:tplc="0405000F" w:tentative="1">
      <w:start w:val="1"/>
      <w:numFmt w:val="decimal"/>
      <w:lvlText w:val="%7."/>
      <w:lvlJc w:val="left"/>
      <w:pPr>
        <w:ind w:left="4440" w:hanging="360"/>
      </w:pPr>
    </w:lvl>
    <w:lvl w:ilvl="7" w:tplc="04050019" w:tentative="1">
      <w:start w:val="1"/>
      <w:numFmt w:val="lowerLetter"/>
      <w:lvlText w:val="%8."/>
      <w:lvlJc w:val="left"/>
      <w:pPr>
        <w:ind w:left="5160" w:hanging="360"/>
      </w:pPr>
    </w:lvl>
    <w:lvl w:ilvl="8" w:tplc="040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3">
    <w:nsid w:val="577023EF"/>
    <w:multiLevelType w:val="hybridMultilevel"/>
    <w:tmpl w:val="FB627910"/>
    <w:lvl w:ilvl="0" w:tplc="E954ED6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color w:val="3366FF"/>
      </w:rPr>
    </w:lvl>
    <w:lvl w:ilvl="1" w:tplc="040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1444C4"/>
    <w:multiLevelType w:val="hybridMultilevel"/>
    <w:tmpl w:val="BBE6E1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C66DE"/>
    <w:multiLevelType w:val="hybridMultilevel"/>
    <w:tmpl w:val="C7128D30"/>
    <w:lvl w:ilvl="0" w:tplc="A0346FB4">
      <w:start w:val="1"/>
      <w:numFmt w:val="lowerRoman"/>
      <w:lvlText w:val="%1)"/>
      <w:lvlJc w:val="left"/>
      <w:pPr>
        <w:ind w:left="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82" w:hanging="360"/>
      </w:pPr>
    </w:lvl>
    <w:lvl w:ilvl="2" w:tplc="0405001B" w:tentative="1">
      <w:start w:val="1"/>
      <w:numFmt w:val="lowerRoman"/>
      <w:lvlText w:val="%3."/>
      <w:lvlJc w:val="right"/>
      <w:pPr>
        <w:ind w:left="1702" w:hanging="180"/>
      </w:pPr>
    </w:lvl>
    <w:lvl w:ilvl="3" w:tplc="0405000F" w:tentative="1">
      <w:start w:val="1"/>
      <w:numFmt w:val="decimal"/>
      <w:lvlText w:val="%4."/>
      <w:lvlJc w:val="left"/>
      <w:pPr>
        <w:ind w:left="2422" w:hanging="360"/>
      </w:pPr>
    </w:lvl>
    <w:lvl w:ilvl="4" w:tplc="04050019" w:tentative="1">
      <w:start w:val="1"/>
      <w:numFmt w:val="lowerLetter"/>
      <w:lvlText w:val="%5."/>
      <w:lvlJc w:val="left"/>
      <w:pPr>
        <w:ind w:left="3142" w:hanging="360"/>
      </w:pPr>
    </w:lvl>
    <w:lvl w:ilvl="5" w:tplc="0405001B" w:tentative="1">
      <w:start w:val="1"/>
      <w:numFmt w:val="lowerRoman"/>
      <w:lvlText w:val="%6."/>
      <w:lvlJc w:val="right"/>
      <w:pPr>
        <w:ind w:left="3862" w:hanging="180"/>
      </w:pPr>
    </w:lvl>
    <w:lvl w:ilvl="6" w:tplc="0405000F" w:tentative="1">
      <w:start w:val="1"/>
      <w:numFmt w:val="decimal"/>
      <w:lvlText w:val="%7."/>
      <w:lvlJc w:val="left"/>
      <w:pPr>
        <w:ind w:left="4582" w:hanging="360"/>
      </w:pPr>
    </w:lvl>
    <w:lvl w:ilvl="7" w:tplc="04050019" w:tentative="1">
      <w:start w:val="1"/>
      <w:numFmt w:val="lowerLetter"/>
      <w:lvlText w:val="%8."/>
      <w:lvlJc w:val="left"/>
      <w:pPr>
        <w:ind w:left="5302" w:hanging="360"/>
      </w:pPr>
    </w:lvl>
    <w:lvl w:ilvl="8" w:tplc="0405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16">
    <w:nsid w:val="6AAF1A1F"/>
    <w:multiLevelType w:val="multilevel"/>
    <w:tmpl w:val="EE3CF342"/>
    <w:lvl w:ilvl="0">
      <w:start w:val="1"/>
      <w:numFmt w:val="decimal"/>
      <w:pStyle w:val="Textodstavce"/>
      <w:isLgl/>
      <w:lvlText w:val="(%1)"/>
      <w:lvlJc w:val="left"/>
      <w:pPr>
        <w:tabs>
          <w:tab w:val="num" w:pos="1211"/>
        </w:tabs>
        <w:ind w:left="426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  <w:rPr>
        <w:i/>
        <w:color w:val="0000FF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>
    <w:nsid w:val="6B433524"/>
    <w:multiLevelType w:val="hybridMultilevel"/>
    <w:tmpl w:val="CF1ABEC4"/>
    <w:lvl w:ilvl="0" w:tplc="60505B8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710B0"/>
    <w:multiLevelType w:val="hybridMultilevel"/>
    <w:tmpl w:val="5EF8ED10"/>
    <w:lvl w:ilvl="0" w:tplc="F0628F64">
      <w:start w:val="1"/>
      <w:numFmt w:val="lowerRoman"/>
      <w:lvlText w:val="%1)"/>
      <w:lvlJc w:val="left"/>
      <w:pPr>
        <w:ind w:left="480" w:hanging="720"/>
      </w:pPr>
      <w:rPr>
        <w:rFonts w:eastAsia="Times New Roman" w:cs="Times New Roman" w:hint="default"/>
        <w:i/>
        <w:color w:val="0066FF"/>
        <w:sz w:val="24"/>
      </w:rPr>
    </w:lvl>
    <w:lvl w:ilvl="1" w:tplc="04050019" w:tentative="1">
      <w:start w:val="1"/>
      <w:numFmt w:val="lowerLetter"/>
      <w:lvlText w:val="%2."/>
      <w:lvlJc w:val="left"/>
      <w:pPr>
        <w:ind w:left="840" w:hanging="360"/>
      </w:pPr>
    </w:lvl>
    <w:lvl w:ilvl="2" w:tplc="0405001B" w:tentative="1">
      <w:start w:val="1"/>
      <w:numFmt w:val="lowerRoman"/>
      <w:lvlText w:val="%3."/>
      <w:lvlJc w:val="right"/>
      <w:pPr>
        <w:ind w:left="1560" w:hanging="180"/>
      </w:pPr>
    </w:lvl>
    <w:lvl w:ilvl="3" w:tplc="0405000F" w:tentative="1">
      <w:start w:val="1"/>
      <w:numFmt w:val="decimal"/>
      <w:lvlText w:val="%4."/>
      <w:lvlJc w:val="left"/>
      <w:pPr>
        <w:ind w:left="2280" w:hanging="360"/>
      </w:pPr>
    </w:lvl>
    <w:lvl w:ilvl="4" w:tplc="04050019" w:tentative="1">
      <w:start w:val="1"/>
      <w:numFmt w:val="lowerLetter"/>
      <w:lvlText w:val="%5."/>
      <w:lvlJc w:val="left"/>
      <w:pPr>
        <w:ind w:left="3000" w:hanging="360"/>
      </w:pPr>
    </w:lvl>
    <w:lvl w:ilvl="5" w:tplc="0405001B" w:tentative="1">
      <w:start w:val="1"/>
      <w:numFmt w:val="lowerRoman"/>
      <w:lvlText w:val="%6."/>
      <w:lvlJc w:val="right"/>
      <w:pPr>
        <w:ind w:left="3720" w:hanging="180"/>
      </w:pPr>
    </w:lvl>
    <w:lvl w:ilvl="6" w:tplc="0405000F" w:tentative="1">
      <w:start w:val="1"/>
      <w:numFmt w:val="decimal"/>
      <w:lvlText w:val="%7."/>
      <w:lvlJc w:val="left"/>
      <w:pPr>
        <w:ind w:left="4440" w:hanging="360"/>
      </w:pPr>
    </w:lvl>
    <w:lvl w:ilvl="7" w:tplc="04050019" w:tentative="1">
      <w:start w:val="1"/>
      <w:numFmt w:val="lowerLetter"/>
      <w:lvlText w:val="%8."/>
      <w:lvlJc w:val="left"/>
      <w:pPr>
        <w:ind w:left="5160" w:hanging="360"/>
      </w:pPr>
    </w:lvl>
    <w:lvl w:ilvl="8" w:tplc="040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9">
    <w:nsid w:val="787209D8"/>
    <w:multiLevelType w:val="hybridMultilevel"/>
    <w:tmpl w:val="DA9E6E5A"/>
    <w:lvl w:ilvl="0" w:tplc="EBDAA13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19"/>
  </w:num>
  <w:num w:numId="3">
    <w:abstractNumId w:val="18"/>
  </w:num>
  <w:num w:numId="4">
    <w:abstractNumId w:val="6"/>
  </w:num>
  <w:num w:numId="5">
    <w:abstractNumId w:val="16"/>
  </w:num>
  <w:num w:numId="6">
    <w:abstractNumId w:val="13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9"/>
  </w:num>
  <w:num w:numId="15">
    <w:abstractNumId w:val="15"/>
  </w:num>
  <w:num w:numId="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7"/>
  </w:num>
  <w:num w:numId="19">
    <w:abstractNumId w:val="8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D1"/>
    <w:rsid w:val="00004BCE"/>
    <w:rsid w:val="000B50AE"/>
    <w:rsid w:val="000D5954"/>
    <w:rsid w:val="000E0F83"/>
    <w:rsid w:val="000E127A"/>
    <w:rsid w:val="00106DB5"/>
    <w:rsid w:val="00122363"/>
    <w:rsid w:val="001435B1"/>
    <w:rsid w:val="00143937"/>
    <w:rsid w:val="001644D7"/>
    <w:rsid w:val="00166D4F"/>
    <w:rsid w:val="00174FC4"/>
    <w:rsid w:val="001A72AA"/>
    <w:rsid w:val="001C3721"/>
    <w:rsid w:val="001C5B82"/>
    <w:rsid w:val="001D5262"/>
    <w:rsid w:val="001E6036"/>
    <w:rsid w:val="001F1FEF"/>
    <w:rsid w:val="0020220B"/>
    <w:rsid w:val="002077BA"/>
    <w:rsid w:val="00283EE1"/>
    <w:rsid w:val="00287553"/>
    <w:rsid w:val="002A0EFB"/>
    <w:rsid w:val="002C2F2A"/>
    <w:rsid w:val="002D4F4B"/>
    <w:rsid w:val="002F0879"/>
    <w:rsid w:val="00313CF9"/>
    <w:rsid w:val="003346D8"/>
    <w:rsid w:val="003441A4"/>
    <w:rsid w:val="00350100"/>
    <w:rsid w:val="003607E2"/>
    <w:rsid w:val="00366683"/>
    <w:rsid w:val="003752B9"/>
    <w:rsid w:val="003A1C0E"/>
    <w:rsid w:val="003B3440"/>
    <w:rsid w:val="003C07CF"/>
    <w:rsid w:val="003C5A49"/>
    <w:rsid w:val="003E75D0"/>
    <w:rsid w:val="00404880"/>
    <w:rsid w:val="00422B3C"/>
    <w:rsid w:val="0042565B"/>
    <w:rsid w:val="004359F9"/>
    <w:rsid w:val="00457E5D"/>
    <w:rsid w:val="00463037"/>
    <w:rsid w:val="00480C5A"/>
    <w:rsid w:val="004C1295"/>
    <w:rsid w:val="004C32BB"/>
    <w:rsid w:val="004F3C09"/>
    <w:rsid w:val="004F5E67"/>
    <w:rsid w:val="00524813"/>
    <w:rsid w:val="0054774C"/>
    <w:rsid w:val="0059151B"/>
    <w:rsid w:val="005A015D"/>
    <w:rsid w:val="005A210E"/>
    <w:rsid w:val="005C579D"/>
    <w:rsid w:val="00604EA2"/>
    <w:rsid w:val="00616366"/>
    <w:rsid w:val="006300F9"/>
    <w:rsid w:val="00631CE7"/>
    <w:rsid w:val="00631FAD"/>
    <w:rsid w:val="00655925"/>
    <w:rsid w:val="006849D2"/>
    <w:rsid w:val="00686990"/>
    <w:rsid w:val="00694C6A"/>
    <w:rsid w:val="006A5E5F"/>
    <w:rsid w:val="006C54E5"/>
    <w:rsid w:val="006F03DB"/>
    <w:rsid w:val="007078A9"/>
    <w:rsid w:val="00730B0E"/>
    <w:rsid w:val="0076405D"/>
    <w:rsid w:val="00770036"/>
    <w:rsid w:val="007B257F"/>
    <w:rsid w:val="007B31AA"/>
    <w:rsid w:val="007B32D1"/>
    <w:rsid w:val="007E584D"/>
    <w:rsid w:val="007F5021"/>
    <w:rsid w:val="00814206"/>
    <w:rsid w:val="008155B4"/>
    <w:rsid w:val="00833A37"/>
    <w:rsid w:val="00836853"/>
    <w:rsid w:val="00865950"/>
    <w:rsid w:val="008918A7"/>
    <w:rsid w:val="008C4F4D"/>
    <w:rsid w:val="008E320F"/>
    <w:rsid w:val="008F2787"/>
    <w:rsid w:val="008F3743"/>
    <w:rsid w:val="00963049"/>
    <w:rsid w:val="0096795D"/>
    <w:rsid w:val="00974F2A"/>
    <w:rsid w:val="00975B7E"/>
    <w:rsid w:val="00977037"/>
    <w:rsid w:val="00986A51"/>
    <w:rsid w:val="009879C5"/>
    <w:rsid w:val="009A2A85"/>
    <w:rsid w:val="009B583C"/>
    <w:rsid w:val="009D059F"/>
    <w:rsid w:val="009D4792"/>
    <w:rsid w:val="00A06E30"/>
    <w:rsid w:val="00A1501A"/>
    <w:rsid w:val="00A2495C"/>
    <w:rsid w:val="00A36CA3"/>
    <w:rsid w:val="00A40A85"/>
    <w:rsid w:val="00A45220"/>
    <w:rsid w:val="00A87DF2"/>
    <w:rsid w:val="00A97EC0"/>
    <w:rsid w:val="00AB0CD2"/>
    <w:rsid w:val="00AB2FD2"/>
    <w:rsid w:val="00AB4CD9"/>
    <w:rsid w:val="00AB644D"/>
    <w:rsid w:val="00AE5C94"/>
    <w:rsid w:val="00B32AF7"/>
    <w:rsid w:val="00B574E8"/>
    <w:rsid w:val="00B63880"/>
    <w:rsid w:val="00B64B6A"/>
    <w:rsid w:val="00B65EDA"/>
    <w:rsid w:val="00B81632"/>
    <w:rsid w:val="00B94F20"/>
    <w:rsid w:val="00BC4018"/>
    <w:rsid w:val="00BD0456"/>
    <w:rsid w:val="00BE6F33"/>
    <w:rsid w:val="00C023C3"/>
    <w:rsid w:val="00C03F45"/>
    <w:rsid w:val="00C173A7"/>
    <w:rsid w:val="00C51C8F"/>
    <w:rsid w:val="00C536E5"/>
    <w:rsid w:val="00C85024"/>
    <w:rsid w:val="00CA4032"/>
    <w:rsid w:val="00CA7C16"/>
    <w:rsid w:val="00CB3C56"/>
    <w:rsid w:val="00CC3E95"/>
    <w:rsid w:val="00CD2D4D"/>
    <w:rsid w:val="00CF0131"/>
    <w:rsid w:val="00CF7F00"/>
    <w:rsid w:val="00D1560B"/>
    <w:rsid w:val="00D231DA"/>
    <w:rsid w:val="00D33BCE"/>
    <w:rsid w:val="00D35395"/>
    <w:rsid w:val="00D50DA5"/>
    <w:rsid w:val="00D5692F"/>
    <w:rsid w:val="00D7335C"/>
    <w:rsid w:val="00D93FD5"/>
    <w:rsid w:val="00DA0A8A"/>
    <w:rsid w:val="00DC277F"/>
    <w:rsid w:val="00DD3B6F"/>
    <w:rsid w:val="00DF60D0"/>
    <w:rsid w:val="00E00C80"/>
    <w:rsid w:val="00E25205"/>
    <w:rsid w:val="00E8585F"/>
    <w:rsid w:val="00E91EE8"/>
    <w:rsid w:val="00E97BF4"/>
    <w:rsid w:val="00EA34D4"/>
    <w:rsid w:val="00EA5373"/>
    <w:rsid w:val="00EA7DD2"/>
    <w:rsid w:val="00EE144A"/>
    <w:rsid w:val="00EE3ADE"/>
    <w:rsid w:val="00F23318"/>
    <w:rsid w:val="00F25561"/>
    <w:rsid w:val="00F33EA7"/>
    <w:rsid w:val="00F3572D"/>
    <w:rsid w:val="00F62CFF"/>
    <w:rsid w:val="00F90342"/>
    <w:rsid w:val="00FA6F42"/>
    <w:rsid w:val="00FC1440"/>
    <w:rsid w:val="00FC1EDD"/>
    <w:rsid w:val="00FD12BC"/>
    <w:rsid w:val="00FE51AA"/>
    <w:rsid w:val="00FF360C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5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5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53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link w:val="Nadpis6Char"/>
    <w:uiPriority w:val="9"/>
    <w:qFormat/>
    <w:rsid w:val="001E603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2D1"/>
  </w:style>
  <w:style w:type="paragraph" w:styleId="Zpat">
    <w:name w:val="footer"/>
    <w:basedOn w:val="Normln"/>
    <w:link w:val="ZpatChar"/>
    <w:uiPriority w:val="99"/>
    <w:unhideWhenUsed/>
    <w:rsid w:val="007B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2D1"/>
  </w:style>
  <w:style w:type="paragraph" w:customStyle="1" w:styleId="Import0">
    <w:name w:val="Import 0"/>
    <w:basedOn w:val="Normln"/>
    <w:rsid w:val="007B32D1"/>
    <w:pPr>
      <w:widowControl w:val="0"/>
      <w:spacing w:after="0" w:line="288" w:lineRule="auto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Import1">
    <w:name w:val="Import 1"/>
    <w:basedOn w:val="Import0"/>
    <w:rsid w:val="007B32D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2016"/>
    </w:pPr>
  </w:style>
  <w:style w:type="paragraph" w:customStyle="1" w:styleId="Import4">
    <w:name w:val="Import 4"/>
    <w:basedOn w:val="Import0"/>
    <w:rsid w:val="007B32D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432"/>
    </w:pPr>
  </w:style>
  <w:style w:type="paragraph" w:customStyle="1" w:styleId="Import5">
    <w:name w:val="Import 5"/>
    <w:basedOn w:val="Import0"/>
    <w:rsid w:val="007B32D1"/>
    <w:pPr>
      <w:tabs>
        <w:tab w:val="left" w:pos="1872"/>
      </w:tabs>
      <w:spacing w:line="218" w:lineRule="auto"/>
      <w:ind w:left="432"/>
    </w:pPr>
  </w:style>
  <w:style w:type="paragraph" w:customStyle="1" w:styleId="Import10">
    <w:name w:val="Import 10"/>
    <w:basedOn w:val="Import0"/>
    <w:rsid w:val="00166D4F"/>
    <w:pPr>
      <w:tabs>
        <w:tab w:val="left" w:pos="2016"/>
        <w:tab w:val="left" w:pos="3168"/>
      </w:tabs>
      <w:spacing w:line="218" w:lineRule="auto"/>
    </w:pPr>
  </w:style>
  <w:style w:type="paragraph" w:styleId="Odstavecseseznamem">
    <w:name w:val="List Paragraph"/>
    <w:basedOn w:val="Normln"/>
    <w:uiPriority w:val="34"/>
    <w:qFormat/>
    <w:rsid w:val="00D50DA5"/>
    <w:pPr>
      <w:ind w:left="720"/>
      <w:contextualSpacing/>
    </w:pPr>
  </w:style>
  <w:style w:type="paragraph" w:customStyle="1" w:styleId="Textodstavce">
    <w:name w:val="Text odstavce"/>
    <w:basedOn w:val="Normln"/>
    <w:rsid w:val="000D5954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0D5954"/>
    <w:pPr>
      <w:numPr>
        <w:ilvl w:val="2"/>
        <w:numId w:val="5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D5954"/>
    <w:pPr>
      <w:numPr>
        <w:ilvl w:val="1"/>
        <w:numId w:val="5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B3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35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35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53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rsid w:val="001E6036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Siln">
    <w:name w:val="Strong"/>
    <w:basedOn w:val="Standardnpsmoodstavce"/>
    <w:uiPriority w:val="22"/>
    <w:qFormat/>
    <w:rsid w:val="001E6036"/>
    <w:rPr>
      <w:b/>
      <w:bCs/>
    </w:rPr>
  </w:style>
  <w:style w:type="paragraph" w:customStyle="1" w:styleId="Default">
    <w:name w:val="Default"/>
    <w:rsid w:val="002077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5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5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53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link w:val="Nadpis6Char"/>
    <w:uiPriority w:val="9"/>
    <w:qFormat/>
    <w:rsid w:val="001E603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2D1"/>
  </w:style>
  <w:style w:type="paragraph" w:styleId="Zpat">
    <w:name w:val="footer"/>
    <w:basedOn w:val="Normln"/>
    <w:link w:val="ZpatChar"/>
    <w:uiPriority w:val="99"/>
    <w:unhideWhenUsed/>
    <w:rsid w:val="007B3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2D1"/>
  </w:style>
  <w:style w:type="paragraph" w:customStyle="1" w:styleId="Import0">
    <w:name w:val="Import 0"/>
    <w:basedOn w:val="Normln"/>
    <w:rsid w:val="007B32D1"/>
    <w:pPr>
      <w:widowControl w:val="0"/>
      <w:spacing w:after="0" w:line="288" w:lineRule="auto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Import1">
    <w:name w:val="Import 1"/>
    <w:basedOn w:val="Import0"/>
    <w:rsid w:val="007B32D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2016"/>
    </w:pPr>
  </w:style>
  <w:style w:type="paragraph" w:customStyle="1" w:styleId="Import4">
    <w:name w:val="Import 4"/>
    <w:basedOn w:val="Import0"/>
    <w:rsid w:val="007B32D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432"/>
    </w:pPr>
  </w:style>
  <w:style w:type="paragraph" w:customStyle="1" w:styleId="Import5">
    <w:name w:val="Import 5"/>
    <w:basedOn w:val="Import0"/>
    <w:rsid w:val="007B32D1"/>
    <w:pPr>
      <w:tabs>
        <w:tab w:val="left" w:pos="1872"/>
      </w:tabs>
      <w:spacing w:line="218" w:lineRule="auto"/>
      <w:ind w:left="432"/>
    </w:pPr>
  </w:style>
  <w:style w:type="paragraph" w:customStyle="1" w:styleId="Import10">
    <w:name w:val="Import 10"/>
    <w:basedOn w:val="Import0"/>
    <w:rsid w:val="00166D4F"/>
    <w:pPr>
      <w:tabs>
        <w:tab w:val="left" w:pos="2016"/>
        <w:tab w:val="left" w:pos="3168"/>
      </w:tabs>
      <w:spacing w:line="218" w:lineRule="auto"/>
    </w:pPr>
  </w:style>
  <w:style w:type="paragraph" w:styleId="Odstavecseseznamem">
    <w:name w:val="List Paragraph"/>
    <w:basedOn w:val="Normln"/>
    <w:uiPriority w:val="34"/>
    <w:qFormat/>
    <w:rsid w:val="00D50DA5"/>
    <w:pPr>
      <w:ind w:left="720"/>
      <w:contextualSpacing/>
    </w:pPr>
  </w:style>
  <w:style w:type="paragraph" w:customStyle="1" w:styleId="Textodstavce">
    <w:name w:val="Text odstavce"/>
    <w:basedOn w:val="Normln"/>
    <w:rsid w:val="000D5954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0D5954"/>
    <w:pPr>
      <w:numPr>
        <w:ilvl w:val="2"/>
        <w:numId w:val="5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D5954"/>
    <w:pPr>
      <w:numPr>
        <w:ilvl w:val="1"/>
        <w:numId w:val="5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B3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35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35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53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rsid w:val="001E6036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Siln">
    <w:name w:val="Strong"/>
    <w:basedOn w:val="Standardnpsmoodstavce"/>
    <w:uiPriority w:val="22"/>
    <w:qFormat/>
    <w:rsid w:val="001E6036"/>
    <w:rPr>
      <w:b/>
      <w:bCs/>
    </w:rPr>
  </w:style>
  <w:style w:type="paragraph" w:customStyle="1" w:styleId="Default">
    <w:name w:val="Default"/>
    <w:rsid w:val="002077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659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681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56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6402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6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4050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5980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579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6958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5032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770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4891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9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777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838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5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677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16738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60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971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231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434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24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159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476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7318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880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70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9247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7353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919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9042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204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1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3413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9415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47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7291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860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104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001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49622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78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780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6644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76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580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7205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56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53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153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24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433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767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597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914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218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89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85853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4898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98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4938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6850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083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866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37099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1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645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0426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56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93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92797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35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239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2325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52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3295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802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28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6166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13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89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604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43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73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42517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92512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4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8514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47012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2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738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514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61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1473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596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6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705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8195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8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382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02184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77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52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68859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50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442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818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63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141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67090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95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1123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90311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19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988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7798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55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6332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7352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4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3294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885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53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20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9949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77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57050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11982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34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497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7395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30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395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099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40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3384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3301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85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6131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5420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43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228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86228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072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882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6128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82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201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048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490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8363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9337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89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7008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9837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111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3196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6634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207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44985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28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3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6564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6695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105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259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440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5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5051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003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3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8950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2197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87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1772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75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6575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27774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78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646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50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75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3724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0264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16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7158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8113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35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427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1400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26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367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34133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32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413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2753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7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745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96491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7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743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8144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06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006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0010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26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267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611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82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443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347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503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7671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01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2138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868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7639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539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942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91449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66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787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402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8093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277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1633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27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735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0581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80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5546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46278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89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4878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508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00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047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0983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08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279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7992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65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743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15939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69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6146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8245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2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484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0654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626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997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5793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309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457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766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22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3370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03293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8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0736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2848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83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535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6224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721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4098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004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511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43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84699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32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582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0258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99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8451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344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069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10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46726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504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370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31166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644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9457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810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688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104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4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669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74324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626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265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7176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08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454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036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606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4912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4116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53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058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068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89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612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1927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567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830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4622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57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177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64543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66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8253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52270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77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405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6088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59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3704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14086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914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348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37560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03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609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70526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1082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711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565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14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389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2793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78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9545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25238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86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629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5777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903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869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8542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97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5421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3416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848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154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3650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58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6684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71402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619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8075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9550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96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474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13336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1473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682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697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53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931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68119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93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854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9488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654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7409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4624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820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217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5156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98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083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5352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36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120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0356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806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470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94698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085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4938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3465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68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217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4171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4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2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192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206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820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50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761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0122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61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377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0028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19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5894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264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6214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838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80761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04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105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48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135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9972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48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637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917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5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878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4505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73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4812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46559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80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4216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5351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28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916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12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23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33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2955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294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35064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7399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916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567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533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73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396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893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1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217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219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904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2131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6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945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2363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3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5695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86188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39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857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1516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14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7060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676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70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7521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758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21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695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8766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8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3012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93345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1900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5660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7166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900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3154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22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88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936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9945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64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14469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1939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10719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78426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54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701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650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867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74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949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585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766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111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0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409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210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7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754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8992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20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91975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4633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473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871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0427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52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771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8022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76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48878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416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8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5045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0309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38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1466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1774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99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181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3184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67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4408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2882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77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00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999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77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9431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34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8286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9743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6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3097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99164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8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583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1358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43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525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2921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59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5138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6607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39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706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624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90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0829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5851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54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3414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7426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3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60931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7589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62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1879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9488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28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4596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009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94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14435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1300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9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91686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7850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90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3178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8932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60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481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613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7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9032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684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83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327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05848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79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7046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74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21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7806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6034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10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7142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6110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91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64838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1664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4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942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686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65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5340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248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70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74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54482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909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6426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4965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4458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7294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94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2281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364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56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16512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1475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90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0169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118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43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7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74855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9261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2670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6057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1379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3756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34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8901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503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533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2738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83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8638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95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76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1158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8652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06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268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173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900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143833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3299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68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6564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7792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200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597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42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0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421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9417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6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33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16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3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040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2424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34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7304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4630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67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4997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206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92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814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64A5A-49A9-4069-B55F-30A5483C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17</Pages>
  <Words>7229</Words>
  <Characters>42655</Characters>
  <Application>Microsoft Office Word</Application>
  <DocSecurity>0</DocSecurity>
  <Lines>355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</dc:creator>
  <cp:lastModifiedBy>Zbyněk</cp:lastModifiedBy>
  <cp:revision>17</cp:revision>
  <cp:lastPrinted>2013-06-17T08:53:00Z</cp:lastPrinted>
  <dcterms:created xsi:type="dcterms:W3CDTF">2013-06-03T09:40:00Z</dcterms:created>
  <dcterms:modified xsi:type="dcterms:W3CDTF">2013-07-29T08:01:00Z</dcterms:modified>
</cp:coreProperties>
</file>