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1BD" w:rsidRDefault="00224BEF">
      <w:pPr>
        <w:pStyle w:val="Zhlav"/>
        <w:tabs>
          <w:tab w:val="clear" w:pos="4536"/>
          <w:tab w:val="clear" w:pos="9072"/>
        </w:tabs>
        <w:ind w:right="-238"/>
        <w:rPr>
          <w:rFonts w:ascii="Arial" w:hAnsi="Arial"/>
          <w:b/>
          <w:bCs/>
          <w:sz w:val="28"/>
        </w:rPr>
      </w:pPr>
      <w:r>
        <w:rPr>
          <w:rFonts w:ascii="Arial" w:hAnsi="Arial"/>
          <w:b/>
          <w:bCs/>
          <w:noProof/>
        </w:rPr>
        <w:drawing>
          <wp:anchor distT="0" distB="0" distL="114300" distR="114300" simplePos="0" relativeHeight="251657216" behindDoc="1" locked="0" layoutInCell="1" allowOverlap="1">
            <wp:simplePos x="0" y="0"/>
            <wp:positionH relativeFrom="column">
              <wp:posOffset>5224145</wp:posOffset>
            </wp:positionH>
            <wp:positionV relativeFrom="paragraph">
              <wp:posOffset>-195580</wp:posOffset>
            </wp:positionV>
            <wp:extent cx="609600" cy="609600"/>
            <wp:effectExtent l="19050" t="0" r="0" b="0"/>
            <wp:wrapNone/>
            <wp:docPr id="6"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8" cstate="print"/>
                    <a:srcRect/>
                    <a:stretch>
                      <a:fillRect/>
                    </a:stretch>
                  </pic:blipFill>
                  <pic:spPr bwMode="auto">
                    <a:xfrm>
                      <a:off x="0" y="0"/>
                      <a:ext cx="614116" cy="614116"/>
                    </a:xfrm>
                    <a:prstGeom prst="rect">
                      <a:avLst/>
                    </a:prstGeom>
                    <a:noFill/>
                  </pic:spPr>
                </pic:pic>
              </a:graphicData>
            </a:graphic>
          </wp:anchor>
        </w:drawing>
      </w:r>
      <w:r>
        <w:rPr>
          <w:rFonts w:ascii="Arial" w:hAnsi="Arial"/>
          <w:b/>
          <w:bCs/>
          <w:noProof/>
        </w:rPr>
        <w:drawing>
          <wp:anchor distT="0" distB="0" distL="114300" distR="114300" simplePos="0" relativeHeight="251658240" behindDoc="1" locked="0" layoutInCell="1" allowOverlap="1">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9" cstate="print"/>
                    <a:srcRect/>
                    <a:stretch>
                      <a:fillRect/>
                    </a:stretch>
                  </pic:blipFill>
                  <pic:spPr bwMode="auto">
                    <a:xfrm>
                      <a:off x="0" y="0"/>
                      <a:ext cx="1885950" cy="438150"/>
                    </a:xfrm>
                    <a:prstGeom prst="rect">
                      <a:avLst/>
                    </a:prstGeom>
                    <a:noFill/>
                  </pic:spPr>
                </pic:pic>
              </a:graphicData>
            </a:graphic>
          </wp:anchor>
        </w:drawing>
      </w:r>
      <w:r w:rsidR="000741BD">
        <w:rPr>
          <w:rFonts w:ascii="Arial" w:hAnsi="Arial"/>
          <w:b/>
          <w:bCs/>
          <w:sz w:val="28"/>
        </w:rPr>
        <w:t xml:space="preserve">  </w:t>
      </w:r>
    </w:p>
    <w:p w:rsidR="000741BD" w:rsidRDefault="000741BD">
      <w:pPr>
        <w:pStyle w:val="Zhlav"/>
        <w:pBdr>
          <w:bottom w:val="single" w:sz="4" w:space="1" w:color="auto"/>
        </w:pBdr>
        <w:spacing w:before="120"/>
        <w:ind w:right="-1"/>
        <w:jc w:val="right"/>
        <w:rPr>
          <w:rFonts w:ascii="Arial" w:hAnsi="Arial"/>
          <w:b/>
          <w:bCs/>
          <w:sz w:val="28"/>
        </w:rPr>
      </w:pPr>
      <w:r>
        <w:rPr>
          <w:rFonts w:ascii="Arial" w:hAnsi="Arial"/>
          <w:b/>
          <w:bCs/>
          <w:sz w:val="28"/>
        </w:rPr>
        <w:t xml:space="preserve">                                  </w:t>
      </w:r>
      <w:r>
        <w:rPr>
          <w:rFonts w:ascii="Arial" w:hAnsi="Arial"/>
          <w:b/>
          <w:bCs/>
          <w:sz w:val="28"/>
        </w:rPr>
        <w:tab/>
      </w:r>
      <w:r>
        <w:rPr>
          <w:rFonts w:ascii="Arial" w:hAnsi="Arial"/>
          <w:b/>
          <w:bCs/>
          <w:sz w:val="28"/>
        </w:rPr>
        <w:tab/>
      </w:r>
    </w:p>
    <w:p w:rsidR="000741BD" w:rsidRDefault="000741BD">
      <w:pPr>
        <w:pStyle w:val="Zkladntext"/>
        <w:jc w:val="right"/>
        <w:rPr>
          <w:b/>
          <w:bCs/>
          <w:u w:val="single"/>
        </w:rPr>
      </w:pPr>
      <w:r>
        <w:t xml:space="preserve">  </w:t>
      </w:r>
    </w:p>
    <w:p w:rsidR="000741BD" w:rsidRDefault="000741BD">
      <w:pPr>
        <w:jc w:val="both"/>
        <w:rPr>
          <w:rFonts w:ascii="Arial" w:hAnsi="Arial"/>
        </w:rPr>
      </w:pPr>
    </w:p>
    <w:p w:rsidR="000741BD" w:rsidRDefault="000741BD">
      <w:pPr>
        <w:jc w:val="both"/>
        <w:rPr>
          <w:rFonts w:ascii="Arial" w:hAnsi="Arial"/>
        </w:rPr>
      </w:pPr>
    </w:p>
    <w:p w:rsidR="000741BD" w:rsidRDefault="000741BD">
      <w:pPr>
        <w:jc w:val="both"/>
        <w:rPr>
          <w:rFonts w:ascii="Arial" w:hAnsi="Arial"/>
          <w:sz w:val="24"/>
        </w:rPr>
      </w:pPr>
    </w:p>
    <w:p w:rsidR="000741BD" w:rsidRDefault="000741BD">
      <w:pPr>
        <w:jc w:val="both"/>
        <w:rPr>
          <w:rFonts w:ascii="Arial" w:hAnsi="Arial"/>
          <w:sz w:val="24"/>
        </w:rPr>
      </w:pPr>
    </w:p>
    <w:p w:rsidR="000741BD" w:rsidRDefault="000741BD">
      <w:pPr>
        <w:jc w:val="both"/>
        <w:rPr>
          <w:rFonts w:ascii="Arial" w:hAnsi="Arial"/>
          <w:sz w:val="24"/>
        </w:rPr>
      </w:pPr>
    </w:p>
    <w:p w:rsidR="00874A40" w:rsidRDefault="00874A40">
      <w:pPr>
        <w:jc w:val="both"/>
        <w:rPr>
          <w:rFonts w:ascii="Arial" w:hAnsi="Arial"/>
          <w:sz w:val="24"/>
        </w:rPr>
      </w:pPr>
    </w:p>
    <w:p w:rsidR="00874A40" w:rsidRDefault="00874A40">
      <w:pPr>
        <w:jc w:val="both"/>
        <w:rPr>
          <w:rFonts w:ascii="Arial" w:hAnsi="Arial"/>
          <w:sz w:val="24"/>
        </w:rPr>
      </w:pPr>
    </w:p>
    <w:p w:rsidR="000741BD" w:rsidRDefault="000741BD">
      <w:pPr>
        <w:jc w:val="both"/>
        <w:rPr>
          <w:rFonts w:ascii="Arial" w:hAnsi="Arial"/>
          <w:sz w:val="24"/>
        </w:rPr>
      </w:pPr>
    </w:p>
    <w:p w:rsidR="000741BD" w:rsidRDefault="000741BD">
      <w:pPr>
        <w:jc w:val="both"/>
        <w:rPr>
          <w:rFonts w:ascii="Arial" w:hAnsi="Arial"/>
          <w:sz w:val="24"/>
        </w:rPr>
      </w:pPr>
    </w:p>
    <w:p w:rsidR="00994732" w:rsidRDefault="00994732">
      <w:pPr>
        <w:jc w:val="both"/>
        <w:rPr>
          <w:rFonts w:ascii="Arial" w:hAnsi="Arial"/>
          <w:sz w:val="24"/>
        </w:rPr>
      </w:pPr>
    </w:p>
    <w:p w:rsidR="00994732" w:rsidRDefault="00994732">
      <w:pPr>
        <w:jc w:val="both"/>
        <w:rPr>
          <w:rFonts w:ascii="Arial" w:hAnsi="Arial"/>
          <w:sz w:val="24"/>
        </w:rPr>
      </w:pPr>
    </w:p>
    <w:p w:rsidR="000741BD" w:rsidRPr="00230C11" w:rsidRDefault="00782239" w:rsidP="004E707A">
      <w:pPr>
        <w:pStyle w:val="Nadpis4"/>
        <w:spacing w:line="360" w:lineRule="auto"/>
        <w:jc w:val="center"/>
        <w:rPr>
          <w:rFonts w:eastAsia="Arial Unicode MS" w:cs="Arial"/>
          <w:caps/>
          <w:sz w:val="48"/>
          <w:szCs w:val="48"/>
          <w:u w:val="none"/>
        </w:rPr>
      </w:pPr>
      <w:r w:rsidRPr="00230C11">
        <w:rPr>
          <w:rFonts w:cs="Arial"/>
          <w:caps/>
          <w:sz w:val="48"/>
          <w:szCs w:val="48"/>
          <w:u w:val="none"/>
        </w:rPr>
        <w:t>TECHNICKÁ ZPRÁVA</w:t>
      </w:r>
    </w:p>
    <w:p w:rsidR="006B5032" w:rsidRPr="00865BD5" w:rsidRDefault="00765C57" w:rsidP="006B5032">
      <w:pPr>
        <w:pStyle w:val="Nadpis4"/>
        <w:spacing w:line="276" w:lineRule="auto"/>
        <w:jc w:val="center"/>
        <w:rPr>
          <w:rFonts w:eastAsia="Arial Unicode MS" w:cs="Arial"/>
          <w:szCs w:val="28"/>
          <w:u w:val="none"/>
        </w:rPr>
      </w:pPr>
      <w:proofErr w:type="gramStart"/>
      <w:r>
        <w:rPr>
          <w:rFonts w:eastAsia="Arial Unicode MS" w:cs="Arial"/>
          <w:szCs w:val="28"/>
          <w:u w:val="none"/>
        </w:rPr>
        <w:t>D.1.3</w:t>
      </w:r>
      <w:proofErr w:type="gramEnd"/>
      <w:r w:rsidR="006B5032" w:rsidRPr="00865BD5">
        <w:rPr>
          <w:rFonts w:eastAsia="Arial Unicode MS" w:cs="Arial"/>
          <w:szCs w:val="28"/>
          <w:u w:val="none"/>
        </w:rPr>
        <w:t xml:space="preserve"> </w:t>
      </w:r>
      <w:r w:rsidR="00994732">
        <w:rPr>
          <w:rFonts w:eastAsia="Arial Unicode MS" w:cs="Arial"/>
          <w:szCs w:val="28"/>
          <w:u w:val="none"/>
        </w:rPr>
        <w:t xml:space="preserve"> </w:t>
      </w:r>
      <w:r w:rsidR="00586D89">
        <w:rPr>
          <w:rFonts w:eastAsia="Arial Unicode MS" w:cs="Arial"/>
          <w:szCs w:val="28"/>
          <w:u w:val="none"/>
        </w:rPr>
        <w:t>POŽÁRNĚ BEZPEČNOSTNÍ ŘEŠENÍ</w:t>
      </w:r>
    </w:p>
    <w:p w:rsidR="000741BD" w:rsidRDefault="000741BD"/>
    <w:p w:rsidR="000741BD" w:rsidRDefault="000741BD"/>
    <w:p w:rsidR="000741BD" w:rsidRDefault="000741BD"/>
    <w:p w:rsidR="000741BD" w:rsidRDefault="000741BD"/>
    <w:p w:rsidR="00865BD5" w:rsidRDefault="00865BD5"/>
    <w:p w:rsidR="000741BD" w:rsidRDefault="000741BD">
      <w:bookmarkStart w:id="0" w:name="_GoBack"/>
      <w:bookmarkEnd w:id="0"/>
    </w:p>
    <w:p w:rsidR="00377FF1" w:rsidRDefault="00377FF1"/>
    <w:p w:rsidR="00377FF1" w:rsidRDefault="00377FF1"/>
    <w:p w:rsidR="00377FF1" w:rsidRDefault="00377FF1"/>
    <w:p w:rsidR="000741BD" w:rsidRDefault="000741BD"/>
    <w:p w:rsidR="00955321" w:rsidRDefault="00955321"/>
    <w:p w:rsidR="00865BD5" w:rsidRDefault="00865BD5"/>
    <w:p w:rsidR="00782239" w:rsidRDefault="00782239"/>
    <w:p w:rsidR="000741BD" w:rsidRDefault="000741BD"/>
    <w:p w:rsidR="000741BD" w:rsidRDefault="000741BD">
      <w:pPr>
        <w:jc w:val="both"/>
      </w:pPr>
    </w:p>
    <w:p w:rsidR="000741BD" w:rsidRDefault="000741BD">
      <w:pPr>
        <w:jc w:val="both"/>
      </w:pPr>
    </w:p>
    <w:p w:rsidR="000741BD" w:rsidRDefault="000741BD">
      <w:pPr>
        <w:jc w:val="both"/>
      </w:pPr>
    </w:p>
    <w:p w:rsidR="00377FF1" w:rsidRPr="00377FF1" w:rsidRDefault="00377FF1" w:rsidP="00377FF1">
      <w:pPr>
        <w:pStyle w:val="Zpat"/>
        <w:tabs>
          <w:tab w:val="clear" w:pos="4536"/>
          <w:tab w:val="clear" w:pos="9072"/>
          <w:tab w:val="left" w:pos="2127"/>
        </w:tabs>
        <w:rPr>
          <w:rFonts w:ascii="Arial" w:hAnsi="Arial" w:cs="Arial"/>
          <w:b/>
          <w:bCs/>
          <w:sz w:val="22"/>
          <w:szCs w:val="22"/>
        </w:rPr>
      </w:pPr>
      <w:r w:rsidRPr="00377FF1">
        <w:rPr>
          <w:rFonts w:ascii="Arial" w:hAnsi="Arial" w:cs="Arial"/>
          <w:b/>
          <w:bCs/>
          <w:sz w:val="22"/>
          <w:szCs w:val="22"/>
        </w:rPr>
        <w:t>Stavebník</w:t>
      </w:r>
      <w:r w:rsidRPr="00377FF1">
        <w:rPr>
          <w:rFonts w:ascii="Arial" w:hAnsi="Arial" w:cs="Arial"/>
          <w:b/>
          <w:bCs/>
          <w:sz w:val="22"/>
          <w:szCs w:val="22"/>
        </w:rPr>
        <w:tab/>
        <w:t>:</w:t>
      </w:r>
      <w:r w:rsidRPr="00377FF1">
        <w:rPr>
          <w:rFonts w:ascii="Arial" w:hAnsi="Arial" w:cs="Arial"/>
          <w:sz w:val="22"/>
          <w:szCs w:val="22"/>
        </w:rPr>
        <w:tab/>
      </w:r>
      <w:r w:rsidRPr="00377FF1">
        <w:rPr>
          <w:rFonts w:ascii="Arial" w:hAnsi="Arial" w:cs="Arial"/>
          <w:b/>
          <w:bCs/>
          <w:sz w:val="22"/>
          <w:szCs w:val="22"/>
        </w:rPr>
        <w:t>Česká republika – Vězeňská služba České republiky</w:t>
      </w:r>
    </w:p>
    <w:p w:rsidR="00377FF1" w:rsidRPr="00377FF1" w:rsidRDefault="00377FF1" w:rsidP="00377FF1">
      <w:pPr>
        <w:pStyle w:val="Zpat"/>
        <w:tabs>
          <w:tab w:val="clear" w:pos="4536"/>
          <w:tab w:val="clear" w:pos="9072"/>
          <w:tab w:val="left" w:pos="2410"/>
        </w:tabs>
        <w:rPr>
          <w:rFonts w:ascii="Arial" w:hAnsi="Arial" w:cs="Arial"/>
          <w:sz w:val="22"/>
          <w:szCs w:val="22"/>
        </w:rPr>
      </w:pPr>
      <w:r w:rsidRPr="00377FF1">
        <w:rPr>
          <w:rFonts w:ascii="Arial" w:hAnsi="Arial" w:cs="Arial"/>
          <w:b/>
          <w:bCs/>
          <w:sz w:val="22"/>
          <w:szCs w:val="22"/>
        </w:rPr>
        <w:tab/>
      </w:r>
      <w:r w:rsidRPr="00377FF1">
        <w:rPr>
          <w:rFonts w:ascii="Arial" w:hAnsi="Arial" w:cs="Arial"/>
          <w:b/>
          <w:bCs/>
          <w:sz w:val="22"/>
          <w:szCs w:val="22"/>
        </w:rPr>
        <w:tab/>
      </w:r>
      <w:r w:rsidRPr="00377FF1">
        <w:rPr>
          <w:rFonts w:ascii="Arial" w:hAnsi="Arial" w:cs="Arial"/>
          <w:sz w:val="22"/>
          <w:szCs w:val="22"/>
        </w:rPr>
        <w:t>Soudní 1672/1a</w:t>
      </w:r>
    </w:p>
    <w:p w:rsidR="00377FF1" w:rsidRPr="00377FF1" w:rsidRDefault="00377FF1" w:rsidP="00377FF1">
      <w:pPr>
        <w:tabs>
          <w:tab w:val="left" w:pos="2835"/>
        </w:tabs>
        <w:spacing w:line="276" w:lineRule="auto"/>
        <w:jc w:val="both"/>
        <w:rPr>
          <w:rFonts w:ascii="Arial" w:hAnsi="Arial" w:cs="Arial"/>
          <w:sz w:val="22"/>
          <w:szCs w:val="22"/>
        </w:rPr>
      </w:pPr>
      <w:r w:rsidRPr="00377FF1">
        <w:rPr>
          <w:rFonts w:ascii="Arial" w:hAnsi="Arial" w:cs="Arial"/>
          <w:sz w:val="22"/>
          <w:szCs w:val="22"/>
        </w:rPr>
        <w:tab/>
        <w:t>140 67 Praha 4 – Nusle</w:t>
      </w:r>
    </w:p>
    <w:p w:rsidR="00377FF1" w:rsidRPr="00377FF1" w:rsidRDefault="00377FF1" w:rsidP="00377FF1">
      <w:pPr>
        <w:tabs>
          <w:tab w:val="left" w:pos="2835"/>
        </w:tabs>
        <w:jc w:val="both"/>
        <w:rPr>
          <w:rFonts w:ascii="Arial" w:hAnsi="Arial" w:cs="Arial"/>
          <w:b/>
          <w:sz w:val="22"/>
          <w:szCs w:val="22"/>
        </w:rPr>
      </w:pPr>
      <w:r w:rsidRPr="00377FF1">
        <w:rPr>
          <w:rFonts w:ascii="Arial" w:hAnsi="Arial" w:cs="Arial"/>
          <w:sz w:val="22"/>
          <w:szCs w:val="22"/>
        </w:rPr>
        <w:tab/>
      </w:r>
      <w:r w:rsidRPr="00377FF1">
        <w:rPr>
          <w:rFonts w:ascii="Arial" w:hAnsi="Arial" w:cs="Arial"/>
          <w:b/>
          <w:sz w:val="22"/>
          <w:szCs w:val="22"/>
        </w:rPr>
        <w:t>Věznice Heřmanice</w:t>
      </w:r>
    </w:p>
    <w:p w:rsidR="00377FF1" w:rsidRPr="00377FF1" w:rsidRDefault="00377FF1" w:rsidP="00377FF1">
      <w:pPr>
        <w:tabs>
          <w:tab w:val="left" w:pos="2835"/>
        </w:tabs>
        <w:jc w:val="both"/>
        <w:rPr>
          <w:rFonts w:ascii="Arial" w:hAnsi="Arial" w:cs="Arial"/>
          <w:sz w:val="22"/>
          <w:szCs w:val="22"/>
        </w:rPr>
      </w:pPr>
      <w:r w:rsidRPr="00377FF1">
        <w:rPr>
          <w:rFonts w:ascii="Arial" w:hAnsi="Arial" w:cs="Arial"/>
          <w:sz w:val="22"/>
          <w:szCs w:val="22"/>
        </w:rPr>
        <w:tab/>
        <w:t>Orlovská 670/35</w:t>
      </w:r>
    </w:p>
    <w:p w:rsidR="00377FF1" w:rsidRPr="00377FF1" w:rsidRDefault="00377FF1" w:rsidP="00377FF1">
      <w:pPr>
        <w:tabs>
          <w:tab w:val="left" w:pos="2835"/>
        </w:tabs>
        <w:jc w:val="both"/>
        <w:rPr>
          <w:rFonts w:ascii="Arial" w:hAnsi="Arial" w:cs="Arial"/>
          <w:sz w:val="22"/>
          <w:szCs w:val="22"/>
        </w:rPr>
      </w:pPr>
      <w:r w:rsidRPr="00377FF1">
        <w:rPr>
          <w:rFonts w:ascii="Arial" w:hAnsi="Arial" w:cs="Arial"/>
          <w:sz w:val="22"/>
          <w:szCs w:val="22"/>
        </w:rPr>
        <w:tab/>
        <w:t xml:space="preserve">713 02 </w:t>
      </w:r>
      <w:r>
        <w:rPr>
          <w:rFonts w:ascii="Arial" w:hAnsi="Arial" w:cs="Arial"/>
          <w:sz w:val="22"/>
          <w:szCs w:val="22"/>
        </w:rPr>
        <w:t>–</w:t>
      </w:r>
      <w:r w:rsidRPr="00377FF1">
        <w:rPr>
          <w:rFonts w:ascii="Arial" w:hAnsi="Arial" w:cs="Arial"/>
          <w:sz w:val="22"/>
          <w:szCs w:val="22"/>
        </w:rPr>
        <w:t xml:space="preserve"> Ostrava</w:t>
      </w:r>
    </w:p>
    <w:p w:rsidR="000741BD" w:rsidRDefault="000741BD" w:rsidP="00964792">
      <w:pPr>
        <w:pStyle w:val="Zpat"/>
        <w:tabs>
          <w:tab w:val="clear" w:pos="4536"/>
          <w:tab w:val="clear" w:pos="9072"/>
          <w:tab w:val="left" w:pos="2127"/>
        </w:tabs>
        <w:rPr>
          <w:rFonts w:ascii="Arial" w:hAnsi="Arial" w:cs="Arial"/>
          <w:sz w:val="22"/>
          <w:szCs w:val="22"/>
          <w:u w:val="single"/>
        </w:rPr>
      </w:pPr>
      <w:r>
        <w:rPr>
          <w:rFonts w:ascii="Arial" w:hAnsi="Arial" w:cs="Arial"/>
          <w:sz w:val="22"/>
          <w:szCs w:val="22"/>
          <w:u w:val="single"/>
        </w:rPr>
        <w:t>___________________________________________________________________</w:t>
      </w:r>
      <w:r w:rsidR="00782239">
        <w:rPr>
          <w:rFonts w:ascii="Arial" w:hAnsi="Arial" w:cs="Arial"/>
          <w:sz w:val="22"/>
          <w:szCs w:val="22"/>
          <w:u w:val="single"/>
        </w:rPr>
        <w:t>_______</w:t>
      </w:r>
    </w:p>
    <w:p w:rsidR="000741BD" w:rsidRDefault="000741BD">
      <w:pPr>
        <w:tabs>
          <w:tab w:val="left" w:pos="1701"/>
          <w:tab w:val="left" w:pos="1985"/>
        </w:tabs>
        <w:jc w:val="both"/>
        <w:rPr>
          <w:rFonts w:ascii="Arial" w:hAnsi="Arial" w:cs="Arial"/>
          <w:sz w:val="22"/>
          <w:szCs w:val="22"/>
        </w:rPr>
      </w:pPr>
    </w:p>
    <w:p w:rsidR="00377FF1" w:rsidRPr="00377FF1" w:rsidRDefault="00874A40" w:rsidP="00377FF1">
      <w:pPr>
        <w:tabs>
          <w:tab w:val="left" w:pos="2127"/>
          <w:tab w:val="left" w:pos="2835"/>
        </w:tabs>
        <w:rPr>
          <w:rFonts w:ascii="Arial" w:hAnsi="Arial" w:cs="Arial"/>
          <w:sz w:val="22"/>
          <w:szCs w:val="22"/>
        </w:rPr>
      </w:pPr>
      <w:r w:rsidRPr="00377FF1">
        <w:rPr>
          <w:rFonts w:ascii="Arial" w:hAnsi="Arial" w:cs="Arial"/>
          <w:b/>
          <w:bCs/>
          <w:sz w:val="22"/>
          <w:szCs w:val="22"/>
        </w:rPr>
        <w:t>Akce</w:t>
      </w:r>
      <w:r w:rsidRPr="00377FF1">
        <w:rPr>
          <w:rFonts w:ascii="Arial" w:hAnsi="Arial" w:cs="Arial"/>
          <w:b/>
          <w:bCs/>
          <w:sz w:val="22"/>
          <w:szCs w:val="22"/>
        </w:rPr>
        <w:tab/>
        <w:t>:</w:t>
      </w:r>
      <w:r w:rsidR="00377FF1">
        <w:rPr>
          <w:rFonts w:ascii="Arial" w:hAnsi="Arial" w:cs="Arial"/>
          <w:b/>
          <w:bCs/>
          <w:sz w:val="22"/>
          <w:szCs w:val="22"/>
        </w:rPr>
        <w:tab/>
      </w:r>
      <w:r w:rsidR="00377FF1" w:rsidRPr="00377FF1">
        <w:rPr>
          <w:rFonts w:ascii="Arial" w:hAnsi="Arial" w:cs="Arial"/>
          <w:b/>
          <w:bCs/>
          <w:sz w:val="22"/>
          <w:szCs w:val="22"/>
        </w:rPr>
        <w:t>Heřmanice – PD vnější oplocení</w:t>
      </w:r>
    </w:p>
    <w:p w:rsidR="00964792" w:rsidRDefault="00964792" w:rsidP="00964792">
      <w:pPr>
        <w:pStyle w:val="Zpat"/>
        <w:tabs>
          <w:tab w:val="clear" w:pos="4536"/>
          <w:tab w:val="clear" w:pos="9072"/>
          <w:tab w:val="left" w:pos="2127"/>
        </w:tabs>
        <w:rPr>
          <w:rFonts w:ascii="Arial" w:hAnsi="Arial" w:cs="Arial"/>
          <w:sz w:val="22"/>
          <w:szCs w:val="22"/>
          <w:u w:val="single"/>
        </w:rPr>
      </w:pPr>
      <w:bookmarkStart w:id="1" w:name="_Toc216593603"/>
      <w:r>
        <w:rPr>
          <w:rFonts w:ascii="Arial" w:hAnsi="Arial" w:cs="Arial"/>
          <w:sz w:val="22"/>
          <w:szCs w:val="22"/>
          <w:u w:val="single"/>
        </w:rPr>
        <w:t>___________________________________________________________________</w:t>
      </w:r>
      <w:r w:rsidR="00782239">
        <w:rPr>
          <w:rFonts w:ascii="Arial" w:hAnsi="Arial" w:cs="Arial"/>
          <w:sz w:val="22"/>
          <w:szCs w:val="22"/>
          <w:u w:val="single"/>
        </w:rPr>
        <w:t>_______</w:t>
      </w:r>
    </w:p>
    <w:p w:rsidR="000741BD" w:rsidRDefault="00874A40" w:rsidP="00377FF1">
      <w:pPr>
        <w:pStyle w:val="Nadpis1"/>
        <w:rPr>
          <w:rFonts w:cs="Arial"/>
          <w:sz w:val="22"/>
          <w:szCs w:val="22"/>
        </w:rPr>
      </w:pPr>
      <w:r w:rsidRPr="00377FF1">
        <w:rPr>
          <w:sz w:val="22"/>
          <w:szCs w:val="22"/>
        </w:rPr>
        <w:t>Stupeň</w:t>
      </w:r>
      <w:r w:rsidRPr="00377FF1">
        <w:rPr>
          <w:sz w:val="22"/>
          <w:szCs w:val="22"/>
        </w:rPr>
        <w:tab/>
      </w:r>
      <w:r w:rsidRPr="00377FF1">
        <w:rPr>
          <w:sz w:val="22"/>
          <w:szCs w:val="22"/>
        </w:rPr>
        <w:tab/>
        <w:t>:</w:t>
      </w:r>
      <w:r w:rsidRPr="00377FF1">
        <w:rPr>
          <w:sz w:val="22"/>
          <w:szCs w:val="22"/>
        </w:rPr>
        <w:tab/>
        <w:t xml:space="preserve">Dokumentace pro </w:t>
      </w:r>
      <w:r w:rsidR="003322F1">
        <w:rPr>
          <w:sz w:val="22"/>
          <w:szCs w:val="22"/>
        </w:rPr>
        <w:t>stavební povolení</w:t>
      </w:r>
      <w:r w:rsidRPr="00377FF1">
        <w:rPr>
          <w:i/>
          <w:sz w:val="22"/>
          <w:szCs w:val="22"/>
        </w:rPr>
        <w:br/>
      </w:r>
      <w:bookmarkEnd w:id="1"/>
      <w:r w:rsidR="000741BD">
        <w:rPr>
          <w:rFonts w:cs="Arial"/>
          <w:bCs/>
          <w:sz w:val="22"/>
          <w:szCs w:val="22"/>
        </w:rPr>
        <w:t xml:space="preserve">Vypracoval        </w:t>
      </w:r>
      <w:r w:rsidR="000741BD">
        <w:rPr>
          <w:rFonts w:cs="Arial"/>
          <w:bCs/>
          <w:sz w:val="22"/>
          <w:szCs w:val="22"/>
        </w:rPr>
        <w:tab/>
        <w:t>:</w:t>
      </w:r>
      <w:r w:rsidR="000741BD">
        <w:rPr>
          <w:rFonts w:cs="Arial"/>
          <w:sz w:val="22"/>
          <w:szCs w:val="22"/>
        </w:rPr>
        <w:tab/>
      </w:r>
      <w:r w:rsidR="0003082E">
        <w:rPr>
          <w:rFonts w:cs="Arial"/>
          <w:sz w:val="22"/>
          <w:szCs w:val="22"/>
        </w:rPr>
        <w:t>Ing. Václav Galas</w:t>
      </w:r>
    </w:p>
    <w:p w:rsidR="000741BD" w:rsidRDefault="000741BD">
      <w:pPr>
        <w:pStyle w:val="Zpat"/>
        <w:tabs>
          <w:tab w:val="clear" w:pos="4536"/>
          <w:tab w:val="clear" w:pos="9072"/>
          <w:tab w:val="left" w:pos="708"/>
        </w:tabs>
        <w:jc w:val="both"/>
        <w:rPr>
          <w:rFonts w:ascii="Arial" w:hAnsi="Arial" w:cs="Arial"/>
          <w:b/>
          <w:bCs/>
          <w:sz w:val="22"/>
          <w:szCs w:val="22"/>
        </w:rPr>
      </w:pPr>
      <w:r>
        <w:rPr>
          <w:rFonts w:ascii="Arial" w:hAnsi="Arial" w:cs="Arial"/>
          <w:b/>
          <w:bCs/>
          <w:sz w:val="22"/>
          <w:szCs w:val="22"/>
        </w:rPr>
        <w:t>Zakázkové číslo</w:t>
      </w:r>
      <w:r>
        <w:rPr>
          <w:rFonts w:ascii="Arial" w:hAnsi="Arial" w:cs="Arial"/>
          <w:b/>
          <w:bCs/>
          <w:sz w:val="22"/>
          <w:szCs w:val="22"/>
        </w:rPr>
        <w:tab/>
        <w:t>:</w:t>
      </w:r>
      <w:r>
        <w:rPr>
          <w:rFonts w:ascii="Arial" w:hAnsi="Arial" w:cs="Arial"/>
          <w:sz w:val="22"/>
          <w:szCs w:val="22"/>
        </w:rPr>
        <w:tab/>
      </w:r>
      <w:r w:rsidR="00874A40">
        <w:rPr>
          <w:rFonts w:ascii="Arial" w:hAnsi="Arial" w:cs="Arial"/>
          <w:b/>
          <w:sz w:val="22"/>
          <w:szCs w:val="22"/>
        </w:rPr>
        <w:t>3</w:t>
      </w:r>
      <w:r w:rsidR="00377FF1">
        <w:rPr>
          <w:rFonts w:ascii="Arial" w:hAnsi="Arial" w:cs="Arial"/>
          <w:b/>
          <w:sz w:val="22"/>
          <w:szCs w:val="22"/>
        </w:rPr>
        <w:t>9</w:t>
      </w:r>
      <w:r w:rsidR="00806E84">
        <w:rPr>
          <w:rFonts w:ascii="Arial" w:hAnsi="Arial" w:cs="Arial"/>
          <w:b/>
          <w:bCs/>
          <w:sz w:val="22"/>
          <w:szCs w:val="22"/>
        </w:rPr>
        <w:t>/16</w:t>
      </w:r>
    </w:p>
    <w:p w:rsidR="000741BD" w:rsidRDefault="000741BD">
      <w:pPr>
        <w:jc w:val="both"/>
        <w:rPr>
          <w:rFonts w:ascii="Arial" w:hAnsi="Arial" w:cs="Arial"/>
          <w:sz w:val="22"/>
          <w:szCs w:val="22"/>
        </w:rPr>
      </w:pPr>
      <w:r>
        <w:rPr>
          <w:rFonts w:ascii="Arial" w:hAnsi="Arial" w:cs="Arial"/>
          <w:b/>
          <w:bCs/>
          <w:sz w:val="22"/>
          <w:szCs w:val="22"/>
        </w:rPr>
        <w:t>Číslo přílohy</w:t>
      </w:r>
      <w:r>
        <w:rPr>
          <w:rFonts w:ascii="Arial" w:hAnsi="Arial" w:cs="Arial"/>
          <w:b/>
          <w:bCs/>
          <w:sz w:val="22"/>
          <w:szCs w:val="22"/>
        </w:rPr>
        <w:tab/>
      </w:r>
      <w:r>
        <w:rPr>
          <w:rFonts w:ascii="Arial" w:hAnsi="Arial" w:cs="Arial"/>
          <w:b/>
          <w:bCs/>
          <w:sz w:val="22"/>
          <w:szCs w:val="22"/>
        </w:rPr>
        <w:tab/>
        <w:t>:</w:t>
      </w:r>
      <w:r>
        <w:rPr>
          <w:rFonts w:ascii="Arial" w:hAnsi="Arial" w:cs="Arial"/>
          <w:b/>
          <w:sz w:val="22"/>
          <w:szCs w:val="22"/>
        </w:rPr>
        <w:tab/>
      </w:r>
      <w:proofErr w:type="gramStart"/>
      <w:r w:rsidR="00874A40" w:rsidRPr="00874A40">
        <w:rPr>
          <w:rFonts w:ascii="Arial" w:hAnsi="Arial" w:cs="Arial"/>
          <w:sz w:val="22"/>
          <w:szCs w:val="22"/>
        </w:rPr>
        <w:t>3</w:t>
      </w:r>
      <w:r w:rsidR="00EE5705">
        <w:rPr>
          <w:rFonts w:ascii="Arial" w:hAnsi="Arial" w:cs="Arial"/>
          <w:sz w:val="22"/>
          <w:szCs w:val="22"/>
        </w:rPr>
        <w:t>9</w:t>
      </w:r>
      <w:r w:rsidR="00874A40" w:rsidRPr="00874A40">
        <w:rPr>
          <w:rFonts w:ascii="Arial" w:hAnsi="Arial" w:cs="Arial"/>
          <w:sz w:val="22"/>
          <w:szCs w:val="22"/>
        </w:rPr>
        <w:t>/16</w:t>
      </w:r>
      <w:r w:rsidRPr="00874A40">
        <w:rPr>
          <w:rFonts w:ascii="Arial" w:hAnsi="Arial" w:cs="Arial"/>
          <w:bCs/>
          <w:sz w:val="22"/>
          <w:szCs w:val="22"/>
        </w:rPr>
        <w:t>-</w:t>
      </w:r>
      <w:r w:rsidR="00765C57">
        <w:rPr>
          <w:rFonts w:ascii="Arial" w:hAnsi="Arial" w:cs="Arial"/>
          <w:bCs/>
          <w:sz w:val="22"/>
          <w:szCs w:val="22"/>
        </w:rPr>
        <w:t>D.1.3</w:t>
      </w:r>
      <w:proofErr w:type="gramEnd"/>
      <w:r w:rsidR="00B91EBD">
        <w:rPr>
          <w:rFonts w:ascii="Arial" w:hAnsi="Arial" w:cs="Arial"/>
          <w:bCs/>
          <w:sz w:val="22"/>
          <w:szCs w:val="22"/>
        </w:rPr>
        <w:t>.a</w:t>
      </w:r>
    </w:p>
    <w:p w:rsidR="000741BD" w:rsidRDefault="000741BD">
      <w:pPr>
        <w:jc w:val="both"/>
        <w:rPr>
          <w:rFonts w:ascii="Arial" w:hAnsi="Arial" w:cs="Arial"/>
          <w:sz w:val="22"/>
          <w:szCs w:val="22"/>
        </w:rPr>
      </w:pPr>
      <w:r>
        <w:rPr>
          <w:rFonts w:ascii="Arial" w:hAnsi="Arial" w:cs="Arial"/>
          <w:b/>
          <w:bCs/>
          <w:sz w:val="22"/>
          <w:szCs w:val="22"/>
        </w:rPr>
        <w:t>Datum</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Pr>
          <w:rFonts w:ascii="Arial" w:hAnsi="Arial" w:cs="Arial"/>
          <w:b/>
          <w:bCs/>
          <w:sz w:val="22"/>
          <w:szCs w:val="22"/>
        </w:rPr>
        <w:tab/>
      </w:r>
      <w:r w:rsidR="00C95264">
        <w:rPr>
          <w:rFonts w:ascii="Arial" w:hAnsi="Arial" w:cs="Arial"/>
          <w:sz w:val="22"/>
          <w:szCs w:val="22"/>
        </w:rPr>
        <w:t>01</w:t>
      </w:r>
      <w:r>
        <w:rPr>
          <w:rFonts w:ascii="Arial" w:hAnsi="Arial" w:cs="Arial"/>
          <w:sz w:val="22"/>
          <w:szCs w:val="22"/>
        </w:rPr>
        <w:t>/201</w:t>
      </w:r>
      <w:r w:rsidR="004E707A">
        <w:rPr>
          <w:rFonts w:ascii="Arial" w:hAnsi="Arial" w:cs="Arial"/>
          <w:sz w:val="22"/>
          <w:szCs w:val="22"/>
        </w:rPr>
        <w:t>7</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03082E">
        <w:rPr>
          <w:rFonts w:ascii="Arial" w:hAnsi="Arial" w:cs="Arial"/>
          <w:b/>
          <w:bCs/>
          <w:sz w:val="22"/>
          <w:szCs w:val="22"/>
        </w:rPr>
        <w:t xml:space="preserve">                   </w:t>
      </w:r>
      <w:r w:rsidRPr="0003082E">
        <w:rPr>
          <w:rFonts w:ascii="Arial" w:hAnsi="Arial" w:cs="Arial"/>
          <w:sz w:val="22"/>
          <w:szCs w:val="22"/>
        </w:rPr>
        <w:t xml:space="preserve">Počet stran: </w:t>
      </w:r>
      <w:r w:rsidR="006D597A">
        <w:rPr>
          <w:rFonts w:ascii="Arial" w:hAnsi="Arial" w:cs="Arial"/>
          <w:sz w:val="22"/>
          <w:szCs w:val="22"/>
        </w:rPr>
        <w:t>1</w:t>
      </w:r>
      <w:r w:rsidR="005405F2">
        <w:rPr>
          <w:rFonts w:ascii="Arial" w:hAnsi="Arial" w:cs="Arial"/>
          <w:sz w:val="22"/>
          <w:szCs w:val="22"/>
        </w:rPr>
        <w:t>0</w:t>
      </w:r>
    </w:p>
    <w:p w:rsidR="00377FF1" w:rsidRDefault="00377FF1">
      <w:pPr>
        <w:jc w:val="both"/>
        <w:rPr>
          <w:rFonts w:ascii="Arial" w:hAnsi="Arial" w:cs="Arial"/>
          <w:sz w:val="22"/>
          <w:szCs w:val="22"/>
        </w:rPr>
      </w:pPr>
    </w:p>
    <w:p w:rsidR="00B91EBD" w:rsidRPr="00B91EBD" w:rsidRDefault="00B91EBD" w:rsidP="00B91EBD">
      <w:pPr>
        <w:pStyle w:val="Nadpis1"/>
        <w:spacing w:line="360" w:lineRule="auto"/>
        <w:rPr>
          <w:rFonts w:ascii="Arial Black" w:hAnsi="Arial Black" w:cs="Arial"/>
          <w:b w:val="0"/>
          <w:szCs w:val="28"/>
          <w:u w:val="single"/>
        </w:rPr>
      </w:pPr>
      <w:r w:rsidRPr="00B91EBD">
        <w:rPr>
          <w:rFonts w:ascii="Arial Black" w:hAnsi="Arial Black" w:cs="Arial"/>
          <w:b w:val="0"/>
          <w:szCs w:val="28"/>
          <w:u w:val="single"/>
        </w:rPr>
        <w:lastRenderedPageBreak/>
        <w:t>Obsah</w:t>
      </w:r>
    </w:p>
    <w:p w:rsidR="00B91EBD" w:rsidRDefault="00B91EBD" w:rsidP="00B91EBD">
      <w:pPr>
        <w:pStyle w:val="Seznam"/>
        <w:numPr>
          <w:ilvl w:val="0"/>
          <w:numId w:val="0"/>
        </w:numPr>
        <w:spacing w:line="360" w:lineRule="auto"/>
        <w:jc w:val="both"/>
        <w:rPr>
          <w:rFonts w:ascii="Arial" w:hAnsi="Arial" w:cs="Arial"/>
          <w:sz w:val="22"/>
          <w:szCs w:val="22"/>
        </w:rPr>
      </w:pPr>
      <w:r w:rsidRPr="005A6F01">
        <w:rPr>
          <w:rFonts w:ascii="Arial" w:hAnsi="Arial" w:cs="Arial"/>
          <w:sz w:val="22"/>
          <w:szCs w:val="22"/>
        </w:rPr>
        <w:t>Základní údaje</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Pr="005A6F01">
        <w:rPr>
          <w:rFonts w:ascii="Arial" w:hAnsi="Arial" w:cs="Arial"/>
          <w:sz w:val="22"/>
          <w:szCs w:val="22"/>
        </w:rPr>
        <w:t>3</w:t>
      </w:r>
    </w:p>
    <w:p w:rsidR="00B91EBD" w:rsidRPr="005A6F01" w:rsidRDefault="00B91EBD" w:rsidP="00B91EBD">
      <w:pPr>
        <w:pStyle w:val="Seznam"/>
        <w:numPr>
          <w:ilvl w:val="0"/>
          <w:numId w:val="0"/>
        </w:numPr>
        <w:spacing w:line="600" w:lineRule="auto"/>
        <w:jc w:val="both"/>
        <w:rPr>
          <w:rFonts w:ascii="Arial" w:hAnsi="Arial" w:cs="Arial"/>
          <w:sz w:val="22"/>
          <w:szCs w:val="22"/>
        </w:rPr>
      </w:pPr>
      <w:r w:rsidRPr="005A6F01">
        <w:rPr>
          <w:rFonts w:ascii="Arial" w:hAnsi="Arial" w:cs="Arial"/>
          <w:sz w:val="22"/>
          <w:szCs w:val="22"/>
        </w:rPr>
        <w:t>Použité podklady</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005405F2">
        <w:rPr>
          <w:rFonts w:ascii="Arial" w:hAnsi="Arial" w:cs="Arial"/>
          <w:sz w:val="22"/>
          <w:szCs w:val="22"/>
        </w:rPr>
        <w:t>3</w:t>
      </w:r>
    </w:p>
    <w:p w:rsidR="00B91EBD" w:rsidRPr="008B4069" w:rsidRDefault="00B91EBD" w:rsidP="00B91EBD">
      <w:pPr>
        <w:pStyle w:val="Seznam"/>
        <w:numPr>
          <w:ilvl w:val="0"/>
          <w:numId w:val="0"/>
        </w:numPr>
        <w:spacing w:line="360" w:lineRule="auto"/>
        <w:jc w:val="both"/>
        <w:rPr>
          <w:rFonts w:ascii="Arial" w:hAnsi="Arial" w:cs="Arial"/>
          <w:b/>
          <w:sz w:val="22"/>
          <w:szCs w:val="22"/>
        </w:rPr>
      </w:pPr>
      <w:r w:rsidRPr="008B4069">
        <w:rPr>
          <w:rFonts w:ascii="Arial" w:hAnsi="Arial" w:cs="Arial"/>
          <w:b/>
          <w:sz w:val="22"/>
          <w:szCs w:val="22"/>
        </w:rPr>
        <w:t>Koncepce řešení požární bezpečnosti</w:t>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t>4</w:t>
      </w:r>
    </w:p>
    <w:p w:rsidR="00B91EBD" w:rsidRPr="005A6F01" w:rsidRDefault="00B91EBD" w:rsidP="00B91EBD">
      <w:pPr>
        <w:pStyle w:val="Seznam"/>
        <w:numPr>
          <w:ilvl w:val="0"/>
          <w:numId w:val="0"/>
        </w:numPr>
        <w:spacing w:line="360" w:lineRule="auto"/>
        <w:ind w:left="708"/>
        <w:jc w:val="both"/>
        <w:rPr>
          <w:rFonts w:ascii="Arial" w:hAnsi="Arial" w:cs="Arial"/>
          <w:sz w:val="22"/>
          <w:szCs w:val="22"/>
        </w:rPr>
      </w:pPr>
      <w:r w:rsidRPr="005A6F01">
        <w:rPr>
          <w:rFonts w:ascii="Arial" w:hAnsi="Arial" w:cs="Arial"/>
          <w:sz w:val="22"/>
          <w:szCs w:val="22"/>
        </w:rPr>
        <w:t>- Stavební provedení</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Pr="005A6F01">
        <w:rPr>
          <w:rFonts w:ascii="Arial" w:hAnsi="Arial" w:cs="Arial"/>
          <w:sz w:val="22"/>
          <w:szCs w:val="22"/>
        </w:rPr>
        <w:t>4</w:t>
      </w:r>
    </w:p>
    <w:p w:rsidR="00B91EBD" w:rsidRPr="005A6F01" w:rsidRDefault="00B91EBD" w:rsidP="00B91EBD">
      <w:pPr>
        <w:pStyle w:val="Seznam"/>
        <w:numPr>
          <w:ilvl w:val="0"/>
          <w:numId w:val="0"/>
        </w:numPr>
        <w:spacing w:line="360" w:lineRule="auto"/>
        <w:ind w:left="708"/>
        <w:jc w:val="both"/>
        <w:rPr>
          <w:rFonts w:ascii="Arial" w:hAnsi="Arial" w:cs="Arial"/>
          <w:sz w:val="22"/>
          <w:szCs w:val="22"/>
        </w:rPr>
      </w:pPr>
      <w:r>
        <w:rPr>
          <w:rFonts w:ascii="Arial" w:hAnsi="Arial" w:cs="Arial"/>
          <w:sz w:val="22"/>
          <w:szCs w:val="22"/>
        </w:rPr>
        <w:t xml:space="preserve">- </w:t>
      </w:r>
      <w:r w:rsidR="005405F2">
        <w:rPr>
          <w:rFonts w:ascii="Arial" w:hAnsi="Arial" w:cs="Arial"/>
          <w:sz w:val="22"/>
          <w:szCs w:val="22"/>
        </w:rPr>
        <w:t xml:space="preserve">Dispoziční </w:t>
      </w:r>
      <w:r>
        <w:rPr>
          <w:rFonts w:ascii="Arial" w:hAnsi="Arial" w:cs="Arial"/>
          <w:sz w:val="22"/>
          <w:szCs w:val="22"/>
        </w:rPr>
        <w:t>řešení</w:t>
      </w:r>
      <w:r w:rsidR="005405F2">
        <w:rPr>
          <w:rFonts w:ascii="Arial" w:hAnsi="Arial" w:cs="Arial"/>
          <w:sz w:val="22"/>
          <w:szCs w:val="22"/>
        </w:rPr>
        <w:tab/>
      </w:r>
      <w:r w:rsidR="005405F2">
        <w:rPr>
          <w:rFonts w:ascii="Arial" w:hAnsi="Arial" w:cs="Arial"/>
          <w:sz w:val="22"/>
          <w:szCs w:val="22"/>
        </w:rPr>
        <w:tab/>
      </w:r>
      <w:r w:rsidR="005405F2">
        <w:rPr>
          <w:rFonts w:ascii="Arial" w:hAnsi="Arial" w:cs="Arial"/>
          <w:sz w:val="22"/>
          <w:szCs w:val="22"/>
        </w:rPr>
        <w:tab/>
      </w:r>
      <w:r>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Pr="005A6F01">
        <w:rPr>
          <w:rFonts w:ascii="Arial" w:hAnsi="Arial" w:cs="Arial"/>
          <w:sz w:val="22"/>
          <w:szCs w:val="22"/>
        </w:rPr>
        <w:t>4</w:t>
      </w:r>
    </w:p>
    <w:p w:rsidR="00B91EBD" w:rsidRPr="005A6F01" w:rsidRDefault="00B91EBD" w:rsidP="00B91EBD">
      <w:pPr>
        <w:pStyle w:val="Seznam"/>
        <w:numPr>
          <w:ilvl w:val="0"/>
          <w:numId w:val="0"/>
        </w:numPr>
        <w:spacing w:line="360" w:lineRule="auto"/>
        <w:ind w:left="708"/>
        <w:jc w:val="both"/>
        <w:rPr>
          <w:rFonts w:ascii="Arial" w:hAnsi="Arial" w:cs="Arial"/>
          <w:sz w:val="22"/>
          <w:szCs w:val="22"/>
        </w:rPr>
      </w:pPr>
      <w:r w:rsidRPr="005A6F01">
        <w:rPr>
          <w:rFonts w:ascii="Arial" w:hAnsi="Arial" w:cs="Arial"/>
          <w:sz w:val="22"/>
          <w:szCs w:val="22"/>
        </w:rPr>
        <w:t>- Požární úseky</w:t>
      </w:r>
      <w:r>
        <w:rPr>
          <w:rFonts w:ascii="Arial" w:hAnsi="Arial" w:cs="Arial"/>
          <w:sz w:val="22"/>
          <w:szCs w:val="22"/>
        </w:rPr>
        <w:t>, p</w:t>
      </w:r>
      <w:r w:rsidRPr="005A6F01">
        <w:rPr>
          <w:rFonts w:ascii="Arial" w:hAnsi="Arial" w:cs="Arial"/>
          <w:sz w:val="22"/>
          <w:szCs w:val="22"/>
        </w:rPr>
        <w:t>ožární riziko</w:t>
      </w:r>
      <w:r w:rsidR="005405F2">
        <w:rPr>
          <w:rFonts w:ascii="Arial" w:hAnsi="Arial" w:cs="Arial"/>
          <w:sz w:val="22"/>
          <w:szCs w:val="22"/>
        </w:rPr>
        <w:tab/>
      </w:r>
      <w:r w:rsidR="005405F2">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005405F2">
        <w:rPr>
          <w:rFonts w:ascii="Arial" w:hAnsi="Arial" w:cs="Arial"/>
          <w:sz w:val="22"/>
          <w:szCs w:val="22"/>
        </w:rPr>
        <w:t>4</w:t>
      </w:r>
    </w:p>
    <w:p w:rsidR="00B91EBD" w:rsidRPr="005A6F01" w:rsidRDefault="00B91EBD" w:rsidP="00B91EBD">
      <w:pPr>
        <w:pStyle w:val="Seznam"/>
        <w:numPr>
          <w:ilvl w:val="0"/>
          <w:numId w:val="0"/>
        </w:numPr>
        <w:spacing w:line="360" w:lineRule="auto"/>
        <w:ind w:left="708"/>
        <w:jc w:val="both"/>
        <w:rPr>
          <w:rFonts w:ascii="Arial" w:hAnsi="Arial" w:cs="Arial"/>
          <w:sz w:val="22"/>
          <w:szCs w:val="22"/>
        </w:rPr>
      </w:pPr>
      <w:r w:rsidRPr="005A6F01">
        <w:rPr>
          <w:rFonts w:ascii="Arial" w:hAnsi="Arial" w:cs="Arial"/>
          <w:sz w:val="22"/>
          <w:szCs w:val="22"/>
        </w:rPr>
        <w:t>- Mezní rozměry</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t>5</w:t>
      </w:r>
    </w:p>
    <w:p w:rsidR="00B91EBD" w:rsidRDefault="00B91EBD" w:rsidP="00B91EBD">
      <w:pPr>
        <w:pStyle w:val="Seznam"/>
        <w:numPr>
          <w:ilvl w:val="0"/>
          <w:numId w:val="0"/>
        </w:numPr>
        <w:spacing w:line="360" w:lineRule="auto"/>
        <w:ind w:left="708"/>
        <w:jc w:val="both"/>
        <w:rPr>
          <w:rFonts w:ascii="Arial" w:hAnsi="Arial" w:cs="Arial"/>
          <w:sz w:val="22"/>
          <w:szCs w:val="22"/>
        </w:rPr>
      </w:pPr>
      <w:r w:rsidRPr="005A6F01">
        <w:rPr>
          <w:rFonts w:ascii="Arial" w:hAnsi="Arial" w:cs="Arial"/>
          <w:sz w:val="22"/>
          <w:szCs w:val="22"/>
        </w:rPr>
        <w:t>- Stavební konstrukce</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005405F2">
        <w:rPr>
          <w:rFonts w:ascii="Arial" w:hAnsi="Arial" w:cs="Arial"/>
          <w:sz w:val="22"/>
          <w:szCs w:val="22"/>
        </w:rPr>
        <w:t>5</w:t>
      </w:r>
    </w:p>
    <w:p w:rsidR="00B91EBD" w:rsidRPr="005A6F01" w:rsidRDefault="00B91EBD" w:rsidP="00B91EBD">
      <w:pPr>
        <w:pStyle w:val="Seznam"/>
        <w:numPr>
          <w:ilvl w:val="0"/>
          <w:numId w:val="0"/>
        </w:numPr>
        <w:spacing w:line="360" w:lineRule="auto"/>
        <w:ind w:left="708"/>
        <w:jc w:val="both"/>
        <w:rPr>
          <w:rFonts w:ascii="Arial" w:hAnsi="Arial" w:cs="Arial"/>
          <w:sz w:val="22"/>
          <w:szCs w:val="22"/>
        </w:rPr>
      </w:pPr>
      <w:r>
        <w:rPr>
          <w:rFonts w:ascii="Arial" w:hAnsi="Arial" w:cs="Arial"/>
          <w:sz w:val="22"/>
          <w:szCs w:val="22"/>
        </w:rPr>
        <w:t>- Evakuace osob</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405F2">
        <w:rPr>
          <w:rFonts w:ascii="Arial" w:hAnsi="Arial" w:cs="Arial"/>
          <w:sz w:val="22"/>
          <w:szCs w:val="22"/>
        </w:rPr>
        <w:t>7</w:t>
      </w:r>
    </w:p>
    <w:p w:rsidR="00B91EBD" w:rsidRDefault="00B91EBD" w:rsidP="00B91EBD">
      <w:pPr>
        <w:pStyle w:val="Seznam"/>
        <w:numPr>
          <w:ilvl w:val="0"/>
          <w:numId w:val="0"/>
        </w:numPr>
        <w:spacing w:line="480" w:lineRule="auto"/>
        <w:ind w:left="708"/>
        <w:jc w:val="both"/>
        <w:rPr>
          <w:rFonts w:ascii="Arial" w:hAnsi="Arial" w:cs="Arial"/>
          <w:sz w:val="22"/>
          <w:szCs w:val="22"/>
        </w:rPr>
      </w:pPr>
      <w:r w:rsidRPr="005A6F01">
        <w:rPr>
          <w:rFonts w:ascii="Arial" w:hAnsi="Arial" w:cs="Arial"/>
          <w:sz w:val="22"/>
          <w:szCs w:val="22"/>
        </w:rPr>
        <w:t>- Technické instalace</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r>
      <w:r w:rsidR="005405F2">
        <w:rPr>
          <w:rFonts w:ascii="Arial" w:hAnsi="Arial" w:cs="Arial"/>
          <w:sz w:val="22"/>
          <w:szCs w:val="22"/>
        </w:rPr>
        <w:t>7</w:t>
      </w:r>
    </w:p>
    <w:p w:rsidR="00B91EBD" w:rsidRPr="008B4069" w:rsidRDefault="00B91EBD" w:rsidP="00B91EBD">
      <w:pPr>
        <w:pStyle w:val="Seznam"/>
        <w:numPr>
          <w:ilvl w:val="0"/>
          <w:numId w:val="0"/>
        </w:numPr>
        <w:spacing w:line="360" w:lineRule="auto"/>
        <w:jc w:val="both"/>
        <w:rPr>
          <w:rFonts w:ascii="Arial" w:hAnsi="Arial" w:cs="Arial"/>
          <w:b/>
          <w:sz w:val="22"/>
          <w:szCs w:val="22"/>
        </w:rPr>
      </w:pPr>
      <w:r w:rsidRPr="008B4069">
        <w:rPr>
          <w:rFonts w:ascii="Arial" w:hAnsi="Arial" w:cs="Arial"/>
          <w:b/>
          <w:sz w:val="22"/>
          <w:szCs w:val="22"/>
        </w:rPr>
        <w:t>Posouzení technických podmínek požární ochrany</w:t>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Pr="008B4069">
        <w:rPr>
          <w:rFonts w:ascii="Arial" w:hAnsi="Arial" w:cs="Arial"/>
          <w:b/>
          <w:sz w:val="22"/>
          <w:szCs w:val="22"/>
        </w:rPr>
        <w:tab/>
      </w:r>
      <w:r w:rsidR="005405F2">
        <w:rPr>
          <w:rFonts w:ascii="Arial" w:hAnsi="Arial" w:cs="Arial"/>
          <w:b/>
          <w:sz w:val="22"/>
          <w:szCs w:val="22"/>
        </w:rPr>
        <w:t>8</w:t>
      </w:r>
    </w:p>
    <w:p w:rsidR="00B91EBD" w:rsidRPr="005A6F01" w:rsidRDefault="00B91EBD" w:rsidP="00B91EBD">
      <w:pPr>
        <w:pStyle w:val="Seznam"/>
        <w:numPr>
          <w:ilvl w:val="0"/>
          <w:numId w:val="34"/>
        </w:numPr>
        <w:spacing w:line="360" w:lineRule="auto"/>
        <w:jc w:val="both"/>
        <w:rPr>
          <w:rFonts w:ascii="Arial" w:hAnsi="Arial" w:cs="Arial"/>
          <w:sz w:val="22"/>
          <w:szCs w:val="22"/>
        </w:rPr>
      </w:pPr>
      <w:r w:rsidRPr="005A6F01">
        <w:rPr>
          <w:rFonts w:ascii="Arial" w:hAnsi="Arial" w:cs="Arial"/>
          <w:sz w:val="22"/>
          <w:szCs w:val="22"/>
        </w:rPr>
        <w:t>V</w:t>
      </w:r>
      <w:r>
        <w:rPr>
          <w:rFonts w:ascii="Arial" w:hAnsi="Arial" w:cs="Arial"/>
          <w:sz w:val="22"/>
          <w:szCs w:val="22"/>
        </w:rPr>
        <w:t xml:space="preserve">ýpočet </w:t>
      </w:r>
      <w:proofErr w:type="spellStart"/>
      <w:r>
        <w:rPr>
          <w:rFonts w:ascii="Arial" w:hAnsi="Arial" w:cs="Arial"/>
          <w:sz w:val="22"/>
          <w:szCs w:val="22"/>
        </w:rPr>
        <w:t>odstupových</w:t>
      </w:r>
      <w:proofErr w:type="spellEnd"/>
      <w:r>
        <w:rPr>
          <w:rFonts w:ascii="Arial" w:hAnsi="Arial" w:cs="Arial"/>
          <w:sz w:val="22"/>
          <w:szCs w:val="22"/>
        </w:rPr>
        <w:t xml:space="preserve"> vzdáleností a v</w:t>
      </w:r>
      <w:r w:rsidRPr="005A6F01">
        <w:rPr>
          <w:rFonts w:ascii="Arial" w:hAnsi="Arial" w:cs="Arial"/>
          <w:sz w:val="22"/>
          <w:szCs w:val="22"/>
        </w:rPr>
        <w:t>ymezení požárně nebezpečného prostoru</w:t>
      </w:r>
      <w:r w:rsidRPr="005A6F01">
        <w:rPr>
          <w:rFonts w:ascii="Arial" w:hAnsi="Arial" w:cs="Arial"/>
          <w:sz w:val="22"/>
          <w:szCs w:val="22"/>
        </w:rPr>
        <w:tab/>
      </w:r>
      <w:r w:rsidR="005405F2">
        <w:rPr>
          <w:rFonts w:ascii="Arial" w:hAnsi="Arial" w:cs="Arial"/>
          <w:sz w:val="22"/>
          <w:szCs w:val="22"/>
        </w:rPr>
        <w:t>8</w:t>
      </w:r>
    </w:p>
    <w:p w:rsidR="00B91EBD" w:rsidRPr="005A6F01" w:rsidRDefault="00B91EBD" w:rsidP="00B91EBD">
      <w:pPr>
        <w:pStyle w:val="Seznam"/>
        <w:numPr>
          <w:ilvl w:val="0"/>
          <w:numId w:val="34"/>
        </w:numPr>
        <w:spacing w:line="360" w:lineRule="auto"/>
        <w:jc w:val="both"/>
        <w:rPr>
          <w:rFonts w:ascii="Arial" w:hAnsi="Arial" w:cs="Arial"/>
          <w:sz w:val="22"/>
          <w:szCs w:val="22"/>
        </w:rPr>
      </w:pPr>
      <w:r>
        <w:rPr>
          <w:rFonts w:ascii="Arial" w:hAnsi="Arial" w:cs="Arial"/>
          <w:sz w:val="22"/>
          <w:szCs w:val="22"/>
        </w:rPr>
        <w:t>Zajištění potřebného množství požární vody</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005405F2">
        <w:rPr>
          <w:rFonts w:ascii="Arial" w:hAnsi="Arial" w:cs="Arial"/>
          <w:sz w:val="22"/>
          <w:szCs w:val="22"/>
        </w:rPr>
        <w:t>9</w:t>
      </w:r>
    </w:p>
    <w:p w:rsidR="00B91EBD" w:rsidRPr="005A6F01" w:rsidRDefault="00B91EBD" w:rsidP="00B91EBD">
      <w:pPr>
        <w:pStyle w:val="Seznam"/>
        <w:numPr>
          <w:ilvl w:val="0"/>
          <w:numId w:val="34"/>
        </w:numPr>
        <w:spacing w:line="360" w:lineRule="auto"/>
        <w:jc w:val="both"/>
        <w:rPr>
          <w:rFonts w:ascii="Arial" w:hAnsi="Arial" w:cs="Arial"/>
          <w:sz w:val="22"/>
          <w:szCs w:val="22"/>
        </w:rPr>
      </w:pPr>
      <w:r>
        <w:rPr>
          <w:rFonts w:ascii="Arial" w:hAnsi="Arial" w:cs="Arial"/>
          <w:sz w:val="22"/>
          <w:szCs w:val="22"/>
        </w:rPr>
        <w:t>Předpokládané vybavení stavby požárně bezpečnostními zařízeními</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005405F2">
        <w:rPr>
          <w:rFonts w:ascii="Arial" w:hAnsi="Arial" w:cs="Arial"/>
          <w:sz w:val="22"/>
          <w:szCs w:val="22"/>
        </w:rPr>
        <w:t>9</w:t>
      </w:r>
    </w:p>
    <w:p w:rsidR="00B91EBD" w:rsidRDefault="00B91EBD" w:rsidP="00B91EBD">
      <w:pPr>
        <w:pStyle w:val="Seznam"/>
        <w:numPr>
          <w:ilvl w:val="0"/>
          <w:numId w:val="34"/>
        </w:numPr>
        <w:spacing w:line="360" w:lineRule="auto"/>
        <w:jc w:val="both"/>
        <w:rPr>
          <w:rFonts w:ascii="Arial" w:hAnsi="Arial" w:cs="Arial"/>
          <w:sz w:val="22"/>
          <w:szCs w:val="22"/>
        </w:rPr>
      </w:pPr>
      <w:r w:rsidRPr="005A6F01">
        <w:rPr>
          <w:rFonts w:ascii="Arial" w:hAnsi="Arial" w:cs="Arial"/>
          <w:sz w:val="22"/>
          <w:szCs w:val="22"/>
        </w:rPr>
        <w:t>Přístupové komunikace a nástupní plochy</w:t>
      </w:r>
      <w:r>
        <w:rPr>
          <w:rFonts w:ascii="Arial" w:hAnsi="Arial" w:cs="Arial"/>
          <w:sz w:val="22"/>
          <w:szCs w:val="22"/>
        </w:rPr>
        <w:t xml:space="preserve"> pro požární techniku</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1</w:t>
      </w:r>
      <w:r w:rsidR="005405F2">
        <w:rPr>
          <w:rFonts w:ascii="Arial" w:hAnsi="Arial" w:cs="Arial"/>
          <w:sz w:val="22"/>
          <w:szCs w:val="22"/>
        </w:rPr>
        <w:t>0</w:t>
      </w:r>
    </w:p>
    <w:p w:rsidR="00B91EBD" w:rsidRPr="005A6F01" w:rsidRDefault="00B91EBD" w:rsidP="00B91EBD">
      <w:pPr>
        <w:pStyle w:val="Seznam"/>
        <w:numPr>
          <w:ilvl w:val="0"/>
          <w:numId w:val="0"/>
        </w:numPr>
        <w:spacing w:line="360" w:lineRule="auto"/>
        <w:jc w:val="both"/>
        <w:rPr>
          <w:rFonts w:ascii="Arial" w:hAnsi="Arial" w:cs="Arial"/>
          <w:sz w:val="22"/>
          <w:szCs w:val="22"/>
        </w:rPr>
      </w:pPr>
    </w:p>
    <w:p w:rsidR="00B91EBD" w:rsidRPr="005A6F01" w:rsidRDefault="00B91EBD" w:rsidP="00B91EBD">
      <w:pPr>
        <w:pStyle w:val="Seznam"/>
        <w:numPr>
          <w:ilvl w:val="0"/>
          <w:numId w:val="0"/>
        </w:numPr>
        <w:spacing w:line="480" w:lineRule="auto"/>
        <w:ind w:left="340" w:hanging="340"/>
        <w:jc w:val="both"/>
        <w:rPr>
          <w:rFonts w:ascii="Arial" w:hAnsi="Arial" w:cs="Arial"/>
          <w:sz w:val="22"/>
          <w:szCs w:val="22"/>
        </w:rPr>
      </w:pPr>
      <w:r w:rsidRPr="005A6F01">
        <w:rPr>
          <w:rFonts w:ascii="Arial" w:hAnsi="Arial" w:cs="Arial"/>
          <w:sz w:val="22"/>
          <w:szCs w:val="22"/>
        </w:rPr>
        <w:t>Závěr</w:t>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sidRPr="005A6F01">
        <w:rPr>
          <w:rFonts w:ascii="Arial" w:hAnsi="Arial" w:cs="Arial"/>
          <w:sz w:val="22"/>
          <w:szCs w:val="22"/>
        </w:rPr>
        <w:tab/>
      </w:r>
      <w:r>
        <w:rPr>
          <w:rFonts w:ascii="Arial" w:hAnsi="Arial" w:cs="Arial"/>
          <w:sz w:val="22"/>
          <w:szCs w:val="22"/>
        </w:rPr>
        <w:tab/>
        <w:t>1</w:t>
      </w:r>
      <w:r w:rsidR="005405F2">
        <w:rPr>
          <w:rFonts w:ascii="Arial" w:hAnsi="Arial" w:cs="Arial"/>
          <w:sz w:val="22"/>
          <w:szCs w:val="22"/>
        </w:rPr>
        <w:t>0</w:t>
      </w: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Pr="005A6F01" w:rsidRDefault="00B91EBD" w:rsidP="00B91EBD">
      <w:pPr>
        <w:pStyle w:val="Seznam"/>
        <w:numPr>
          <w:ilvl w:val="0"/>
          <w:numId w:val="0"/>
        </w:numPr>
        <w:spacing w:line="360" w:lineRule="auto"/>
        <w:ind w:left="340" w:hanging="340"/>
        <w:jc w:val="both"/>
        <w:rPr>
          <w:rFonts w:ascii="Arial" w:hAnsi="Arial" w:cs="Arial"/>
          <w:sz w:val="22"/>
          <w:szCs w:val="22"/>
        </w:rPr>
      </w:pPr>
    </w:p>
    <w:p w:rsidR="00B91EBD" w:rsidRDefault="00B91EBD" w:rsidP="00B91EBD">
      <w:pPr>
        <w:pStyle w:val="Seznam"/>
        <w:numPr>
          <w:ilvl w:val="0"/>
          <w:numId w:val="0"/>
        </w:numPr>
        <w:spacing w:line="360" w:lineRule="auto"/>
        <w:ind w:left="340" w:hanging="340"/>
        <w:jc w:val="both"/>
        <w:rPr>
          <w:rFonts w:ascii="Arial" w:hAnsi="Arial" w:cs="Arial"/>
          <w:sz w:val="22"/>
          <w:szCs w:val="22"/>
        </w:rPr>
      </w:pPr>
    </w:p>
    <w:p w:rsidR="00B91EBD" w:rsidRDefault="00B91EBD" w:rsidP="00B91EBD">
      <w:pPr>
        <w:pStyle w:val="Seznam"/>
        <w:numPr>
          <w:ilvl w:val="0"/>
          <w:numId w:val="0"/>
        </w:numPr>
        <w:spacing w:line="360" w:lineRule="auto"/>
        <w:ind w:left="340" w:hanging="340"/>
        <w:jc w:val="both"/>
        <w:rPr>
          <w:rFonts w:ascii="Arial" w:hAnsi="Arial" w:cs="Arial"/>
          <w:sz w:val="22"/>
          <w:szCs w:val="22"/>
        </w:rPr>
      </w:pPr>
    </w:p>
    <w:p w:rsidR="00B91EBD" w:rsidRDefault="00B91EBD" w:rsidP="00B91EBD">
      <w:pPr>
        <w:pStyle w:val="Seznam"/>
        <w:numPr>
          <w:ilvl w:val="0"/>
          <w:numId w:val="0"/>
        </w:numPr>
        <w:spacing w:line="360" w:lineRule="auto"/>
        <w:ind w:left="340" w:hanging="340"/>
        <w:jc w:val="both"/>
        <w:rPr>
          <w:rFonts w:ascii="Arial" w:hAnsi="Arial" w:cs="Arial"/>
          <w:sz w:val="22"/>
          <w:szCs w:val="22"/>
        </w:rPr>
      </w:pPr>
    </w:p>
    <w:p w:rsidR="005405F2" w:rsidRDefault="005405F2" w:rsidP="00B91EBD">
      <w:pPr>
        <w:pStyle w:val="Seznam"/>
        <w:numPr>
          <w:ilvl w:val="0"/>
          <w:numId w:val="0"/>
        </w:numPr>
        <w:spacing w:line="360" w:lineRule="auto"/>
        <w:ind w:left="340" w:hanging="340"/>
        <w:jc w:val="both"/>
        <w:rPr>
          <w:rFonts w:ascii="Arial" w:hAnsi="Arial" w:cs="Arial"/>
          <w:sz w:val="22"/>
          <w:szCs w:val="22"/>
        </w:rPr>
      </w:pPr>
    </w:p>
    <w:p w:rsidR="005405F2" w:rsidRDefault="005405F2" w:rsidP="00B91EBD">
      <w:pPr>
        <w:pStyle w:val="Seznam"/>
        <w:numPr>
          <w:ilvl w:val="0"/>
          <w:numId w:val="0"/>
        </w:numPr>
        <w:spacing w:line="360" w:lineRule="auto"/>
        <w:ind w:left="340" w:hanging="340"/>
        <w:jc w:val="both"/>
        <w:rPr>
          <w:rFonts w:ascii="Arial" w:hAnsi="Arial" w:cs="Arial"/>
          <w:sz w:val="22"/>
          <w:szCs w:val="22"/>
        </w:rPr>
      </w:pPr>
    </w:p>
    <w:p w:rsidR="005405F2" w:rsidRDefault="005405F2" w:rsidP="00B91EBD">
      <w:pPr>
        <w:pStyle w:val="Seznam"/>
        <w:numPr>
          <w:ilvl w:val="0"/>
          <w:numId w:val="0"/>
        </w:numPr>
        <w:spacing w:line="360" w:lineRule="auto"/>
        <w:ind w:left="340" w:hanging="340"/>
        <w:jc w:val="both"/>
        <w:rPr>
          <w:rFonts w:ascii="Arial" w:hAnsi="Arial" w:cs="Arial"/>
          <w:sz w:val="22"/>
          <w:szCs w:val="22"/>
        </w:rPr>
      </w:pPr>
    </w:p>
    <w:p w:rsidR="005405F2" w:rsidRDefault="005405F2" w:rsidP="00B91EBD">
      <w:pPr>
        <w:pStyle w:val="Seznam"/>
        <w:numPr>
          <w:ilvl w:val="0"/>
          <w:numId w:val="0"/>
        </w:numPr>
        <w:spacing w:line="360" w:lineRule="auto"/>
        <w:ind w:left="340" w:hanging="340"/>
        <w:jc w:val="both"/>
        <w:rPr>
          <w:rFonts w:ascii="Arial" w:hAnsi="Arial" w:cs="Arial"/>
          <w:sz w:val="22"/>
          <w:szCs w:val="22"/>
        </w:rPr>
      </w:pPr>
    </w:p>
    <w:p w:rsidR="00CA42A6" w:rsidRPr="005405F2" w:rsidRDefault="00CA42A6" w:rsidP="00CA42A6">
      <w:pPr>
        <w:pStyle w:val="Nadpis1"/>
        <w:ind w:left="720" w:hanging="720"/>
        <w:rPr>
          <w:rFonts w:ascii="Arial Black" w:hAnsi="Arial Black"/>
          <w:b w:val="0"/>
          <w:szCs w:val="28"/>
          <w:u w:val="single"/>
        </w:rPr>
      </w:pPr>
      <w:r w:rsidRPr="005405F2">
        <w:rPr>
          <w:rFonts w:ascii="Arial Black" w:hAnsi="Arial Black"/>
          <w:b w:val="0"/>
          <w:szCs w:val="28"/>
          <w:u w:val="single"/>
        </w:rPr>
        <w:lastRenderedPageBreak/>
        <w:t>Základní údaje</w:t>
      </w:r>
    </w:p>
    <w:p w:rsidR="00CA42A6" w:rsidRPr="005405F2" w:rsidRDefault="00CA42A6" w:rsidP="00CA42A6">
      <w:pPr>
        <w:pStyle w:val="Zkladntext"/>
        <w:spacing w:after="120"/>
        <w:ind w:firstLine="708"/>
        <w:rPr>
          <w:szCs w:val="22"/>
        </w:rPr>
      </w:pPr>
      <w:r w:rsidRPr="005405F2">
        <w:rPr>
          <w:szCs w:val="22"/>
        </w:rPr>
        <w:t xml:space="preserve">Požárně bezpečnostní řešení k dokumentaci pro </w:t>
      </w:r>
      <w:r w:rsidR="003322F1">
        <w:rPr>
          <w:b/>
          <w:i/>
          <w:szCs w:val="22"/>
        </w:rPr>
        <w:t>stavební povolení</w:t>
      </w:r>
      <w:r w:rsidR="00E509AF" w:rsidRPr="005405F2">
        <w:rPr>
          <w:szCs w:val="22"/>
        </w:rPr>
        <w:t xml:space="preserve"> stavby</w:t>
      </w:r>
      <w:r w:rsidRPr="005405F2">
        <w:rPr>
          <w:szCs w:val="22"/>
        </w:rPr>
        <w:t xml:space="preserve"> </w:t>
      </w:r>
      <w:r w:rsidRPr="005405F2">
        <w:rPr>
          <w:b/>
          <w:szCs w:val="22"/>
        </w:rPr>
        <w:t>„</w:t>
      </w:r>
      <w:r w:rsidR="00377FF1" w:rsidRPr="005405F2">
        <w:rPr>
          <w:b/>
          <w:szCs w:val="22"/>
        </w:rPr>
        <w:t>Heřmanice – PD vnější oplocení</w:t>
      </w:r>
      <w:r w:rsidRPr="005405F2">
        <w:rPr>
          <w:b/>
          <w:szCs w:val="22"/>
        </w:rPr>
        <w:t>“</w:t>
      </w:r>
      <w:r w:rsidRPr="005405F2">
        <w:rPr>
          <w:szCs w:val="22"/>
        </w:rPr>
        <w:t xml:space="preserve"> </w:t>
      </w:r>
      <w:r w:rsidR="00321C4F" w:rsidRPr="005405F2">
        <w:rPr>
          <w:szCs w:val="22"/>
        </w:rPr>
        <w:t xml:space="preserve">ul. </w:t>
      </w:r>
      <w:r w:rsidR="006C2D31" w:rsidRPr="005405F2">
        <w:rPr>
          <w:szCs w:val="22"/>
        </w:rPr>
        <w:t xml:space="preserve">Orlovská, </w:t>
      </w:r>
      <w:proofErr w:type="spellStart"/>
      <w:r w:rsidR="006C2D31" w:rsidRPr="005405F2">
        <w:rPr>
          <w:szCs w:val="22"/>
        </w:rPr>
        <w:t>parc.č</w:t>
      </w:r>
      <w:proofErr w:type="spellEnd"/>
      <w:r w:rsidR="006C2D31" w:rsidRPr="005405F2">
        <w:rPr>
          <w:szCs w:val="22"/>
        </w:rPr>
        <w:t xml:space="preserve">. 1157/10, 1147/1, 1157/1, 1406/6, 1165/1, </w:t>
      </w:r>
      <w:proofErr w:type="gramStart"/>
      <w:r w:rsidR="006C2D31" w:rsidRPr="005405F2">
        <w:rPr>
          <w:szCs w:val="22"/>
        </w:rPr>
        <w:t>k.</w:t>
      </w:r>
      <w:proofErr w:type="spellStart"/>
      <w:r w:rsidR="006C2D31" w:rsidRPr="005405F2">
        <w:rPr>
          <w:szCs w:val="22"/>
        </w:rPr>
        <w:t>ú</w:t>
      </w:r>
      <w:proofErr w:type="spellEnd"/>
      <w:r w:rsidR="006C2D31" w:rsidRPr="005405F2">
        <w:rPr>
          <w:szCs w:val="22"/>
        </w:rPr>
        <w:t>.</w:t>
      </w:r>
      <w:proofErr w:type="gramEnd"/>
      <w:r w:rsidR="006C2D31" w:rsidRPr="005405F2">
        <w:rPr>
          <w:szCs w:val="22"/>
        </w:rPr>
        <w:t xml:space="preserve"> Hrušov (714917)</w:t>
      </w:r>
      <w:r w:rsidR="00321C4F" w:rsidRPr="005405F2">
        <w:rPr>
          <w:szCs w:val="22"/>
        </w:rPr>
        <w:t xml:space="preserve"> </w:t>
      </w:r>
      <w:r w:rsidRPr="005405F2">
        <w:rPr>
          <w:szCs w:val="22"/>
        </w:rPr>
        <w:t xml:space="preserve">bylo vypracováno na základě požadavků stavebníka – </w:t>
      </w:r>
      <w:r w:rsidR="006C2D31" w:rsidRPr="005405F2">
        <w:rPr>
          <w:szCs w:val="22"/>
        </w:rPr>
        <w:t xml:space="preserve">Česká republika – Vězeňská služba České republiky, Soudní 1672/1a, 140 67 Praha 4 – Nusle a Věznice Heřmanice, Orlovská 670/35, 713 02 Ostrava – Hrušov </w:t>
      </w:r>
      <w:r w:rsidRPr="005405F2">
        <w:rPr>
          <w:szCs w:val="22"/>
        </w:rPr>
        <w:t>a bylo řešeno v souladu s platnými předpisy a normami požární bezpečnosti staveb.</w:t>
      </w:r>
    </w:p>
    <w:p w:rsidR="00EE3454" w:rsidRPr="005405F2" w:rsidRDefault="00230C11" w:rsidP="00EE3454">
      <w:pPr>
        <w:pStyle w:val="Zkladntext"/>
        <w:spacing w:after="120"/>
        <w:ind w:firstLine="708"/>
        <w:rPr>
          <w:szCs w:val="22"/>
        </w:rPr>
      </w:pPr>
      <w:r w:rsidRPr="005405F2">
        <w:rPr>
          <w:szCs w:val="22"/>
        </w:rPr>
        <w:t xml:space="preserve">Projektová dokumentace řeší </w:t>
      </w:r>
      <w:r w:rsidR="006C2D31" w:rsidRPr="005405F2">
        <w:rPr>
          <w:szCs w:val="22"/>
        </w:rPr>
        <w:t>bourací práce stávajícího oplocení a vybudování nového oplocení ve stejném rozsahu. Nové oplocení bude navýšeno do výšky 4,5 m nad terénem. Budou vybourány vjezdové brány, které jsou součástí stávajícího oplocení a budou realizovány nové v</w:t>
      </w:r>
      <w:r w:rsidR="00E71FA5" w:rsidRPr="005405F2">
        <w:rPr>
          <w:szCs w:val="22"/>
        </w:rPr>
        <w:t xml:space="preserve">jezdové </w:t>
      </w:r>
      <w:r w:rsidR="006C2D31" w:rsidRPr="005405F2">
        <w:rPr>
          <w:szCs w:val="22"/>
        </w:rPr>
        <w:t xml:space="preserve">brány. Dále je navrženo částečné bourání </w:t>
      </w:r>
      <w:r w:rsidR="00A6727E" w:rsidRPr="005405F2">
        <w:rPr>
          <w:szCs w:val="22"/>
        </w:rPr>
        <w:t xml:space="preserve">částí 2.NP </w:t>
      </w:r>
      <w:r w:rsidR="006C2D31" w:rsidRPr="005405F2">
        <w:rPr>
          <w:szCs w:val="22"/>
        </w:rPr>
        <w:t>strážních věží a jejich navýšení do požadované rozhledové výšky.</w:t>
      </w:r>
    </w:p>
    <w:p w:rsidR="00A6727E" w:rsidRPr="005405F2" w:rsidRDefault="00A6727E" w:rsidP="00A6727E">
      <w:pPr>
        <w:pStyle w:val="Zkladntext"/>
        <w:spacing w:after="120"/>
        <w:ind w:firstLine="708"/>
        <w:rPr>
          <w:szCs w:val="22"/>
        </w:rPr>
      </w:pPr>
      <w:r w:rsidRPr="005405F2">
        <w:rPr>
          <w:szCs w:val="22"/>
        </w:rPr>
        <w:t>Provádění bourání a následné výstavby oplocení a strážných věží bude probíhat ve třech etapách. V první etapě se provede odbourání části věží a následná výstavba nového podlaží. V druhé etapě se provede vybourání oplocení a realizace nového v západní části věznice. Třetí etapa bude probíhat ve východní části, kde bude stávající konstrukce bourána a opět realizovaná nová výstavba.</w:t>
      </w:r>
    </w:p>
    <w:p w:rsidR="00B91EBD" w:rsidRPr="005405F2" w:rsidRDefault="00B91EBD" w:rsidP="00B91EBD">
      <w:pPr>
        <w:pStyle w:val="Zkladntext"/>
        <w:ind w:firstLine="708"/>
        <w:rPr>
          <w:szCs w:val="22"/>
        </w:rPr>
      </w:pPr>
      <w:r w:rsidRPr="005405F2">
        <w:rPr>
          <w:rFonts w:cs="Arial"/>
          <w:szCs w:val="22"/>
        </w:rPr>
        <w:t xml:space="preserve">Požárně bezpečnostní řešení stavby pro </w:t>
      </w:r>
      <w:r w:rsidR="003322F1">
        <w:rPr>
          <w:rFonts w:cs="Arial"/>
          <w:b/>
          <w:i/>
          <w:szCs w:val="22"/>
        </w:rPr>
        <w:t>stavební povolení</w:t>
      </w:r>
      <w:r w:rsidRPr="005405F2">
        <w:rPr>
          <w:rFonts w:cs="Arial"/>
          <w:szCs w:val="22"/>
        </w:rPr>
        <w:t xml:space="preserve"> je vypracováno v rozsahu dle požadavků § 41, odst. 1), </w:t>
      </w:r>
      <w:proofErr w:type="spellStart"/>
      <w:r w:rsidRPr="005405F2">
        <w:rPr>
          <w:rFonts w:cs="Arial"/>
          <w:szCs w:val="22"/>
        </w:rPr>
        <w:t>vyhl</w:t>
      </w:r>
      <w:proofErr w:type="spellEnd"/>
      <w:r w:rsidRPr="005405F2">
        <w:rPr>
          <w:rFonts w:cs="Arial"/>
          <w:szCs w:val="22"/>
        </w:rPr>
        <w:t xml:space="preserve">. MV č. 246/2001 Sb. a přílohy 1., </w:t>
      </w:r>
      <w:proofErr w:type="spellStart"/>
      <w:r w:rsidRPr="005405F2">
        <w:rPr>
          <w:rFonts w:cs="Arial"/>
          <w:szCs w:val="22"/>
        </w:rPr>
        <w:t>vyhl</w:t>
      </w:r>
      <w:proofErr w:type="spellEnd"/>
      <w:r w:rsidRPr="005405F2">
        <w:rPr>
          <w:rFonts w:cs="Arial"/>
          <w:szCs w:val="22"/>
        </w:rPr>
        <w:t xml:space="preserve">. MMR č. 499/2006 Sb. a respektováním požadavků </w:t>
      </w:r>
      <w:proofErr w:type="spellStart"/>
      <w:r w:rsidRPr="005405F2">
        <w:rPr>
          <w:rFonts w:cs="Arial"/>
          <w:szCs w:val="22"/>
        </w:rPr>
        <w:t>vyhl</w:t>
      </w:r>
      <w:proofErr w:type="spellEnd"/>
      <w:r w:rsidRPr="005405F2">
        <w:rPr>
          <w:rFonts w:cs="Arial"/>
          <w:szCs w:val="22"/>
        </w:rPr>
        <w:t xml:space="preserve">. MV č. 268/2011 Sb., </w:t>
      </w:r>
      <w:r w:rsidRPr="005405F2">
        <w:rPr>
          <w:bCs/>
          <w:szCs w:val="22"/>
        </w:rPr>
        <w:t xml:space="preserve">ČSN 73 0804 a </w:t>
      </w:r>
      <w:r w:rsidRPr="005405F2">
        <w:rPr>
          <w:szCs w:val="22"/>
        </w:rPr>
        <w:t>souvisejících norem a předpisů z oboru požární bezpečnosti.</w:t>
      </w:r>
    </w:p>
    <w:p w:rsidR="00CA42A6" w:rsidRPr="005405F2" w:rsidRDefault="00CA42A6" w:rsidP="00CA42A6">
      <w:pPr>
        <w:pStyle w:val="Nadpis1"/>
        <w:rPr>
          <w:rFonts w:ascii="Arial Black" w:hAnsi="Arial Black"/>
          <w:b w:val="0"/>
          <w:sz w:val="22"/>
          <w:szCs w:val="22"/>
          <w:u w:val="single"/>
        </w:rPr>
      </w:pPr>
      <w:r w:rsidRPr="005405F2">
        <w:rPr>
          <w:rFonts w:ascii="Arial Black" w:hAnsi="Arial Black"/>
          <w:b w:val="0"/>
          <w:sz w:val="22"/>
          <w:szCs w:val="22"/>
          <w:u w:val="single"/>
        </w:rPr>
        <w:t>Použité podklady</w:t>
      </w:r>
    </w:p>
    <w:p w:rsidR="00CA42A6" w:rsidRPr="005405F2" w:rsidRDefault="00CA42A6" w:rsidP="00F30827">
      <w:pPr>
        <w:pStyle w:val="Seznam"/>
        <w:numPr>
          <w:ilvl w:val="0"/>
          <w:numId w:val="3"/>
        </w:numPr>
        <w:jc w:val="both"/>
        <w:rPr>
          <w:rFonts w:ascii="Arial" w:hAnsi="Arial"/>
          <w:sz w:val="22"/>
          <w:szCs w:val="22"/>
        </w:rPr>
      </w:pPr>
      <w:r w:rsidRPr="005405F2">
        <w:rPr>
          <w:rFonts w:ascii="Arial" w:hAnsi="Arial"/>
          <w:sz w:val="22"/>
          <w:szCs w:val="22"/>
        </w:rPr>
        <w:t xml:space="preserve">Projektová dokumentace pro </w:t>
      </w:r>
      <w:r w:rsidR="003322F1">
        <w:rPr>
          <w:rFonts w:ascii="Arial" w:hAnsi="Arial"/>
          <w:sz w:val="22"/>
          <w:szCs w:val="22"/>
        </w:rPr>
        <w:t>stavební povolení</w:t>
      </w:r>
      <w:r w:rsidR="00E956C4" w:rsidRPr="005405F2">
        <w:rPr>
          <w:rFonts w:ascii="Arial" w:hAnsi="Arial"/>
          <w:sz w:val="22"/>
          <w:szCs w:val="22"/>
        </w:rPr>
        <w:t xml:space="preserve"> </w:t>
      </w:r>
      <w:r w:rsidRPr="005405F2">
        <w:rPr>
          <w:rFonts w:ascii="Arial" w:hAnsi="Arial"/>
          <w:sz w:val="22"/>
          <w:szCs w:val="22"/>
        </w:rPr>
        <w:t>stavby, vypracoval</w:t>
      </w:r>
      <w:r w:rsidR="00C32804" w:rsidRPr="005405F2">
        <w:rPr>
          <w:rFonts w:ascii="Arial" w:hAnsi="Arial"/>
          <w:sz w:val="22"/>
          <w:szCs w:val="22"/>
        </w:rPr>
        <w:t>a PPS Kania s.r.o. v</w:t>
      </w:r>
      <w:r w:rsidR="00E956C4" w:rsidRPr="005405F2">
        <w:rPr>
          <w:rFonts w:ascii="Arial" w:hAnsi="Arial"/>
          <w:sz w:val="22"/>
          <w:szCs w:val="22"/>
        </w:rPr>
        <w:t> </w:t>
      </w:r>
      <w:r w:rsidR="006C2D31" w:rsidRPr="005405F2">
        <w:rPr>
          <w:rFonts w:ascii="Arial" w:hAnsi="Arial"/>
          <w:sz w:val="22"/>
          <w:szCs w:val="22"/>
        </w:rPr>
        <w:t>listopadu</w:t>
      </w:r>
      <w:r w:rsidR="00E956C4" w:rsidRPr="005405F2">
        <w:rPr>
          <w:rFonts w:ascii="Arial" w:hAnsi="Arial"/>
          <w:sz w:val="22"/>
          <w:szCs w:val="22"/>
        </w:rPr>
        <w:t xml:space="preserve"> </w:t>
      </w:r>
      <w:r w:rsidR="00C32804" w:rsidRPr="005405F2">
        <w:rPr>
          <w:rFonts w:ascii="Arial" w:hAnsi="Arial"/>
          <w:sz w:val="22"/>
          <w:szCs w:val="22"/>
        </w:rPr>
        <w:t>2016</w:t>
      </w:r>
      <w:r w:rsidRPr="005405F2">
        <w:rPr>
          <w:rFonts w:ascii="Arial" w:hAnsi="Arial"/>
          <w:sz w:val="22"/>
          <w:szCs w:val="22"/>
        </w:rPr>
        <w:t>.</w:t>
      </w:r>
    </w:p>
    <w:p w:rsidR="00CA42A6" w:rsidRPr="005405F2" w:rsidRDefault="00CA42A6" w:rsidP="00F30827">
      <w:pPr>
        <w:pStyle w:val="Seznam"/>
        <w:numPr>
          <w:ilvl w:val="0"/>
          <w:numId w:val="3"/>
        </w:numPr>
        <w:jc w:val="both"/>
        <w:rPr>
          <w:rFonts w:ascii="Arial" w:hAnsi="Arial"/>
          <w:sz w:val="22"/>
          <w:szCs w:val="22"/>
        </w:rPr>
      </w:pPr>
      <w:r w:rsidRPr="005405F2">
        <w:rPr>
          <w:rFonts w:ascii="Arial" w:hAnsi="Arial"/>
          <w:sz w:val="22"/>
          <w:szCs w:val="22"/>
        </w:rPr>
        <w:t>ČSN 73 0802 – PBS. Nevýrobní objekty.</w:t>
      </w:r>
    </w:p>
    <w:p w:rsidR="00CA42A6" w:rsidRPr="005405F2" w:rsidRDefault="00CA42A6" w:rsidP="00F30827">
      <w:pPr>
        <w:pStyle w:val="Seznam"/>
        <w:numPr>
          <w:ilvl w:val="0"/>
          <w:numId w:val="3"/>
        </w:numPr>
        <w:jc w:val="both"/>
        <w:rPr>
          <w:rFonts w:ascii="Arial" w:hAnsi="Arial"/>
          <w:sz w:val="22"/>
          <w:szCs w:val="22"/>
        </w:rPr>
      </w:pPr>
      <w:r w:rsidRPr="005405F2">
        <w:rPr>
          <w:rFonts w:ascii="Arial" w:hAnsi="Arial"/>
          <w:sz w:val="22"/>
          <w:szCs w:val="22"/>
        </w:rPr>
        <w:t>ČSN 73 0810 – PBS. Společná ustanovení.</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ČSN 73 0818 – PBS. Obsazení objektů osobami.</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 xml:space="preserve">ČSN 73 0821 – PBS. Požární odolnost stavebních konstrukcí. </w:t>
      </w:r>
      <w:proofErr w:type="spellStart"/>
      <w:r w:rsidRPr="005405F2">
        <w:rPr>
          <w:rFonts w:ascii="Arial" w:hAnsi="Arial"/>
          <w:sz w:val="22"/>
          <w:szCs w:val="22"/>
        </w:rPr>
        <w:t>ed</w:t>
      </w:r>
      <w:proofErr w:type="spellEnd"/>
      <w:r w:rsidRPr="005405F2">
        <w:rPr>
          <w:rFonts w:ascii="Arial" w:hAnsi="Arial"/>
          <w:sz w:val="22"/>
          <w:szCs w:val="22"/>
        </w:rPr>
        <w:t>. 2</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ČSN 73 0824 – PBS. Výhřevnost hořlavých látek.</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ČSN 73 0848 – PBS. Kabelové rozvody.</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ČSN 73 0872 – PBS. Ochrana staveb proti šíření požáru VZT zařízením.</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ČSN 73 0873 – PBS. Zásobování požární vodou.</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ČSN 73 0875 – PBS. Stanovení podmínek pro navrhování elektrické požární signalizace.</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 xml:space="preserve">Hodnoty požární odolnosti stavebních konstrukcí dle </w:t>
      </w:r>
      <w:proofErr w:type="spellStart"/>
      <w:r w:rsidRPr="005405F2">
        <w:rPr>
          <w:rFonts w:ascii="Arial" w:hAnsi="Arial"/>
          <w:sz w:val="22"/>
          <w:szCs w:val="22"/>
        </w:rPr>
        <w:t>Eurokódů</w:t>
      </w:r>
      <w:proofErr w:type="spellEnd"/>
      <w:r w:rsidRPr="005405F2">
        <w:rPr>
          <w:rFonts w:ascii="Arial" w:hAnsi="Arial"/>
          <w:sz w:val="22"/>
          <w:szCs w:val="22"/>
        </w:rPr>
        <w:t>.</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Vyhláška MMR č. 499/2006 Sb. o dokumentaci staveb.</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Vyhláška MMR č. 268/2009 Sb. o technických požadavcích na stavby.</w:t>
      </w:r>
    </w:p>
    <w:p w:rsidR="00CA42A6" w:rsidRPr="005405F2" w:rsidRDefault="00CA42A6" w:rsidP="00F30827">
      <w:pPr>
        <w:pStyle w:val="Seznam"/>
        <w:numPr>
          <w:ilvl w:val="0"/>
          <w:numId w:val="7"/>
        </w:numPr>
        <w:jc w:val="both"/>
        <w:rPr>
          <w:rFonts w:ascii="Arial" w:hAnsi="Arial"/>
          <w:sz w:val="22"/>
          <w:szCs w:val="22"/>
        </w:rPr>
      </w:pPr>
      <w:r w:rsidRPr="005405F2">
        <w:rPr>
          <w:rFonts w:ascii="Arial" w:hAnsi="Arial"/>
          <w:sz w:val="22"/>
          <w:szCs w:val="22"/>
        </w:rPr>
        <w:t>Vyhláška MV č. 23/2008 Sb. ve znění vyhlášky MV č. 268/2011 Sb. o technických podmínkách požární ochrany staveb.</w:t>
      </w:r>
    </w:p>
    <w:p w:rsidR="00CA42A6" w:rsidRPr="005405F2" w:rsidRDefault="00CA42A6" w:rsidP="00F30827">
      <w:pPr>
        <w:pStyle w:val="Seznam"/>
        <w:numPr>
          <w:ilvl w:val="0"/>
          <w:numId w:val="7"/>
        </w:numPr>
        <w:ind w:right="-2"/>
        <w:jc w:val="both"/>
        <w:rPr>
          <w:rFonts w:ascii="Arial Black" w:hAnsi="Arial Black"/>
          <w:szCs w:val="28"/>
        </w:rPr>
      </w:pPr>
      <w:r w:rsidRPr="005405F2">
        <w:rPr>
          <w:rFonts w:ascii="Arial" w:hAnsi="Arial"/>
          <w:sz w:val="22"/>
          <w:szCs w:val="22"/>
        </w:rPr>
        <w:t>Vyhláška MV č. 246/2001 Sb. v</w:t>
      </w:r>
      <w:r w:rsidR="00C32804" w:rsidRPr="005405F2">
        <w:rPr>
          <w:rFonts w:ascii="Arial" w:hAnsi="Arial"/>
          <w:sz w:val="22"/>
          <w:szCs w:val="22"/>
        </w:rPr>
        <w:t xml:space="preserve">e znění vyhlášky MV </w:t>
      </w:r>
      <w:r w:rsidRPr="005405F2">
        <w:rPr>
          <w:rFonts w:ascii="Arial" w:hAnsi="Arial"/>
          <w:sz w:val="22"/>
          <w:szCs w:val="22"/>
        </w:rPr>
        <w:t>č. 221/2014 Sb. o stanovení podmínek požární bezpečnosti a výkonu státního požárního dozoru.</w:t>
      </w:r>
    </w:p>
    <w:p w:rsidR="00280763" w:rsidRPr="005405F2" w:rsidRDefault="00280763" w:rsidP="00280763">
      <w:pPr>
        <w:pStyle w:val="Seznam"/>
        <w:numPr>
          <w:ilvl w:val="0"/>
          <w:numId w:val="0"/>
        </w:numPr>
        <w:ind w:left="340" w:right="-2" w:hanging="340"/>
        <w:jc w:val="both"/>
        <w:rPr>
          <w:rFonts w:ascii="Arial Black" w:hAnsi="Arial Black"/>
          <w:szCs w:val="28"/>
        </w:rPr>
      </w:pPr>
    </w:p>
    <w:p w:rsidR="005E6677" w:rsidRPr="005405F2" w:rsidRDefault="005E6677" w:rsidP="00280763">
      <w:pPr>
        <w:pStyle w:val="Seznam"/>
        <w:numPr>
          <w:ilvl w:val="0"/>
          <w:numId w:val="0"/>
        </w:numPr>
        <w:ind w:left="340" w:right="-2" w:hanging="340"/>
        <w:jc w:val="both"/>
        <w:rPr>
          <w:rFonts w:ascii="Arial Black" w:hAnsi="Arial Black"/>
          <w:szCs w:val="28"/>
        </w:rPr>
      </w:pPr>
    </w:p>
    <w:p w:rsidR="005E6677" w:rsidRPr="005405F2" w:rsidRDefault="005E6677" w:rsidP="00280763">
      <w:pPr>
        <w:pStyle w:val="Seznam"/>
        <w:numPr>
          <w:ilvl w:val="0"/>
          <w:numId w:val="0"/>
        </w:numPr>
        <w:ind w:left="340" w:right="-2" w:hanging="340"/>
        <w:jc w:val="both"/>
        <w:rPr>
          <w:rFonts w:ascii="Arial Black" w:hAnsi="Arial Black"/>
          <w:szCs w:val="28"/>
        </w:rPr>
      </w:pPr>
    </w:p>
    <w:p w:rsidR="005E6677" w:rsidRPr="005405F2" w:rsidRDefault="005E6677" w:rsidP="00280763">
      <w:pPr>
        <w:pStyle w:val="Seznam"/>
        <w:numPr>
          <w:ilvl w:val="0"/>
          <w:numId w:val="0"/>
        </w:numPr>
        <w:ind w:left="340" w:right="-2" w:hanging="340"/>
        <w:jc w:val="both"/>
        <w:rPr>
          <w:rFonts w:ascii="Arial Black" w:hAnsi="Arial Black"/>
          <w:szCs w:val="28"/>
        </w:rPr>
      </w:pPr>
    </w:p>
    <w:p w:rsidR="005E6677" w:rsidRPr="005405F2" w:rsidRDefault="005E6677" w:rsidP="00280763">
      <w:pPr>
        <w:pStyle w:val="Seznam"/>
        <w:numPr>
          <w:ilvl w:val="0"/>
          <w:numId w:val="0"/>
        </w:numPr>
        <w:ind w:left="340" w:right="-2" w:hanging="340"/>
        <w:jc w:val="both"/>
        <w:rPr>
          <w:rFonts w:ascii="Arial Black" w:hAnsi="Arial Black"/>
          <w:szCs w:val="28"/>
        </w:rPr>
      </w:pPr>
    </w:p>
    <w:p w:rsidR="005E6677" w:rsidRPr="005405F2" w:rsidRDefault="005E6677" w:rsidP="00280763">
      <w:pPr>
        <w:pStyle w:val="Seznam"/>
        <w:numPr>
          <w:ilvl w:val="0"/>
          <w:numId w:val="0"/>
        </w:numPr>
        <w:ind w:left="340" w:right="-2" w:hanging="340"/>
        <w:jc w:val="both"/>
        <w:rPr>
          <w:rFonts w:ascii="Arial Black" w:hAnsi="Arial Black"/>
          <w:szCs w:val="28"/>
        </w:rPr>
      </w:pPr>
    </w:p>
    <w:p w:rsidR="005E6677" w:rsidRPr="005405F2" w:rsidRDefault="005E6677" w:rsidP="00280763">
      <w:pPr>
        <w:pStyle w:val="Seznam"/>
        <w:numPr>
          <w:ilvl w:val="0"/>
          <w:numId w:val="0"/>
        </w:numPr>
        <w:ind w:left="340" w:right="-2" w:hanging="340"/>
        <w:jc w:val="both"/>
        <w:rPr>
          <w:rFonts w:ascii="Arial Black" w:hAnsi="Arial Black"/>
          <w:szCs w:val="28"/>
        </w:rPr>
      </w:pPr>
    </w:p>
    <w:p w:rsidR="00A6727E" w:rsidRPr="005405F2" w:rsidRDefault="00A6727E" w:rsidP="00A6727E">
      <w:pPr>
        <w:pStyle w:val="Nadpis1"/>
        <w:rPr>
          <w:rFonts w:ascii="Arial Black" w:hAnsi="Arial Black"/>
          <w:b w:val="0"/>
          <w:szCs w:val="28"/>
          <w:u w:val="single"/>
        </w:rPr>
      </w:pPr>
      <w:r w:rsidRPr="005405F2">
        <w:rPr>
          <w:rFonts w:ascii="Arial Black" w:hAnsi="Arial Black"/>
          <w:b w:val="0"/>
          <w:szCs w:val="28"/>
          <w:u w:val="single"/>
        </w:rPr>
        <w:lastRenderedPageBreak/>
        <w:t>Koncepce řešení požární bezpečnosti</w:t>
      </w:r>
    </w:p>
    <w:p w:rsidR="00A6727E" w:rsidRPr="005405F2" w:rsidRDefault="00A6727E" w:rsidP="00A6727E">
      <w:pPr>
        <w:pStyle w:val="Nadpis1"/>
        <w:rPr>
          <w:rFonts w:ascii="Arial Black" w:hAnsi="Arial Black"/>
          <w:b w:val="0"/>
          <w:sz w:val="22"/>
          <w:szCs w:val="22"/>
          <w:u w:val="single"/>
        </w:rPr>
      </w:pPr>
      <w:r w:rsidRPr="005405F2">
        <w:rPr>
          <w:rFonts w:ascii="Arial Black" w:hAnsi="Arial Black"/>
          <w:b w:val="0"/>
          <w:sz w:val="22"/>
          <w:szCs w:val="22"/>
          <w:u w:val="single"/>
        </w:rPr>
        <w:t>Stavební provedení</w:t>
      </w:r>
    </w:p>
    <w:p w:rsidR="00A6727E" w:rsidRPr="005405F2" w:rsidRDefault="00A6727E" w:rsidP="00A6727E">
      <w:pPr>
        <w:pStyle w:val="Zkladntext"/>
        <w:spacing w:after="120"/>
        <w:ind w:firstLine="708"/>
        <w:rPr>
          <w:szCs w:val="22"/>
        </w:rPr>
      </w:pPr>
      <w:r w:rsidRPr="005405F2">
        <w:rPr>
          <w:b/>
          <w:szCs w:val="22"/>
        </w:rPr>
        <w:t>Oplocení</w:t>
      </w:r>
      <w:r w:rsidRPr="005405F2">
        <w:rPr>
          <w:szCs w:val="22"/>
        </w:rPr>
        <w:t xml:space="preserve"> – bourací práce budou probíhat současně s výstavbou nového oplocení. Bude stanoven denní záběr (3-4 stávající pole – cca 12m), kde budou postupně odstraněny jednotlivá pole a sloupky se základy. Budou provedeny výkopy a usazení nových prefabrikovaných dílů. Vzniklá mezera mezi nově vystavěným a starým oplocením bude zabezpečena. Nové oplocení bude řešeno pomocí prefabrikovaných T dílů, kde v patě konstrukce bude šířka plotu 300mm a s proměnnou výškou se bude zužovat až do 150mm. Pohledově bude oplocení hladké, betonové. Do vrcholu konstrukce se ukotví žiletkový drát na ocelové výložníky ve tvaru V, válcově vinutý. </w:t>
      </w:r>
    </w:p>
    <w:p w:rsidR="00A6727E" w:rsidRPr="005405F2" w:rsidRDefault="00A6727E" w:rsidP="00EE3454">
      <w:pPr>
        <w:pStyle w:val="Zkladntext"/>
        <w:spacing w:after="120"/>
        <w:ind w:firstLine="708"/>
        <w:rPr>
          <w:szCs w:val="22"/>
        </w:rPr>
      </w:pPr>
      <w:r w:rsidRPr="005405F2">
        <w:rPr>
          <w:b/>
          <w:szCs w:val="22"/>
        </w:rPr>
        <w:t>Strážní věže</w:t>
      </w:r>
      <w:r w:rsidRPr="005405F2">
        <w:rPr>
          <w:szCs w:val="22"/>
        </w:rPr>
        <w:t xml:space="preserve"> – objekty strážních věží si zachovají půdorysné rozměry a budou pouze navýšeny. U strážních věží bude provedeno bourání 2.NP a následné vybudování nového podlaží, vyvýšeného do požadované rozhledové výšky. Rozmístění oken v objektu bude odpovídat stávající poloz</w:t>
      </w:r>
      <w:bookmarkStart w:id="2" w:name="_Toc459361008"/>
      <w:bookmarkStart w:id="3" w:name="_Toc93722336"/>
      <w:bookmarkStart w:id="4" w:name="_Toc138218155"/>
      <w:r w:rsidR="00EE3454" w:rsidRPr="005405F2">
        <w:rPr>
          <w:szCs w:val="22"/>
        </w:rPr>
        <w:t xml:space="preserve">e. </w:t>
      </w:r>
      <w:r w:rsidRPr="005405F2">
        <w:rPr>
          <w:szCs w:val="22"/>
        </w:rPr>
        <w:t xml:space="preserve">Stávající obvodové zdivo je tvořeno plnými keramickými cihlami loženými na </w:t>
      </w:r>
      <w:proofErr w:type="spellStart"/>
      <w:r w:rsidRPr="005405F2">
        <w:rPr>
          <w:szCs w:val="22"/>
        </w:rPr>
        <w:t>vápenno</w:t>
      </w:r>
      <w:proofErr w:type="spellEnd"/>
      <w:r w:rsidRPr="005405F2">
        <w:rPr>
          <w:szCs w:val="22"/>
        </w:rPr>
        <w:t>-cementovou maltu (dále jen MVC). N</w:t>
      </w:r>
      <w:r w:rsidR="00EE3454" w:rsidRPr="005405F2">
        <w:rPr>
          <w:szCs w:val="22"/>
        </w:rPr>
        <w:t>á</w:t>
      </w:r>
      <w:r w:rsidRPr="005405F2">
        <w:rPr>
          <w:szCs w:val="22"/>
        </w:rPr>
        <w:t>stavba bude z </w:t>
      </w:r>
      <w:proofErr w:type="spellStart"/>
      <w:r w:rsidRPr="005405F2">
        <w:rPr>
          <w:szCs w:val="22"/>
        </w:rPr>
        <w:t>keramzit</w:t>
      </w:r>
      <w:proofErr w:type="spellEnd"/>
      <w:r w:rsidRPr="005405F2">
        <w:rPr>
          <w:szCs w:val="22"/>
        </w:rPr>
        <w:t>-betonových tvárnic tloušťky 250mm na systémovou maltu výrobce.</w:t>
      </w:r>
      <w:r w:rsidR="00EE3454" w:rsidRPr="005405F2">
        <w:rPr>
          <w:szCs w:val="22"/>
        </w:rPr>
        <w:t xml:space="preserve"> </w:t>
      </w:r>
      <w:bookmarkStart w:id="5" w:name="_Toc93722342"/>
      <w:bookmarkStart w:id="6" w:name="_Toc138218162"/>
      <w:r w:rsidR="00EE3454" w:rsidRPr="005405F2">
        <w:rPr>
          <w:szCs w:val="22"/>
        </w:rPr>
        <w:t>N</w:t>
      </w:r>
      <w:r w:rsidRPr="005405F2">
        <w:rPr>
          <w:szCs w:val="22"/>
        </w:rPr>
        <w:t>ové stropy strážních věží budou z ocelových válcovaných profilů s</w:t>
      </w:r>
      <w:r w:rsidR="00C73373" w:rsidRPr="005405F2">
        <w:rPr>
          <w:szCs w:val="22"/>
        </w:rPr>
        <w:t> </w:t>
      </w:r>
      <w:proofErr w:type="spellStart"/>
      <w:r w:rsidRPr="005405F2">
        <w:rPr>
          <w:szCs w:val="22"/>
        </w:rPr>
        <w:t>dobetonávkou</w:t>
      </w:r>
      <w:proofErr w:type="spellEnd"/>
      <w:r w:rsidR="00C73373" w:rsidRPr="005405F2">
        <w:rPr>
          <w:szCs w:val="22"/>
        </w:rPr>
        <w:t xml:space="preserve"> </w:t>
      </w:r>
      <w:proofErr w:type="spellStart"/>
      <w:r w:rsidR="00C73373" w:rsidRPr="005405F2">
        <w:rPr>
          <w:szCs w:val="22"/>
        </w:rPr>
        <w:t>tl</w:t>
      </w:r>
      <w:proofErr w:type="spellEnd"/>
      <w:r w:rsidR="00C73373" w:rsidRPr="005405F2">
        <w:rPr>
          <w:szCs w:val="22"/>
        </w:rPr>
        <w:t>. 100 mm + konstrukce podlahy</w:t>
      </w:r>
      <w:r w:rsidRPr="005405F2">
        <w:rPr>
          <w:szCs w:val="22"/>
        </w:rPr>
        <w:t>. Součástí stropu je i prodloužení ocelových profilů v míst</w:t>
      </w:r>
      <w:r w:rsidR="00C73373" w:rsidRPr="005405F2">
        <w:rPr>
          <w:szCs w:val="22"/>
        </w:rPr>
        <w:t>ech</w:t>
      </w:r>
      <w:r w:rsidRPr="005405F2">
        <w:rPr>
          <w:szCs w:val="22"/>
        </w:rPr>
        <w:t xml:space="preserve">, kde </w:t>
      </w:r>
      <w:r w:rsidR="00C73373" w:rsidRPr="005405F2">
        <w:rPr>
          <w:szCs w:val="22"/>
        </w:rPr>
        <w:t xml:space="preserve">bude umístěn venkovní ochoz </w:t>
      </w:r>
      <w:r w:rsidRPr="005405F2">
        <w:rPr>
          <w:szCs w:val="22"/>
        </w:rPr>
        <w:t>věže. V</w:t>
      </w:r>
      <w:r w:rsidR="00C73373" w:rsidRPr="005405F2">
        <w:rPr>
          <w:szCs w:val="22"/>
        </w:rPr>
        <w:t xml:space="preserve"> podlaze 2.NP </w:t>
      </w:r>
      <w:r w:rsidRPr="005405F2">
        <w:rPr>
          <w:szCs w:val="22"/>
        </w:rPr>
        <w:t xml:space="preserve">bude umístěn </w:t>
      </w:r>
      <w:proofErr w:type="spellStart"/>
      <w:r w:rsidRPr="005405F2">
        <w:rPr>
          <w:szCs w:val="22"/>
        </w:rPr>
        <w:t>výlezový</w:t>
      </w:r>
      <w:proofErr w:type="spellEnd"/>
      <w:r w:rsidRPr="005405F2">
        <w:rPr>
          <w:szCs w:val="22"/>
        </w:rPr>
        <w:t xml:space="preserve"> otvor o velikosti 700x900mm.</w:t>
      </w:r>
      <w:r w:rsidR="00EE3454" w:rsidRPr="005405F2">
        <w:rPr>
          <w:szCs w:val="22"/>
        </w:rPr>
        <w:t xml:space="preserve"> </w:t>
      </w:r>
      <w:r w:rsidRPr="005405F2">
        <w:rPr>
          <w:szCs w:val="22"/>
        </w:rPr>
        <w:t>Stropy věží v</w:t>
      </w:r>
      <w:r w:rsidR="00EE3454" w:rsidRPr="005405F2">
        <w:rPr>
          <w:szCs w:val="22"/>
        </w:rPr>
        <w:t> </w:t>
      </w:r>
      <w:r w:rsidRPr="005405F2">
        <w:rPr>
          <w:szCs w:val="22"/>
        </w:rPr>
        <w:t>2</w:t>
      </w:r>
      <w:r w:rsidR="00EE3454" w:rsidRPr="005405F2">
        <w:rPr>
          <w:szCs w:val="22"/>
        </w:rPr>
        <w:t>.</w:t>
      </w:r>
      <w:r w:rsidRPr="005405F2">
        <w:rPr>
          <w:szCs w:val="22"/>
        </w:rPr>
        <w:t>NP budou železobetonové desky ve spádu</w:t>
      </w:r>
      <w:r w:rsidR="00C73373" w:rsidRPr="005405F2">
        <w:rPr>
          <w:szCs w:val="22"/>
        </w:rPr>
        <w:t xml:space="preserve"> </w:t>
      </w:r>
      <w:r w:rsidRPr="005405F2">
        <w:rPr>
          <w:szCs w:val="22"/>
        </w:rPr>
        <w:t>tloušťka 80-120mm</w:t>
      </w:r>
      <w:r w:rsidR="00C73373" w:rsidRPr="005405F2">
        <w:rPr>
          <w:szCs w:val="22"/>
        </w:rPr>
        <w:t xml:space="preserve"> + tepelná izolace EPS </w:t>
      </w:r>
      <w:proofErr w:type="spellStart"/>
      <w:r w:rsidR="00C73373" w:rsidRPr="005405F2">
        <w:rPr>
          <w:szCs w:val="22"/>
        </w:rPr>
        <w:t>tl</w:t>
      </w:r>
      <w:proofErr w:type="spellEnd"/>
      <w:r w:rsidR="00C73373" w:rsidRPr="005405F2">
        <w:rPr>
          <w:szCs w:val="22"/>
        </w:rPr>
        <w:t xml:space="preserve">. 250 mm +asfaltový hydroizolační pás s polyesterovou vložkou. </w:t>
      </w:r>
      <w:bookmarkStart w:id="7" w:name="_Toc93722345"/>
      <w:bookmarkStart w:id="8" w:name="_Toc138218165"/>
      <w:bookmarkEnd w:id="5"/>
      <w:bookmarkEnd w:id="6"/>
      <w:r w:rsidR="00C73373" w:rsidRPr="005405F2">
        <w:rPr>
          <w:szCs w:val="22"/>
        </w:rPr>
        <w:t>P</w:t>
      </w:r>
      <w:r w:rsidRPr="005405F2">
        <w:rPr>
          <w:szCs w:val="22"/>
        </w:rPr>
        <w:t xml:space="preserve">ůvodní přístupový žebřík </w:t>
      </w:r>
      <w:r w:rsidR="00C73373" w:rsidRPr="005405F2">
        <w:rPr>
          <w:szCs w:val="22"/>
        </w:rPr>
        <w:t xml:space="preserve">do 2.NP je </w:t>
      </w:r>
      <w:r w:rsidRPr="005405F2">
        <w:rPr>
          <w:szCs w:val="22"/>
        </w:rPr>
        <w:t>v nevyhovujícím technickém stavu</w:t>
      </w:r>
      <w:r w:rsidR="00C73373" w:rsidRPr="005405F2">
        <w:rPr>
          <w:szCs w:val="22"/>
        </w:rPr>
        <w:t xml:space="preserve">, </w:t>
      </w:r>
      <w:r w:rsidRPr="005405F2">
        <w:rPr>
          <w:szCs w:val="22"/>
        </w:rPr>
        <w:t>nebude mít požadovanou délku</w:t>
      </w:r>
      <w:r w:rsidR="00C73373" w:rsidRPr="005405F2">
        <w:rPr>
          <w:szCs w:val="22"/>
        </w:rPr>
        <w:t xml:space="preserve"> a</w:t>
      </w:r>
      <w:r w:rsidRPr="005405F2">
        <w:rPr>
          <w:szCs w:val="22"/>
        </w:rPr>
        <w:t xml:space="preserve"> bude odstraněn</w:t>
      </w:r>
      <w:r w:rsidR="00C73373" w:rsidRPr="005405F2">
        <w:rPr>
          <w:szCs w:val="22"/>
        </w:rPr>
        <w:t xml:space="preserve">. Ve stejném </w:t>
      </w:r>
      <w:r w:rsidRPr="005405F2">
        <w:rPr>
          <w:szCs w:val="22"/>
        </w:rPr>
        <w:t xml:space="preserve">místě bude umístěn nový </w:t>
      </w:r>
      <w:r w:rsidR="00C73373" w:rsidRPr="005405F2">
        <w:rPr>
          <w:szCs w:val="22"/>
        </w:rPr>
        <w:t xml:space="preserve">hliníkový </w:t>
      </w:r>
      <w:r w:rsidRPr="005405F2">
        <w:rPr>
          <w:szCs w:val="22"/>
        </w:rPr>
        <w:t xml:space="preserve">žebřík o požadované výšce a bude zabezpečen proti nežádoucímu posunu v jeho patě a uchycen ve vrcholu do </w:t>
      </w:r>
      <w:proofErr w:type="spellStart"/>
      <w:r w:rsidRPr="005405F2">
        <w:rPr>
          <w:szCs w:val="22"/>
        </w:rPr>
        <w:t>výlezového</w:t>
      </w:r>
      <w:proofErr w:type="spellEnd"/>
      <w:r w:rsidRPr="005405F2">
        <w:rPr>
          <w:szCs w:val="22"/>
        </w:rPr>
        <w:t xml:space="preserve"> otvoru.</w:t>
      </w:r>
      <w:r w:rsidR="00C73373" w:rsidRPr="005405F2">
        <w:rPr>
          <w:szCs w:val="22"/>
        </w:rPr>
        <w:t xml:space="preserve"> Venkovní ochoz </w:t>
      </w:r>
      <w:r w:rsidRPr="005405F2">
        <w:rPr>
          <w:szCs w:val="22"/>
        </w:rPr>
        <w:t xml:space="preserve">bude konstrukčně součástí nového stropu 1.NP, kde bude využito ocelové konstrukce prodloužené do požadované šířky ochozu, na kterou budou umístěny </w:t>
      </w:r>
      <w:r w:rsidR="00C73373" w:rsidRPr="005405F2">
        <w:rPr>
          <w:szCs w:val="22"/>
        </w:rPr>
        <w:t>pochozí</w:t>
      </w:r>
      <w:r w:rsidRPr="005405F2">
        <w:rPr>
          <w:szCs w:val="22"/>
        </w:rPr>
        <w:t xml:space="preserve"> </w:t>
      </w:r>
      <w:proofErr w:type="spellStart"/>
      <w:r w:rsidR="00C73373" w:rsidRPr="005405F2">
        <w:rPr>
          <w:szCs w:val="22"/>
        </w:rPr>
        <w:t>FeZn</w:t>
      </w:r>
      <w:proofErr w:type="spellEnd"/>
      <w:r w:rsidR="00C73373" w:rsidRPr="005405F2">
        <w:rPr>
          <w:szCs w:val="22"/>
        </w:rPr>
        <w:t xml:space="preserve"> </w:t>
      </w:r>
      <w:proofErr w:type="spellStart"/>
      <w:r w:rsidRPr="005405F2">
        <w:rPr>
          <w:szCs w:val="22"/>
        </w:rPr>
        <w:t>pororošty</w:t>
      </w:r>
      <w:proofErr w:type="spellEnd"/>
      <w:r w:rsidRPr="005405F2">
        <w:rPr>
          <w:szCs w:val="22"/>
        </w:rPr>
        <w:t>.</w:t>
      </w:r>
      <w:r w:rsidR="00C73373" w:rsidRPr="005405F2">
        <w:rPr>
          <w:szCs w:val="22"/>
        </w:rPr>
        <w:t xml:space="preserve"> </w:t>
      </w:r>
      <w:bookmarkEnd w:id="7"/>
      <w:bookmarkEnd w:id="8"/>
      <w:r w:rsidRPr="005405F2">
        <w:rPr>
          <w:szCs w:val="22"/>
        </w:rPr>
        <w:t>Nová okna budou s balisticky odolným zasklením, z exteriéru zatemněným. Zasklení bude provedeno izolačním, bezpečnostním dvojsklem</w:t>
      </w:r>
      <w:r w:rsidR="00C73373" w:rsidRPr="005405F2">
        <w:rPr>
          <w:szCs w:val="22"/>
        </w:rPr>
        <w:t xml:space="preserve">. </w:t>
      </w:r>
      <w:r w:rsidRPr="005405F2">
        <w:rPr>
          <w:szCs w:val="22"/>
        </w:rPr>
        <w:t>Venkovní parapety oken bude tvořit ocelový pozinkovaný plech bez nátěru.</w:t>
      </w:r>
      <w:r w:rsidR="00C73373" w:rsidRPr="005405F2">
        <w:rPr>
          <w:szCs w:val="22"/>
        </w:rPr>
        <w:t xml:space="preserve"> </w:t>
      </w:r>
      <w:r w:rsidRPr="005405F2">
        <w:rPr>
          <w:szCs w:val="22"/>
        </w:rPr>
        <w:t>Nové vstupní dveře budou provedeny s kovovými rámy, plné s balistickou odolností BR6-NS dle ČSN EN 1522.</w:t>
      </w:r>
      <w:r w:rsidR="00C73373" w:rsidRPr="005405F2">
        <w:rPr>
          <w:szCs w:val="22"/>
        </w:rPr>
        <w:t xml:space="preserve"> </w:t>
      </w:r>
      <w:r w:rsidR="00C95264">
        <w:rPr>
          <w:szCs w:val="22"/>
        </w:rPr>
        <w:t>Nové p</w:t>
      </w:r>
      <w:r w:rsidRPr="005405F2">
        <w:rPr>
          <w:szCs w:val="22"/>
        </w:rPr>
        <w:t>oklop</w:t>
      </w:r>
      <w:r w:rsidR="00C95264">
        <w:rPr>
          <w:szCs w:val="22"/>
        </w:rPr>
        <w:t>y</w:t>
      </w:r>
      <w:r w:rsidRPr="005405F2">
        <w:rPr>
          <w:szCs w:val="22"/>
        </w:rPr>
        <w:t xml:space="preserve"> </w:t>
      </w:r>
      <w:r w:rsidR="00C95264">
        <w:rPr>
          <w:szCs w:val="22"/>
        </w:rPr>
        <w:t xml:space="preserve">v podlaze 2.NP </w:t>
      </w:r>
      <w:r w:rsidRPr="005405F2">
        <w:rPr>
          <w:szCs w:val="22"/>
        </w:rPr>
        <w:t>bud</w:t>
      </w:r>
      <w:r w:rsidR="00C95264">
        <w:rPr>
          <w:szCs w:val="22"/>
        </w:rPr>
        <w:t>ou</w:t>
      </w:r>
      <w:r w:rsidRPr="005405F2">
        <w:rPr>
          <w:szCs w:val="22"/>
        </w:rPr>
        <w:t xml:space="preserve"> </w:t>
      </w:r>
      <w:r w:rsidR="00C95264">
        <w:rPr>
          <w:szCs w:val="22"/>
        </w:rPr>
        <w:t xml:space="preserve">pochozí </w:t>
      </w:r>
      <w:r w:rsidRPr="005405F2">
        <w:rPr>
          <w:szCs w:val="22"/>
        </w:rPr>
        <w:t>z lehkého materiálu pro snadnou manipulaci a bud</w:t>
      </w:r>
      <w:r w:rsidR="00C95264">
        <w:rPr>
          <w:szCs w:val="22"/>
        </w:rPr>
        <w:t>ou</w:t>
      </w:r>
      <w:r w:rsidRPr="005405F2">
        <w:rPr>
          <w:szCs w:val="22"/>
        </w:rPr>
        <w:t xml:space="preserve"> se vyklápět do strany.</w:t>
      </w:r>
      <w:r w:rsidR="00C73373" w:rsidRPr="005405F2">
        <w:rPr>
          <w:szCs w:val="22"/>
        </w:rPr>
        <w:t xml:space="preserve"> </w:t>
      </w:r>
      <w:r w:rsidRPr="005405F2">
        <w:rPr>
          <w:szCs w:val="22"/>
        </w:rPr>
        <w:t xml:space="preserve">Fasáda bude celoplošně zateplena </w:t>
      </w:r>
      <w:bookmarkStart w:id="9" w:name="_Toc138218174"/>
      <w:bookmarkStart w:id="10" w:name="_Toc329690912"/>
      <w:r w:rsidRPr="005405F2">
        <w:rPr>
          <w:szCs w:val="22"/>
        </w:rPr>
        <w:t>EPS-F polys</w:t>
      </w:r>
      <w:r w:rsidR="00970651" w:rsidRPr="005405F2">
        <w:rPr>
          <w:szCs w:val="22"/>
        </w:rPr>
        <w:t>tyrénem</w:t>
      </w:r>
      <w:r w:rsidRPr="005405F2">
        <w:rPr>
          <w:szCs w:val="22"/>
        </w:rPr>
        <w:t xml:space="preserve"> </w:t>
      </w:r>
      <w:proofErr w:type="spellStart"/>
      <w:r w:rsidRPr="005405F2">
        <w:rPr>
          <w:szCs w:val="22"/>
        </w:rPr>
        <w:t>tl</w:t>
      </w:r>
      <w:proofErr w:type="spellEnd"/>
      <w:r w:rsidRPr="005405F2">
        <w:rPr>
          <w:szCs w:val="22"/>
        </w:rPr>
        <w:t>. 50mm</w:t>
      </w:r>
      <w:r w:rsidR="00970651" w:rsidRPr="005405F2">
        <w:rPr>
          <w:szCs w:val="22"/>
        </w:rPr>
        <w:t xml:space="preserve">, </w:t>
      </w:r>
      <w:r w:rsidRPr="005405F2">
        <w:rPr>
          <w:szCs w:val="22"/>
        </w:rPr>
        <w:t>fasád</w:t>
      </w:r>
      <w:r w:rsidR="00970651" w:rsidRPr="005405F2">
        <w:rPr>
          <w:szCs w:val="22"/>
        </w:rPr>
        <w:t>a</w:t>
      </w:r>
      <w:r w:rsidRPr="005405F2">
        <w:rPr>
          <w:szCs w:val="22"/>
        </w:rPr>
        <w:t xml:space="preserve"> u terénu do výšky cca 500mm bude zateplena XPS polystyrénem </w:t>
      </w:r>
      <w:proofErr w:type="spellStart"/>
      <w:r w:rsidRPr="005405F2">
        <w:rPr>
          <w:szCs w:val="22"/>
        </w:rPr>
        <w:t>tl</w:t>
      </w:r>
      <w:proofErr w:type="spellEnd"/>
      <w:r w:rsidRPr="005405F2">
        <w:rPr>
          <w:szCs w:val="22"/>
        </w:rPr>
        <w:t>. 50mm.</w:t>
      </w:r>
      <w:r w:rsidR="00970651" w:rsidRPr="005405F2">
        <w:rPr>
          <w:szCs w:val="22"/>
        </w:rPr>
        <w:t xml:space="preserve"> </w:t>
      </w:r>
      <w:r w:rsidRPr="005405F2">
        <w:rPr>
          <w:szCs w:val="22"/>
        </w:rPr>
        <w:t xml:space="preserve">Součástí stěrkové hmoty bude výztužná </w:t>
      </w:r>
      <w:proofErr w:type="spellStart"/>
      <w:r w:rsidRPr="005405F2">
        <w:rPr>
          <w:szCs w:val="22"/>
        </w:rPr>
        <w:t>sklotextilní</w:t>
      </w:r>
      <w:proofErr w:type="spellEnd"/>
      <w:r w:rsidRPr="005405F2">
        <w:rPr>
          <w:szCs w:val="22"/>
        </w:rPr>
        <w:t xml:space="preserve"> síťovina.</w:t>
      </w:r>
      <w:r w:rsidR="00970651" w:rsidRPr="005405F2">
        <w:rPr>
          <w:szCs w:val="22"/>
        </w:rPr>
        <w:t xml:space="preserve"> </w:t>
      </w:r>
      <w:bookmarkEnd w:id="9"/>
      <w:bookmarkEnd w:id="10"/>
      <w:r w:rsidRPr="005405F2">
        <w:rPr>
          <w:szCs w:val="22"/>
        </w:rPr>
        <w:t xml:space="preserve">Veškeré stěny a stropy budou opatřeny novou jádrovou omítkou a následně celoplošně </w:t>
      </w:r>
      <w:proofErr w:type="spellStart"/>
      <w:r w:rsidRPr="005405F2">
        <w:rPr>
          <w:szCs w:val="22"/>
        </w:rPr>
        <w:t>přeštukovány</w:t>
      </w:r>
      <w:proofErr w:type="spellEnd"/>
      <w:r w:rsidRPr="005405F2">
        <w:rPr>
          <w:szCs w:val="22"/>
        </w:rPr>
        <w:t xml:space="preserve"> </w:t>
      </w:r>
      <w:proofErr w:type="spellStart"/>
      <w:r w:rsidRPr="005405F2">
        <w:rPr>
          <w:szCs w:val="22"/>
        </w:rPr>
        <w:t>vápenno</w:t>
      </w:r>
      <w:proofErr w:type="spellEnd"/>
      <w:r w:rsidRPr="005405F2">
        <w:rPr>
          <w:szCs w:val="22"/>
        </w:rPr>
        <w:t>-cementovou štukovou omítkou. Nášlapná vrstva podlah bude provedena tvořena betonovou stěrkou.</w:t>
      </w:r>
    </w:p>
    <w:bookmarkEnd w:id="2"/>
    <w:bookmarkEnd w:id="3"/>
    <w:bookmarkEnd w:id="4"/>
    <w:p w:rsidR="00CA42A6" w:rsidRPr="005405F2" w:rsidRDefault="00CA42A6" w:rsidP="003E6D87">
      <w:pPr>
        <w:pStyle w:val="Nadpis2"/>
        <w:pBdr>
          <w:top w:val="none" w:sz="0" w:space="0" w:color="auto"/>
          <w:left w:val="none" w:sz="0" w:space="0" w:color="auto"/>
          <w:bottom w:val="none" w:sz="0" w:space="0" w:color="auto"/>
          <w:right w:val="none" w:sz="0" w:space="0" w:color="auto"/>
        </w:pBdr>
        <w:spacing w:before="240" w:after="60"/>
        <w:rPr>
          <w:rFonts w:ascii="Arial Black" w:hAnsi="Arial Black"/>
          <w:b w:val="0"/>
          <w:szCs w:val="22"/>
          <w:u w:val="single"/>
        </w:rPr>
      </w:pPr>
      <w:r w:rsidRPr="005405F2">
        <w:rPr>
          <w:rFonts w:ascii="Arial Black" w:hAnsi="Arial Black"/>
          <w:b w:val="0"/>
          <w:szCs w:val="22"/>
          <w:u w:val="single"/>
        </w:rPr>
        <w:t>Dispoziční řešení</w:t>
      </w:r>
    </w:p>
    <w:p w:rsidR="00970651" w:rsidRPr="005405F2" w:rsidRDefault="000C342B" w:rsidP="00CA42A6">
      <w:pPr>
        <w:pStyle w:val="Zkladntext"/>
        <w:ind w:firstLine="708"/>
        <w:rPr>
          <w:szCs w:val="22"/>
        </w:rPr>
      </w:pPr>
      <w:r w:rsidRPr="005405F2">
        <w:rPr>
          <w:szCs w:val="22"/>
        </w:rPr>
        <w:t>V</w:t>
      </w:r>
      <w:r w:rsidR="00970651" w:rsidRPr="005405F2">
        <w:rPr>
          <w:szCs w:val="22"/>
        </w:rPr>
        <w:t> 1.NP každé věže je prostor chodby/WC, ve 2.NP je místnost ostrahy. Obě podlaží vzájemně propojeny žebříkem.</w:t>
      </w:r>
    </w:p>
    <w:p w:rsidR="00970651" w:rsidRPr="005405F2" w:rsidRDefault="00970651" w:rsidP="00970651">
      <w:pPr>
        <w:pStyle w:val="Zkladntext"/>
        <w:ind w:left="1410" w:hanging="1410"/>
        <w:rPr>
          <w:rFonts w:cs="Arial"/>
          <w:b/>
          <w:szCs w:val="22"/>
        </w:rPr>
      </w:pPr>
    </w:p>
    <w:p w:rsidR="00970651" w:rsidRPr="005405F2" w:rsidRDefault="00970651" w:rsidP="00970651">
      <w:pPr>
        <w:pStyle w:val="Nadpis1"/>
        <w:rPr>
          <w:rFonts w:ascii="Arial Black" w:hAnsi="Arial Black"/>
          <w:b w:val="0"/>
          <w:sz w:val="22"/>
          <w:szCs w:val="22"/>
          <w:u w:val="single"/>
        </w:rPr>
      </w:pPr>
      <w:r w:rsidRPr="005405F2">
        <w:rPr>
          <w:rFonts w:ascii="Arial Black" w:hAnsi="Arial Black"/>
          <w:b w:val="0"/>
          <w:sz w:val="22"/>
          <w:szCs w:val="22"/>
          <w:u w:val="single"/>
        </w:rPr>
        <w:t>Požární úseky, požární riziko</w:t>
      </w:r>
    </w:p>
    <w:p w:rsidR="00970651" w:rsidRPr="005405F2" w:rsidRDefault="00970651" w:rsidP="00970651">
      <w:pPr>
        <w:pStyle w:val="Zkladntext"/>
        <w:spacing w:after="120"/>
        <w:ind w:firstLine="708"/>
        <w:rPr>
          <w:szCs w:val="22"/>
        </w:rPr>
      </w:pPr>
      <w:r w:rsidRPr="005405F2">
        <w:rPr>
          <w:szCs w:val="22"/>
        </w:rPr>
        <w:t xml:space="preserve">Strážní věže </w:t>
      </w:r>
      <w:proofErr w:type="gramStart"/>
      <w:r w:rsidRPr="005405F2">
        <w:rPr>
          <w:szCs w:val="22"/>
        </w:rPr>
        <w:t>nejsou</w:t>
      </w:r>
      <w:proofErr w:type="gramEnd"/>
      <w:r w:rsidRPr="005405F2">
        <w:rPr>
          <w:szCs w:val="22"/>
        </w:rPr>
        <w:t xml:space="preserve"> podsklepeny </w:t>
      </w:r>
      <w:proofErr w:type="gramStart"/>
      <w:r w:rsidRPr="005405F2">
        <w:rPr>
          <w:szCs w:val="22"/>
        </w:rPr>
        <w:t>mají</w:t>
      </w:r>
      <w:proofErr w:type="gramEnd"/>
      <w:r w:rsidRPr="005405F2">
        <w:rPr>
          <w:szCs w:val="22"/>
        </w:rPr>
        <w:t xml:space="preserve"> 2 nadzemní užitná podlaží, </w:t>
      </w:r>
      <w:proofErr w:type="spellStart"/>
      <w:r w:rsidRPr="005405F2">
        <w:rPr>
          <w:szCs w:val="22"/>
        </w:rPr>
        <w:t>podlažnost</w:t>
      </w:r>
      <w:proofErr w:type="spellEnd"/>
      <w:r w:rsidRPr="005405F2">
        <w:rPr>
          <w:szCs w:val="22"/>
        </w:rPr>
        <w:t xml:space="preserve"> stavby n = 2, požární výška objekt</w:t>
      </w:r>
      <w:r w:rsidR="0014760D" w:rsidRPr="005405F2">
        <w:rPr>
          <w:szCs w:val="22"/>
        </w:rPr>
        <w:t>ů</w:t>
      </w:r>
      <w:r w:rsidRPr="005405F2">
        <w:rPr>
          <w:szCs w:val="22"/>
        </w:rPr>
        <w:t xml:space="preserve"> h = </w:t>
      </w:r>
      <w:r w:rsidR="00553583" w:rsidRPr="005405F2">
        <w:rPr>
          <w:szCs w:val="22"/>
        </w:rPr>
        <w:t>3,6</w:t>
      </w:r>
      <w:r w:rsidRPr="005405F2">
        <w:rPr>
          <w:szCs w:val="22"/>
        </w:rPr>
        <w:t xml:space="preserve"> m, konstrukční systém nehořlavý dle čl. 5.7.4d) ČSN 73 0804. </w:t>
      </w:r>
      <w:r w:rsidR="0014760D" w:rsidRPr="005405F2">
        <w:rPr>
          <w:szCs w:val="22"/>
        </w:rPr>
        <w:t xml:space="preserve">Každá strážní věž tvoří </w:t>
      </w:r>
      <w:r w:rsidRPr="005405F2">
        <w:rPr>
          <w:szCs w:val="22"/>
        </w:rPr>
        <w:t>samostatn</w:t>
      </w:r>
      <w:r w:rsidR="0014760D" w:rsidRPr="005405F2">
        <w:rPr>
          <w:szCs w:val="22"/>
        </w:rPr>
        <w:t xml:space="preserve">ý dvoupodlažní </w:t>
      </w:r>
      <w:r w:rsidRPr="005405F2">
        <w:rPr>
          <w:szCs w:val="22"/>
        </w:rPr>
        <w:t>požární úsek takto:</w:t>
      </w:r>
    </w:p>
    <w:p w:rsidR="00970651" w:rsidRPr="005405F2" w:rsidRDefault="0014760D" w:rsidP="0014760D">
      <w:pPr>
        <w:pStyle w:val="Zkladntext"/>
        <w:spacing w:after="120"/>
        <w:ind w:firstLine="708"/>
        <w:rPr>
          <w:szCs w:val="22"/>
        </w:rPr>
      </w:pPr>
      <w:r w:rsidRPr="005405F2">
        <w:rPr>
          <w:b/>
          <w:szCs w:val="22"/>
        </w:rPr>
        <w:t xml:space="preserve">Věž </w:t>
      </w:r>
      <w:r w:rsidR="00473498">
        <w:rPr>
          <w:b/>
          <w:szCs w:val="22"/>
        </w:rPr>
        <w:t>30/6</w:t>
      </w:r>
      <w:r w:rsidRPr="005405F2">
        <w:rPr>
          <w:b/>
          <w:szCs w:val="22"/>
        </w:rPr>
        <w:t xml:space="preserve"> – </w:t>
      </w:r>
      <w:r w:rsidR="00970651" w:rsidRPr="005405F2">
        <w:rPr>
          <w:b/>
          <w:szCs w:val="22"/>
        </w:rPr>
        <w:t>N</w:t>
      </w:r>
      <w:r w:rsidRPr="005405F2">
        <w:rPr>
          <w:b/>
          <w:szCs w:val="22"/>
        </w:rPr>
        <w:t xml:space="preserve"> </w:t>
      </w:r>
      <w:r w:rsidR="00970651" w:rsidRPr="005405F2">
        <w:rPr>
          <w:b/>
          <w:szCs w:val="22"/>
        </w:rPr>
        <w:t>1.01</w:t>
      </w:r>
      <w:r w:rsidRPr="005405F2">
        <w:rPr>
          <w:b/>
          <w:szCs w:val="22"/>
        </w:rPr>
        <w:t>/N2</w:t>
      </w:r>
      <w:r w:rsidR="00970651" w:rsidRPr="005405F2">
        <w:rPr>
          <w:szCs w:val="22"/>
        </w:rPr>
        <w:t xml:space="preserve"> – požární riziko stanoveno předběžným výpočtem, p = </w:t>
      </w:r>
      <w:r w:rsidRPr="005405F2">
        <w:rPr>
          <w:szCs w:val="22"/>
        </w:rPr>
        <w:t>15,89</w:t>
      </w:r>
      <w:r w:rsidR="00970651" w:rsidRPr="005405F2">
        <w:rPr>
          <w:szCs w:val="22"/>
        </w:rPr>
        <w:t xml:space="preserve"> kg/m</w:t>
      </w:r>
      <w:r w:rsidR="00970651" w:rsidRPr="005405F2">
        <w:rPr>
          <w:szCs w:val="22"/>
          <w:vertAlign w:val="superscript"/>
        </w:rPr>
        <w:t>2</w:t>
      </w:r>
      <w:r w:rsidRPr="005405F2">
        <w:rPr>
          <w:szCs w:val="22"/>
        </w:rPr>
        <w:t xml:space="preserve">, a = 0,874, b = 0,5, c = 1,0, </w:t>
      </w:r>
      <w:proofErr w:type="spellStart"/>
      <w:r w:rsidRPr="005405F2">
        <w:rPr>
          <w:szCs w:val="22"/>
        </w:rPr>
        <w:t>p</w:t>
      </w:r>
      <w:r w:rsidRPr="005405F2">
        <w:rPr>
          <w:szCs w:val="22"/>
          <w:vertAlign w:val="subscript"/>
        </w:rPr>
        <w:t>v</w:t>
      </w:r>
      <w:proofErr w:type="spellEnd"/>
      <w:r w:rsidRPr="005405F2">
        <w:rPr>
          <w:szCs w:val="22"/>
        </w:rPr>
        <w:t xml:space="preserve"> = 6,95 kg/m</w:t>
      </w:r>
      <w:r w:rsidRPr="005405F2">
        <w:rPr>
          <w:szCs w:val="22"/>
          <w:vertAlign w:val="superscript"/>
        </w:rPr>
        <w:t>2</w:t>
      </w:r>
      <w:r w:rsidRPr="005405F2">
        <w:rPr>
          <w:szCs w:val="22"/>
        </w:rPr>
        <w:t xml:space="preserve">, </w:t>
      </w:r>
      <w:r w:rsidR="00970651" w:rsidRPr="005405F2">
        <w:rPr>
          <w:szCs w:val="22"/>
        </w:rPr>
        <w:t xml:space="preserve">požární úsek je zařazen do </w:t>
      </w:r>
      <w:r w:rsidR="00970651" w:rsidRPr="005405F2">
        <w:rPr>
          <w:b/>
          <w:szCs w:val="22"/>
        </w:rPr>
        <w:t>I. stupně požární bezpečnosti</w:t>
      </w:r>
      <w:r w:rsidR="00970651" w:rsidRPr="005405F2">
        <w:rPr>
          <w:szCs w:val="22"/>
        </w:rPr>
        <w:t xml:space="preserve"> dle tab. </w:t>
      </w:r>
      <w:r w:rsidRPr="005405F2">
        <w:rPr>
          <w:szCs w:val="22"/>
        </w:rPr>
        <w:t>8</w:t>
      </w:r>
      <w:r w:rsidR="00970651" w:rsidRPr="005405F2">
        <w:rPr>
          <w:szCs w:val="22"/>
        </w:rPr>
        <w:t xml:space="preserve"> ČSN 73 080</w:t>
      </w:r>
      <w:r w:rsidRPr="005405F2">
        <w:rPr>
          <w:szCs w:val="22"/>
        </w:rPr>
        <w:t>2</w:t>
      </w:r>
      <w:r w:rsidR="00970651" w:rsidRPr="005405F2">
        <w:rPr>
          <w:szCs w:val="22"/>
        </w:rPr>
        <w:t>.</w:t>
      </w:r>
    </w:p>
    <w:p w:rsidR="0014760D" w:rsidRPr="005405F2" w:rsidRDefault="0014760D" w:rsidP="0014760D">
      <w:pPr>
        <w:pStyle w:val="Zkladntext"/>
        <w:spacing w:after="120"/>
        <w:ind w:firstLine="708"/>
        <w:rPr>
          <w:szCs w:val="22"/>
        </w:rPr>
      </w:pPr>
      <w:r w:rsidRPr="005405F2">
        <w:rPr>
          <w:b/>
          <w:szCs w:val="22"/>
        </w:rPr>
        <w:lastRenderedPageBreak/>
        <w:t xml:space="preserve">Věž </w:t>
      </w:r>
      <w:r w:rsidR="00473498">
        <w:rPr>
          <w:b/>
          <w:szCs w:val="22"/>
        </w:rPr>
        <w:t>30/5</w:t>
      </w:r>
      <w:r w:rsidRPr="005405F2">
        <w:rPr>
          <w:b/>
          <w:szCs w:val="22"/>
        </w:rPr>
        <w:t xml:space="preserve"> – N 1.02/N2</w:t>
      </w:r>
      <w:r w:rsidRPr="005405F2">
        <w:rPr>
          <w:szCs w:val="22"/>
        </w:rPr>
        <w:t xml:space="preserve"> – požární riziko stanoveno předběžným výpočtem, p = 16,14 kg/m</w:t>
      </w:r>
      <w:r w:rsidRPr="005405F2">
        <w:rPr>
          <w:szCs w:val="22"/>
          <w:vertAlign w:val="superscript"/>
        </w:rPr>
        <w:t>2</w:t>
      </w:r>
      <w:r w:rsidRPr="005405F2">
        <w:rPr>
          <w:szCs w:val="22"/>
        </w:rPr>
        <w:t xml:space="preserve">, a = 0,876, b = 0,5, c = 1,0, </w:t>
      </w:r>
      <w:proofErr w:type="spellStart"/>
      <w:r w:rsidRPr="005405F2">
        <w:rPr>
          <w:szCs w:val="22"/>
        </w:rPr>
        <w:t>p</w:t>
      </w:r>
      <w:r w:rsidRPr="005405F2">
        <w:rPr>
          <w:szCs w:val="22"/>
          <w:vertAlign w:val="subscript"/>
        </w:rPr>
        <w:t>v</w:t>
      </w:r>
      <w:proofErr w:type="spellEnd"/>
      <w:r w:rsidRPr="005405F2">
        <w:rPr>
          <w:szCs w:val="22"/>
        </w:rPr>
        <w:t xml:space="preserve"> = 7,07 kg/m</w:t>
      </w:r>
      <w:r w:rsidRPr="005405F2">
        <w:rPr>
          <w:szCs w:val="22"/>
          <w:vertAlign w:val="superscript"/>
        </w:rPr>
        <w:t>2</w:t>
      </w:r>
      <w:r w:rsidRPr="005405F2">
        <w:rPr>
          <w:szCs w:val="22"/>
        </w:rPr>
        <w:t xml:space="preserve">, požární úsek je zařazen do </w:t>
      </w:r>
      <w:r w:rsidRPr="005405F2">
        <w:rPr>
          <w:b/>
          <w:szCs w:val="22"/>
        </w:rPr>
        <w:t>I. stupně požární bezpečnosti</w:t>
      </w:r>
      <w:r w:rsidRPr="005405F2">
        <w:rPr>
          <w:szCs w:val="22"/>
        </w:rPr>
        <w:t xml:space="preserve"> dle tab. 9 ČSN 73 0802.</w:t>
      </w:r>
    </w:p>
    <w:p w:rsidR="0014760D" w:rsidRPr="005405F2" w:rsidRDefault="0014760D" w:rsidP="0014760D">
      <w:pPr>
        <w:pStyle w:val="Zkladntext"/>
        <w:spacing w:after="120"/>
        <w:ind w:firstLine="708"/>
        <w:rPr>
          <w:szCs w:val="22"/>
        </w:rPr>
      </w:pPr>
      <w:r w:rsidRPr="005405F2">
        <w:rPr>
          <w:b/>
          <w:szCs w:val="22"/>
        </w:rPr>
        <w:t xml:space="preserve">Věž </w:t>
      </w:r>
      <w:r w:rsidR="00473498">
        <w:rPr>
          <w:b/>
          <w:szCs w:val="22"/>
        </w:rPr>
        <w:t>8/2</w:t>
      </w:r>
      <w:r w:rsidRPr="005405F2">
        <w:rPr>
          <w:b/>
          <w:szCs w:val="22"/>
        </w:rPr>
        <w:t xml:space="preserve"> – N 1.0</w:t>
      </w:r>
      <w:r w:rsidR="00E44588" w:rsidRPr="005405F2">
        <w:rPr>
          <w:b/>
          <w:szCs w:val="22"/>
        </w:rPr>
        <w:t>3</w:t>
      </w:r>
      <w:r w:rsidRPr="005405F2">
        <w:rPr>
          <w:b/>
          <w:szCs w:val="22"/>
        </w:rPr>
        <w:t>/N2</w:t>
      </w:r>
      <w:r w:rsidRPr="005405F2">
        <w:rPr>
          <w:szCs w:val="22"/>
        </w:rPr>
        <w:t xml:space="preserve"> – požární riziko stanoveno předběžným výpočtem, p = 15,</w:t>
      </w:r>
      <w:r w:rsidR="00E44588" w:rsidRPr="005405F2">
        <w:rPr>
          <w:szCs w:val="22"/>
        </w:rPr>
        <w:t>2</w:t>
      </w:r>
      <w:r w:rsidRPr="005405F2">
        <w:rPr>
          <w:szCs w:val="22"/>
        </w:rPr>
        <w:t>9 kg/m</w:t>
      </w:r>
      <w:r w:rsidRPr="005405F2">
        <w:rPr>
          <w:szCs w:val="22"/>
          <w:vertAlign w:val="superscript"/>
        </w:rPr>
        <w:t>2</w:t>
      </w:r>
      <w:r w:rsidRPr="005405F2">
        <w:rPr>
          <w:szCs w:val="22"/>
        </w:rPr>
        <w:t xml:space="preserve">, a = 0,874, b = 0,5, c = 1,0, </w:t>
      </w:r>
      <w:proofErr w:type="spellStart"/>
      <w:r w:rsidRPr="005405F2">
        <w:rPr>
          <w:szCs w:val="22"/>
        </w:rPr>
        <w:t>p</w:t>
      </w:r>
      <w:r w:rsidRPr="005405F2">
        <w:rPr>
          <w:szCs w:val="22"/>
          <w:vertAlign w:val="subscript"/>
        </w:rPr>
        <w:t>v</w:t>
      </w:r>
      <w:proofErr w:type="spellEnd"/>
      <w:r w:rsidRPr="005405F2">
        <w:rPr>
          <w:szCs w:val="22"/>
        </w:rPr>
        <w:t xml:space="preserve"> = 6,</w:t>
      </w:r>
      <w:r w:rsidR="00E44588" w:rsidRPr="005405F2">
        <w:rPr>
          <w:szCs w:val="22"/>
        </w:rPr>
        <w:t>68</w:t>
      </w:r>
      <w:r w:rsidRPr="005405F2">
        <w:rPr>
          <w:szCs w:val="22"/>
        </w:rPr>
        <w:t xml:space="preserve"> kg/m</w:t>
      </w:r>
      <w:r w:rsidRPr="005405F2">
        <w:rPr>
          <w:szCs w:val="22"/>
          <w:vertAlign w:val="superscript"/>
        </w:rPr>
        <w:t>2</w:t>
      </w:r>
      <w:r w:rsidRPr="005405F2">
        <w:rPr>
          <w:szCs w:val="22"/>
        </w:rPr>
        <w:t xml:space="preserve">, požární úsek je zařazen do </w:t>
      </w:r>
      <w:r w:rsidRPr="005405F2">
        <w:rPr>
          <w:b/>
          <w:szCs w:val="22"/>
        </w:rPr>
        <w:t>I. stupně požární bezpečnosti</w:t>
      </w:r>
      <w:r w:rsidRPr="005405F2">
        <w:rPr>
          <w:szCs w:val="22"/>
        </w:rPr>
        <w:t xml:space="preserve"> dle tab. 9 ČSN 73 0802.</w:t>
      </w:r>
    </w:p>
    <w:p w:rsidR="00E44588" w:rsidRPr="005405F2" w:rsidRDefault="00E44588" w:rsidP="00E44588">
      <w:pPr>
        <w:pStyle w:val="Zkladntext"/>
        <w:spacing w:after="120"/>
        <w:ind w:firstLine="708"/>
        <w:rPr>
          <w:szCs w:val="22"/>
        </w:rPr>
      </w:pPr>
      <w:r w:rsidRPr="005405F2">
        <w:rPr>
          <w:b/>
          <w:szCs w:val="22"/>
        </w:rPr>
        <w:t xml:space="preserve">Věž </w:t>
      </w:r>
      <w:r w:rsidR="00473498">
        <w:rPr>
          <w:b/>
          <w:szCs w:val="22"/>
        </w:rPr>
        <w:t>8/3</w:t>
      </w:r>
      <w:r w:rsidRPr="005405F2">
        <w:rPr>
          <w:b/>
          <w:szCs w:val="22"/>
        </w:rPr>
        <w:t xml:space="preserve"> – N 1.04/N2</w:t>
      </w:r>
      <w:r w:rsidRPr="005405F2">
        <w:rPr>
          <w:szCs w:val="22"/>
        </w:rPr>
        <w:t xml:space="preserve"> – požární riziko stanoveno předběžným výpočtem, p = 15,29 kg/m</w:t>
      </w:r>
      <w:r w:rsidRPr="005405F2">
        <w:rPr>
          <w:szCs w:val="22"/>
          <w:vertAlign w:val="superscript"/>
        </w:rPr>
        <w:t>2</w:t>
      </w:r>
      <w:r w:rsidRPr="005405F2">
        <w:rPr>
          <w:szCs w:val="22"/>
        </w:rPr>
        <w:t xml:space="preserve">, a = 0,874, b = 0,5, c = 1,0, </w:t>
      </w:r>
      <w:proofErr w:type="spellStart"/>
      <w:r w:rsidRPr="005405F2">
        <w:rPr>
          <w:szCs w:val="22"/>
        </w:rPr>
        <w:t>p</w:t>
      </w:r>
      <w:r w:rsidRPr="005405F2">
        <w:rPr>
          <w:szCs w:val="22"/>
          <w:vertAlign w:val="subscript"/>
        </w:rPr>
        <w:t>v</w:t>
      </w:r>
      <w:proofErr w:type="spellEnd"/>
      <w:r w:rsidRPr="005405F2">
        <w:rPr>
          <w:szCs w:val="22"/>
        </w:rPr>
        <w:t xml:space="preserve"> = 6,68 kg/m</w:t>
      </w:r>
      <w:r w:rsidRPr="005405F2">
        <w:rPr>
          <w:szCs w:val="22"/>
          <w:vertAlign w:val="superscript"/>
        </w:rPr>
        <w:t>2</w:t>
      </w:r>
      <w:r w:rsidRPr="005405F2">
        <w:rPr>
          <w:szCs w:val="22"/>
        </w:rPr>
        <w:t xml:space="preserve">, požární úsek je zařazen do </w:t>
      </w:r>
      <w:r w:rsidRPr="005405F2">
        <w:rPr>
          <w:b/>
          <w:szCs w:val="22"/>
        </w:rPr>
        <w:t>I. stupně požární bezpečnosti</w:t>
      </w:r>
      <w:r w:rsidRPr="005405F2">
        <w:rPr>
          <w:szCs w:val="22"/>
        </w:rPr>
        <w:t xml:space="preserve"> dle tab. 9 ČSN 73 0802.</w:t>
      </w:r>
    </w:p>
    <w:p w:rsidR="00E44588" w:rsidRPr="005405F2" w:rsidRDefault="00E44588" w:rsidP="00E44588">
      <w:pPr>
        <w:pStyle w:val="Nadpis1"/>
        <w:rPr>
          <w:rFonts w:ascii="Arial Black" w:hAnsi="Arial Black"/>
          <w:b w:val="0"/>
          <w:sz w:val="22"/>
          <w:szCs w:val="22"/>
          <w:u w:val="single"/>
        </w:rPr>
      </w:pPr>
      <w:r w:rsidRPr="005405F2">
        <w:rPr>
          <w:rFonts w:ascii="Arial Black" w:hAnsi="Arial Black"/>
          <w:b w:val="0"/>
          <w:sz w:val="22"/>
          <w:szCs w:val="22"/>
          <w:u w:val="single"/>
        </w:rPr>
        <w:t>Mezní rozměry a počet podlaží</w:t>
      </w:r>
    </w:p>
    <w:p w:rsidR="00E44588" w:rsidRPr="005405F2" w:rsidRDefault="00E44588" w:rsidP="00E44588">
      <w:pPr>
        <w:pStyle w:val="Zkladntext"/>
        <w:spacing w:after="120"/>
        <w:ind w:firstLine="708"/>
        <w:rPr>
          <w:szCs w:val="22"/>
        </w:rPr>
      </w:pPr>
      <w:r w:rsidRPr="005405F2">
        <w:rPr>
          <w:szCs w:val="22"/>
        </w:rPr>
        <w:t>Mezní rozměry a počet podlaží posuzovaných požárních úseků nepřekročí mezní hodnoty dle ČSN 73 0802.</w:t>
      </w:r>
    </w:p>
    <w:p w:rsidR="00E44588" w:rsidRPr="005405F2" w:rsidRDefault="00E44588" w:rsidP="00E44588">
      <w:pPr>
        <w:pStyle w:val="Nadpis1"/>
        <w:rPr>
          <w:rFonts w:ascii="Arial Black" w:hAnsi="Arial Black"/>
          <w:b w:val="0"/>
          <w:sz w:val="22"/>
          <w:szCs w:val="22"/>
          <w:u w:val="single"/>
        </w:rPr>
      </w:pPr>
      <w:r w:rsidRPr="005405F2">
        <w:rPr>
          <w:rFonts w:ascii="Arial Black" w:hAnsi="Arial Black"/>
          <w:b w:val="0"/>
          <w:sz w:val="22"/>
          <w:szCs w:val="22"/>
          <w:u w:val="single"/>
        </w:rPr>
        <w:t>Stavební konstrukce</w:t>
      </w:r>
    </w:p>
    <w:p w:rsidR="00E44588" w:rsidRPr="005405F2" w:rsidRDefault="00E44588" w:rsidP="00E44588">
      <w:pPr>
        <w:pStyle w:val="Zkladntext"/>
        <w:ind w:firstLine="708"/>
        <w:rPr>
          <w:szCs w:val="22"/>
        </w:rPr>
      </w:pPr>
      <w:r w:rsidRPr="005405F2">
        <w:rPr>
          <w:szCs w:val="22"/>
        </w:rPr>
        <w:t xml:space="preserve">Veškeré stavební konstrukce jednotlivých požárních úseků musí vyhovovat požadavkům tab. </w:t>
      </w:r>
      <w:r w:rsidR="00424C62" w:rsidRPr="005405F2">
        <w:rPr>
          <w:szCs w:val="22"/>
        </w:rPr>
        <w:t>12</w:t>
      </w:r>
      <w:r w:rsidRPr="005405F2">
        <w:rPr>
          <w:szCs w:val="22"/>
        </w:rPr>
        <w:t xml:space="preserve"> ČSN 73 0802 a čl. </w:t>
      </w:r>
      <w:r w:rsidR="00424C62" w:rsidRPr="005405F2">
        <w:rPr>
          <w:szCs w:val="22"/>
        </w:rPr>
        <w:t>5.5</w:t>
      </w:r>
      <w:r w:rsidRPr="005405F2">
        <w:rPr>
          <w:szCs w:val="22"/>
        </w:rPr>
        <w:t xml:space="preserve"> ČSN 73 08</w:t>
      </w:r>
      <w:r w:rsidR="00964AA3" w:rsidRPr="005405F2">
        <w:rPr>
          <w:szCs w:val="22"/>
        </w:rPr>
        <w:t>34</w:t>
      </w:r>
      <w:r w:rsidRPr="005405F2">
        <w:rPr>
          <w:szCs w:val="22"/>
        </w:rPr>
        <w:t>.</w:t>
      </w:r>
    </w:p>
    <w:p w:rsidR="00424C62" w:rsidRPr="005405F2" w:rsidRDefault="00424C62" w:rsidP="00424C62">
      <w:pPr>
        <w:keepNext/>
        <w:widowControl w:val="0"/>
        <w:autoSpaceDE w:val="0"/>
        <w:autoSpaceDN w:val="0"/>
        <w:adjustRightInd w:val="0"/>
        <w:spacing w:before="240" w:after="60" w:line="360" w:lineRule="auto"/>
        <w:outlineLvl w:val="1"/>
        <w:rPr>
          <w:rFonts w:ascii="Arial" w:hAnsi="Arial" w:cs="Arial"/>
          <w:b/>
          <w:bCs/>
          <w:iCs/>
          <w:u w:val="single"/>
        </w:rPr>
      </w:pPr>
      <w:r w:rsidRPr="005405F2">
        <w:rPr>
          <w:rFonts w:ascii="Arial" w:hAnsi="Arial" w:cs="Arial"/>
          <w:b/>
          <w:bCs/>
          <w:iCs/>
          <w:u w:val="single"/>
        </w:rPr>
        <w:t>Tabulka 12 z ČSN 73 0802</w:t>
      </w:r>
    </w:p>
    <w:tbl>
      <w:tblPr>
        <w:tblW w:w="9555" w:type="dxa"/>
        <w:tblInd w:w="75" w:type="dxa"/>
        <w:tblLayout w:type="fixed"/>
        <w:tblCellMar>
          <w:top w:w="30" w:type="dxa"/>
          <w:left w:w="30" w:type="dxa"/>
          <w:bottom w:w="30" w:type="dxa"/>
          <w:right w:w="30" w:type="dxa"/>
        </w:tblCellMar>
        <w:tblLook w:val="0000"/>
      </w:tblPr>
      <w:tblGrid>
        <w:gridCol w:w="422"/>
        <w:gridCol w:w="3126"/>
        <w:gridCol w:w="871"/>
        <w:gridCol w:w="841"/>
        <w:gridCol w:w="871"/>
        <w:gridCol w:w="841"/>
        <w:gridCol w:w="841"/>
        <w:gridCol w:w="901"/>
        <w:gridCol w:w="841"/>
      </w:tblGrid>
      <w:tr w:rsidR="00424C62" w:rsidRPr="005405F2" w:rsidTr="00424C62">
        <w:trPr>
          <w:cantSplit/>
          <w:trHeight w:val="285"/>
          <w:tblHeader/>
        </w:trPr>
        <w:tc>
          <w:tcPr>
            <w:tcW w:w="422" w:type="dxa"/>
            <w:vMerge w:val="restart"/>
            <w:tcBorders>
              <w:top w:val="single" w:sz="6" w:space="0" w:color="000000"/>
              <w:left w:val="single" w:sz="6" w:space="0" w:color="000000"/>
              <w:bottom w:val="single" w:sz="6" w:space="0" w:color="000000"/>
              <w:right w:val="single" w:sz="6" w:space="0" w:color="000000"/>
            </w:tcBorders>
            <w:shd w:val="clear" w:color="auto" w:fill="E4E4E4"/>
            <w:textDirection w:val="btLr"/>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ind w:left="120" w:right="120"/>
              <w:jc w:val="center"/>
              <w:rPr>
                <w:rFonts w:ascii="Arial" w:hAnsi="Arial" w:cs="Arial"/>
                <w:b/>
                <w:bCs/>
                <w:sz w:val="16"/>
                <w:szCs w:val="16"/>
              </w:rPr>
            </w:pPr>
            <w:r w:rsidRPr="005405F2">
              <w:rPr>
                <w:rFonts w:ascii="Arial" w:hAnsi="Arial" w:cs="Arial"/>
                <w:b/>
                <w:bCs/>
                <w:sz w:val="16"/>
                <w:szCs w:val="16"/>
              </w:rPr>
              <w:t>Položka</w:t>
            </w:r>
          </w:p>
        </w:tc>
        <w:tc>
          <w:tcPr>
            <w:tcW w:w="3126" w:type="dxa"/>
            <w:vMerge w:val="restart"/>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Stavební konstrukce</w:t>
            </w:r>
          </w:p>
        </w:tc>
        <w:tc>
          <w:tcPr>
            <w:tcW w:w="6007" w:type="dxa"/>
            <w:gridSpan w:val="7"/>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Stupeň požární bezpečnosti požárního úseku</w:t>
            </w:r>
          </w:p>
        </w:tc>
      </w:tr>
      <w:tr w:rsidR="00424C62" w:rsidRPr="005405F2" w:rsidTr="00424C62">
        <w:trPr>
          <w:cantSplit/>
          <w:trHeight w:val="240"/>
          <w:tblHeader/>
        </w:trPr>
        <w:tc>
          <w:tcPr>
            <w:tcW w:w="422" w:type="dxa"/>
            <w:vMerge/>
            <w:tcBorders>
              <w:top w:val="single" w:sz="6" w:space="0" w:color="000000"/>
              <w:left w:val="single" w:sz="6" w:space="0" w:color="000000"/>
              <w:bottom w:val="single" w:sz="6" w:space="0" w:color="000000"/>
              <w:right w:val="single" w:sz="6" w:space="0" w:color="000000"/>
            </w:tcBorders>
            <w:shd w:val="clear" w:color="auto" w:fill="E4E4E4"/>
            <w:textDirection w:val="btLr"/>
            <w:vAlign w:val="center"/>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autoSpaceDE w:val="0"/>
              <w:autoSpaceDN w:val="0"/>
              <w:adjustRightInd w:val="0"/>
            </w:pPr>
          </w:p>
        </w:tc>
        <w:tc>
          <w:tcPr>
            <w:tcW w:w="87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I.</w:t>
            </w:r>
          </w:p>
        </w:tc>
        <w:tc>
          <w:tcPr>
            <w:tcW w:w="84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II.</w:t>
            </w:r>
          </w:p>
        </w:tc>
        <w:tc>
          <w:tcPr>
            <w:tcW w:w="87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III.</w:t>
            </w:r>
          </w:p>
        </w:tc>
        <w:tc>
          <w:tcPr>
            <w:tcW w:w="84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IV.</w:t>
            </w:r>
          </w:p>
        </w:tc>
        <w:tc>
          <w:tcPr>
            <w:tcW w:w="84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V.</w:t>
            </w:r>
          </w:p>
        </w:tc>
        <w:tc>
          <w:tcPr>
            <w:tcW w:w="90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VI.</w:t>
            </w:r>
          </w:p>
        </w:tc>
        <w:tc>
          <w:tcPr>
            <w:tcW w:w="841" w:type="dxa"/>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rPr>
            </w:pPr>
            <w:r w:rsidRPr="005405F2">
              <w:rPr>
                <w:rFonts w:ascii="Arial" w:hAnsi="Arial" w:cs="Arial"/>
                <w:b/>
                <w:bCs/>
                <w:sz w:val="16"/>
                <w:szCs w:val="16"/>
              </w:rPr>
              <w:t>VII.</w:t>
            </w:r>
          </w:p>
        </w:tc>
      </w:tr>
      <w:tr w:rsidR="00424C62" w:rsidRPr="005405F2" w:rsidTr="00424C62">
        <w:trPr>
          <w:cantSplit/>
          <w:trHeight w:val="465"/>
          <w:tblHeader/>
        </w:trPr>
        <w:tc>
          <w:tcPr>
            <w:tcW w:w="422" w:type="dxa"/>
            <w:vMerge/>
            <w:tcBorders>
              <w:top w:val="single" w:sz="6" w:space="0" w:color="000000"/>
              <w:left w:val="single" w:sz="6" w:space="0" w:color="000000"/>
              <w:bottom w:val="single" w:sz="6" w:space="0" w:color="000000"/>
              <w:right w:val="single" w:sz="6" w:space="0" w:color="000000"/>
            </w:tcBorders>
            <w:shd w:val="clear" w:color="auto" w:fill="E4E4E4"/>
            <w:textDirection w:val="btLr"/>
            <w:vAlign w:val="center"/>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autoSpaceDE w:val="0"/>
              <w:autoSpaceDN w:val="0"/>
              <w:adjustRightInd w:val="0"/>
            </w:pPr>
          </w:p>
        </w:tc>
        <w:tc>
          <w:tcPr>
            <w:tcW w:w="6007" w:type="dxa"/>
            <w:gridSpan w:val="7"/>
            <w:tcBorders>
              <w:top w:val="single" w:sz="6" w:space="0" w:color="000000"/>
              <w:left w:val="single" w:sz="6" w:space="0" w:color="000000"/>
              <w:bottom w:val="single" w:sz="6" w:space="0" w:color="000000"/>
              <w:right w:val="single" w:sz="6" w:space="0" w:color="000000"/>
            </w:tcBorders>
            <w:shd w:val="clear" w:color="auto" w:fill="E4E4E4"/>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jc w:val="center"/>
              <w:rPr>
                <w:rFonts w:ascii="Arial" w:hAnsi="Arial" w:cs="Arial"/>
                <w:b/>
                <w:bCs/>
                <w:sz w:val="16"/>
                <w:szCs w:val="16"/>
                <w:vertAlign w:val="superscript"/>
              </w:rPr>
            </w:pPr>
            <w:r w:rsidRPr="005405F2">
              <w:rPr>
                <w:rFonts w:ascii="Arial" w:hAnsi="Arial" w:cs="Arial"/>
                <w:b/>
                <w:bCs/>
                <w:sz w:val="16"/>
                <w:szCs w:val="16"/>
              </w:rPr>
              <w:t xml:space="preserve">Požární odolnost stavební konstrukce a nejvyšší dovolený stupeň hořlavosti použitých hmot </w:t>
            </w:r>
            <w:r w:rsidRPr="005405F2">
              <w:rPr>
                <w:rFonts w:ascii="Arial" w:hAnsi="Arial" w:cs="Arial"/>
                <w:b/>
                <w:bCs/>
                <w:sz w:val="16"/>
                <w:szCs w:val="16"/>
                <w:vertAlign w:val="superscript"/>
              </w:rPr>
              <w:t>3)</w:t>
            </w: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1</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Požární stěny a požární stropy,</w:t>
            </w:r>
            <w:r w:rsidRPr="005405F2">
              <w:rPr>
                <w:rFonts w:ascii="Arial" w:hAnsi="Arial" w:cs="Arial"/>
                <w:sz w:val="16"/>
                <w:szCs w:val="16"/>
              </w:rPr>
              <w:br/>
              <w:t>viz 8.2 a 8.3,</w:t>
            </w:r>
            <w:r w:rsidRPr="005405F2">
              <w:rPr>
                <w:rFonts w:ascii="Arial" w:hAnsi="Arial" w:cs="Arial"/>
                <w:sz w:val="16"/>
                <w:szCs w:val="16"/>
              </w:rPr>
              <w:br/>
              <w:t>a) v podzemních podlažích</w:t>
            </w:r>
            <w:r w:rsidRPr="005405F2">
              <w:rPr>
                <w:rFonts w:ascii="Arial" w:hAnsi="Arial" w:cs="Arial"/>
                <w:sz w:val="16"/>
                <w:szCs w:val="16"/>
              </w:rPr>
              <w:br/>
              <w:t>b) v nadzemních podlažích</w:t>
            </w:r>
            <w:r w:rsidRPr="005405F2">
              <w:rPr>
                <w:rFonts w:ascii="Arial" w:hAnsi="Arial" w:cs="Arial"/>
                <w:sz w:val="16"/>
                <w:szCs w:val="16"/>
              </w:rPr>
              <w:br/>
              <w:t>c) v posledním nadzemním podlaží</w:t>
            </w:r>
            <w:r w:rsidRPr="005405F2">
              <w:rPr>
                <w:rFonts w:ascii="Arial" w:hAnsi="Arial" w:cs="Arial"/>
                <w:sz w:val="16"/>
                <w:szCs w:val="16"/>
              </w:rPr>
              <w:br/>
              <w:t>d) mezi objekty</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30DP1</w:t>
            </w:r>
            <w:r w:rsidRPr="005405F2">
              <w:rPr>
                <w:rFonts w:ascii="Arial" w:hAnsi="Arial" w:cs="Arial"/>
                <w:b/>
                <w:bCs/>
                <w:sz w:val="16"/>
                <w:szCs w:val="16"/>
              </w:rPr>
              <w:br/>
              <w:t>15+</w:t>
            </w:r>
            <w:r w:rsidRPr="005405F2">
              <w:rPr>
                <w:rFonts w:ascii="Arial" w:hAnsi="Arial" w:cs="Arial"/>
                <w:b/>
                <w:bCs/>
                <w:sz w:val="16"/>
                <w:szCs w:val="16"/>
              </w:rPr>
              <w:br/>
              <w:t>15+</w:t>
            </w:r>
            <w:r w:rsidRPr="005405F2">
              <w:rPr>
                <w:rFonts w:ascii="Arial" w:hAnsi="Arial" w:cs="Arial"/>
                <w:b/>
                <w:bCs/>
                <w:sz w:val="16"/>
                <w:szCs w:val="16"/>
              </w:rPr>
              <w:br/>
              <w:t>30DP1</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2</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Požární uzávěry otvorů</w:t>
            </w:r>
            <w:r w:rsidRPr="005405F2">
              <w:rPr>
                <w:rFonts w:ascii="Arial" w:hAnsi="Arial" w:cs="Arial"/>
                <w:sz w:val="16"/>
                <w:szCs w:val="16"/>
              </w:rPr>
              <w:br/>
              <w:t>v požárních stěnách a požárních</w:t>
            </w:r>
            <w:r w:rsidRPr="005405F2">
              <w:rPr>
                <w:rFonts w:ascii="Arial" w:hAnsi="Arial" w:cs="Arial"/>
                <w:sz w:val="16"/>
                <w:szCs w:val="16"/>
              </w:rPr>
              <w:br/>
              <w:t>stropech, viz 8.5.1,</w:t>
            </w:r>
            <w:r w:rsidRPr="005405F2">
              <w:rPr>
                <w:rFonts w:ascii="Arial" w:hAnsi="Arial" w:cs="Arial"/>
                <w:sz w:val="16"/>
                <w:szCs w:val="16"/>
              </w:rPr>
              <w:br/>
              <w:t>a) v podzemních podlažích</w:t>
            </w:r>
            <w:r w:rsidRPr="005405F2">
              <w:rPr>
                <w:rFonts w:ascii="Arial" w:hAnsi="Arial" w:cs="Arial"/>
                <w:sz w:val="16"/>
                <w:szCs w:val="16"/>
              </w:rPr>
              <w:br/>
              <w:t>b) v nadzemních podlažích</w:t>
            </w:r>
            <w:r w:rsidRPr="005405F2">
              <w:rPr>
                <w:rFonts w:ascii="Arial" w:hAnsi="Arial" w:cs="Arial"/>
                <w:sz w:val="16"/>
                <w:szCs w:val="16"/>
              </w:rPr>
              <w:br/>
              <w:t>c) v posledním nadzemním podlaží</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15DP1</w:t>
            </w:r>
            <w:r w:rsidRPr="005405F2">
              <w:rPr>
                <w:rFonts w:ascii="Arial" w:hAnsi="Arial" w:cs="Arial"/>
                <w:b/>
                <w:bCs/>
                <w:sz w:val="16"/>
                <w:szCs w:val="16"/>
              </w:rPr>
              <w:br/>
              <w:t>15DP3</w:t>
            </w:r>
            <w:r w:rsidRPr="005405F2">
              <w:rPr>
                <w:rFonts w:ascii="Arial" w:hAnsi="Arial" w:cs="Arial"/>
                <w:b/>
                <w:bCs/>
                <w:sz w:val="16"/>
                <w:szCs w:val="16"/>
              </w:rPr>
              <w:br/>
              <w:t>15DP3</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3</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Obvodové stěny,</w:t>
            </w:r>
            <w:r w:rsidRPr="005405F2">
              <w:rPr>
                <w:rFonts w:ascii="Arial" w:hAnsi="Arial" w:cs="Arial"/>
                <w:sz w:val="16"/>
                <w:szCs w:val="16"/>
              </w:rPr>
              <w:br/>
              <w:t xml:space="preserve">viz 8.4.1 a </w:t>
            </w:r>
            <w:proofErr w:type="gramStart"/>
            <w:r w:rsidRPr="005405F2">
              <w:rPr>
                <w:rFonts w:ascii="Arial" w:hAnsi="Arial" w:cs="Arial"/>
                <w:sz w:val="16"/>
                <w:szCs w:val="16"/>
              </w:rPr>
              <w:t>8.4.10</w:t>
            </w:r>
            <w:proofErr w:type="gramEnd"/>
            <w:r w:rsidRPr="005405F2">
              <w:rPr>
                <w:rFonts w:ascii="Arial" w:hAnsi="Arial" w:cs="Arial"/>
                <w:sz w:val="16"/>
                <w:szCs w:val="16"/>
              </w:rPr>
              <w:t>,</w:t>
            </w:r>
            <w:r w:rsidRPr="005405F2">
              <w:rPr>
                <w:rFonts w:ascii="Arial" w:hAnsi="Arial" w:cs="Arial"/>
                <w:sz w:val="16"/>
                <w:szCs w:val="16"/>
              </w:rPr>
              <w:br/>
              <w:t>a) zajišťující stabilitu objektu</w:t>
            </w:r>
            <w:r w:rsidRPr="005405F2">
              <w:rPr>
                <w:rFonts w:ascii="Arial" w:hAnsi="Arial" w:cs="Arial"/>
                <w:sz w:val="16"/>
                <w:szCs w:val="16"/>
              </w:rPr>
              <w:br/>
              <w:t>nebo jeho části</w:t>
            </w:r>
            <w:r w:rsidRPr="005405F2">
              <w:rPr>
                <w:rFonts w:ascii="Arial" w:hAnsi="Arial" w:cs="Arial"/>
                <w:sz w:val="16"/>
                <w:szCs w:val="16"/>
              </w:rPr>
              <w:br/>
              <w:t xml:space="preserve">  1) v podzemních podlažích</w:t>
            </w:r>
            <w:r w:rsidRPr="005405F2">
              <w:rPr>
                <w:rFonts w:ascii="Arial" w:hAnsi="Arial" w:cs="Arial"/>
                <w:sz w:val="16"/>
                <w:szCs w:val="16"/>
              </w:rPr>
              <w:br/>
              <w:t xml:space="preserve">  2) v nadzemních podlažích</w:t>
            </w:r>
            <w:r w:rsidRPr="005405F2">
              <w:rPr>
                <w:rFonts w:ascii="Arial" w:hAnsi="Arial" w:cs="Arial"/>
                <w:sz w:val="16"/>
                <w:szCs w:val="16"/>
              </w:rPr>
              <w:br/>
              <w:t xml:space="preserve">  3) v posledním nadzemním podlaží</w:t>
            </w:r>
            <w:r w:rsidRPr="005405F2">
              <w:rPr>
                <w:rFonts w:ascii="Arial" w:hAnsi="Arial" w:cs="Arial"/>
                <w:sz w:val="16"/>
                <w:szCs w:val="16"/>
              </w:rPr>
              <w:br/>
              <w:t>b) nezajišťující stabilitu objektu</w:t>
            </w:r>
            <w:r w:rsidRPr="005405F2">
              <w:rPr>
                <w:rFonts w:ascii="Arial" w:hAnsi="Arial" w:cs="Arial"/>
                <w:sz w:val="16"/>
                <w:szCs w:val="16"/>
              </w:rPr>
              <w:br/>
              <w:t>nebo jeho části</w:t>
            </w:r>
            <w:r w:rsidRPr="005405F2">
              <w:rPr>
                <w:rFonts w:ascii="Arial" w:hAnsi="Arial" w:cs="Arial"/>
                <w:sz w:val="16"/>
                <w:szCs w:val="16"/>
              </w:rPr>
              <w:br/>
              <w:t>(bez ohledu na podlaží)</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30DP1</w:t>
            </w:r>
            <w:r w:rsidRPr="005405F2">
              <w:rPr>
                <w:rFonts w:ascii="Arial" w:hAnsi="Arial" w:cs="Arial"/>
                <w:b/>
                <w:bCs/>
                <w:sz w:val="16"/>
                <w:szCs w:val="16"/>
              </w:rPr>
              <w:br/>
              <w:t>15</w:t>
            </w:r>
            <w:r w:rsidRPr="005405F2">
              <w:rPr>
                <w:rFonts w:ascii="Arial" w:hAnsi="Arial" w:cs="Arial"/>
                <w:b/>
                <w:bCs/>
                <w:sz w:val="16"/>
                <w:szCs w:val="16"/>
                <w:vertAlign w:val="superscript"/>
              </w:rPr>
              <w:t>+</w:t>
            </w:r>
            <w:r w:rsidRPr="005405F2">
              <w:rPr>
                <w:rFonts w:ascii="Arial" w:hAnsi="Arial" w:cs="Arial"/>
                <w:b/>
                <w:bCs/>
                <w:sz w:val="16"/>
                <w:szCs w:val="16"/>
                <w:vertAlign w:val="superscript"/>
              </w:rPr>
              <w:br/>
            </w:r>
            <w:r w:rsidRPr="005405F2">
              <w:rPr>
                <w:rFonts w:ascii="Arial" w:hAnsi="Arial" w:cs="Arial"/>
                <w:b/>
                <w:bCs/>
                <w:sz w:val="16"/>
                <w:szCs w:val="16"/>
              </w:rPr>
              <w:t>15</w:t>
            </w:r>
            <w:r w:rsidRPr="005405F2">
              <w:rPr>
                <w:rFonts w:ascii="Arial" w:hAnsi="Arial" w:cs="Arial"/>
                <w:b/>
                <w:bCs/>
                <w:sz w:val="16"/>
                <w:szCs w:val="16"/>
                <w:vertAlign w:val="superscript"/>
              </w:rPr>
              <w:t>+1</w:t>
            </w:r>
            <w:r w:rsidRPr="005405F2">
              <w:rPr>
                <w:rFonts w:ascii="Arial" w:hAnsi="Arial" w:cs="Arial"/>
                <w:b/>
                <w:bCs/>
                <w:sz w:val="16"/>
                <w:szCs w:val="16"/>
              </w:rPr>
              <w:t>)</w:t>
            </w:r>
            <w:r w:rsidRPr="005405F2">
              <w:rPr>
                <w:rFonts w:ascii="Arial" w:hAnsi="Arial" w:cs="Arial"/>
                <w:b/>
                <w:bCs/>
                <w:sz w:val="16"/>
                <w:szCs w:val="16"/>
              </w:rPr>
              <w:br/>
            </w:r>
            <w:r w:rsidRPr="005405F2">
              <w:rPr>
                <w:rFonts w:ascii="Arial" w:hAnsi="Arial" w:cs="Arial"/>
                <w:b/>
                <w:bCs/>
                <w:sz w:val="16"/>
                <w:szCs w:val="16"/>
              </w:rPr>
              <w:br/>
            </w:r>
            <w:r w:rsidRPr="005405F2">
              <w:rPr>
                <w:rFonts w:ascii="Arial" w:hAnsi="Arial" w:cs="Arial"/>
                <w:b/>
                <w:bCs/>
                <w:sz w:val="16"/>
                <w:szCs w:val="16"/>
              </w:rPr>
              <w:br/>
              <w:t>15</w:t>
            </w:r>
            <w:r w:rsidRPr="005405F2">
              <w:rPr>
                <w:rFonts w:ascii="Arial" w:hAnsi="Arial" w:cs="Arial"/>
                <w:b/>
                <w:bCs/>
                <w:sz w:val="16"/>
                <w:szCs w:val="16"/>
                <w:vertAlign w:val="superscript"/>
              </w:rPr>
              <w:t>+2</w:t>
            </w: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4</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Nosné konstrukce střech, viz 8.7.2</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15</w:t>
            </w:r>
            <w:r w:rsidRPr="005405F2">
              <w:rPr>
                <w:rFonts w:ascii="Arial" w:hAnsi="Arial" w:cs="Arial"/>
                <w:b/>
                <w:bCs/>
                <w:sz w:val="16"/>
                <w:szCs w:val="16"/>
                <w:vertAlign w:val="superscript"/>
              </w:rPr>
              <w:t>1</w:t>
            </w: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5</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Nosné konstrukce uvnitř požárního</w:t>
            </w:r>
            <w:r w:rsidRPr="005405F2">
              <w:rPr>
                <w:rFonts w:ascii="Arial" w:hAnsi="Arial" w:cs="Arial"/>
                <w:sz w:val="16"/>
                <w:szCs w:val="16"/>
              </w:rPr>
              <w:br/>
              <w:t>úseku, které zajišťují stabilitu objektu,</w:t>
            </w:r>
            <w:r w:rsidRPr="005405F2">
              <w:rPr>
                <w:rFonts w:ascii="Arial" w:hAnsi="Arial" w:cs="Arial"/>
                <w:sz w:val="16"/>
                <w:szCs w:val="16"/>
              </w:rPr>
              <w:br/>
              <w:t>viz 8.7.1 a 8.7.2</w:t>
            </w:r>
            <w:r w:rsidRPr="005405F2">
              <w:rPr>
                <w:rFonts w:ascii="Arial" w:hAnsi="Arial" w:cs="Arial"/>
                <w:sz w:val="16"/>
                <w:szCs w:val="16"/>
              </w:rPr>
              <w:br/>
              <w:t>a) v podzemních podlažích</w:t>
            </w:r>
            <w:r w:rsidRPr="005405F2">
              <w:rPr>
                <w:rFonts w:ascii="Arial" w:hAnsi="Arial" w:cs="Arial"/>
                <w:sz w:val="16"/>
                <w:szCs w:val="16"/>
              </w:rPr>
              <w:br/>
              <w:t>b) v nadzemních podlažích</w:t>
            </w:r>
            <w:r w:rsidRPr="005405F2">
              <w:rPr>
                <w:rFonts w:ascii="Arial" w:hAnsi="Arial" w:cs="Arial"/>
                <w:sz w:val="16"/>
                <w:szCs w:val="16"/>
              </w:rPr>
              <w:br/>
              <w:t>c) v posledním nadzemním podlaží</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30DP1</w:t>
            </w:r>
            <w:r w:rsidRPr="005405F2">
              <w:rPr>
                <w:rFonts w:ascii="Arial" w:hAnsi="Arial" w:cs="Arial"/>
                <w:b/>
                <w:bCs/>
                <w:sz w:val="16"/>
                <w:szCs w:val="16"/>
              </w:rPr>
              <w:br/>
              <w:t>15</w:t>
            </w:r>
            <w:r w:rsidRPr="005405F2">
              <w:rPr>
                <w:rFonts w:ascii="Arial" w:hAnsi="Arial" w:cs="Arial"/>
                <w:b/>
                <w:bCs/>
                <w:sz w:val="16"/>
                <w:szCs w:val="16"/>
              </w:rPr>
              <w:br/>
              <w:t>15</w:t>
            </w:r>
            <w:r w:rsidRPr="005405F2">
              <w:rPr>
                <w:rFonts w:ascii="Arial" w:hAnsi="Arial" w:cs="Arial"/>
                <w:b/>
                <w:bCs/>
                <w:sz w:val="16"/>
                <w:szCs w:val="16"/>
                <w:vertAlign w:val="superscript"/>
              </w:rPr>
              <w:t>1</w:t>
            </w: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6</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Nosné konstrukce vně objektu,</w:t>
            </w:r>
            <w:r w:rsidRPr="005405F2">
              <w:rPr>
                <w:rFonts w:ascii="Arial" w:hAnsi="Arial" w:cs="Arial"/>
                <w:sz w:val="16"/>
                <w:szCs w:val="16"/>
              </w:rPr>
              <w:br/>
              <w:t>které zajišťují stabilitu objektu</w:t>
            </w:r>
            <w:r w:rsidRPr="005405F2">
              <w:rPr>
                <w:rFonts w:ascii="Arial" w:hAnsi="Arial" w:cs="Arial"/>
                <w:sz w:val="16"/>
                <w:szCs w:val="16"/>
              </w:rPr>
              <w:br/>
              <w:t>(bez ohledu na podlaží), viz 8.7.3</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15</w:t>
            </w:r>
            <w:r w:rsidRPr="005405F2">
              <w:rPr>
                <w:rFonts w:ascii="Arial" w:hAnsi="Arial" w:cs="Arial"/>
                <w:b/>
                <w:bCs/>
                <w:sz w:val="16"/>
                <w:szCs w:val="16"/>
                <w:vertAlign w:val="superscript"/>
              </w:rPr>
              <w:t>1</w:t>
            </w: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lastRenderedPageBreak/>
              <w:t>7</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Nosné konstrukce uvnitř požárního</w:t>
            </w:r>
            <w:r w:rsidRPr="005405F2">
              <w:rPr>
                <w:rFonts w:ascii="Arial" w:hAnsi="Arial" w:cs="Arial"/>
                <w:sz w:val="16"/>
                <w:szCs w:val="16"/>
              </w:rPr>
              <w:br/>
              <w:t>úseku, které nezajišťují stabilitu objektu,</w:t>
            </w:r>
            <w:r w:rsidRPr="005405F2">
              <w:rPr>
                <w:rFonts w:ascii="Arial" w:hAnsi="Arial" w:cs="Arial"/>
                <w:sz w:val="16"/>
                <w:szCs w:val="16"/>
              </w:rPr>
              <w:br/>
              <w:t>viz 8.7.5</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15</w:t>
            </w:r>
            <w:r w:rsidRPr="005405F2">
              <w:rPr>
                <w:rFonts w:ascii="Arial" w:hAnsi="Arial" w:cs="Arial"/>
                <w:b/>
                <w:bCs/>
                <w:sz w:val="16"/>
                <w:szCs w:val="16"/>
                <w:vertAlign w:val="superscript"/>
              </w:rPr>
              <w:t>1</w:t>
            </w: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8</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Nenosné konstrukce uvnitř požárního</w:t>
            </w:r>
            <w:r w:rsidRPr="005405F2">
              <w:rPr>
                <w:rFonts w:ascii="Arial" w:hAnsi="Arial" w:cs="Arial"/>
                <w:sz w:val="16"/>
                <w:szCs w:val="16"/>
              </w:rPr>
              <w:br/>
              <w:t>úseku, viz 8.8.1</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9</w:t>
            </w:r>
          </w:p>
        </w:tc>
        <w:tc>
          <w:tcPr>
            <w:tcW w:w="3126"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Konstrukce schodišť uvnitř požárního</w:t>
            </w:r>
            <w:r w:rsidRPr="005405F2">
              <w:rPr>
                <w:rFonts w:ascii="Arial" w:hAnsi="Arial" w:cs="Arial"/>
                <w:sz w:val="16"/>
                <w:szCs w:val="16"/>
              </w:rPr>
              <w:br/>
              <w:t>úseku, které nejsou součástí</w:t>
            </w:r>
            <w:r w:rsidRPr="005405F2">
              <w:rPr>
                <w:rFonts w:ascii="Arial" w:hAnsi="Arial" w:cs="Arial"/>
                <w:sz w:val="16"/>
                <w:szCs w:val="16"/>
              </w:rPr>
              <w:br/>
              <w:t>chráněných únikových cest, viz 8.9</w:t>
            </w: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bottom"/>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rPr>
          <w:cantSplit/>
          <w:trHeight w:val="1290"/>
        </w:trPr>
        <w:tc>
          <w:tcPr>
            <w:tcW w:w="422" w:type="dxa"/>
            <w:vMerge w:val="restart"/>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10</w:t>
            </w:r>
          </w:p>
        </w:tc>
        <w:tc>
          <w:tcPr>
            <w:tcW w:w="3126" w:type="dxa"/>
            <w:vMerge w:val="restart"/>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Výtahové a instalační šachty,</w:t>
            </w:r>
            <w:r w:rsidRPr="005405F2">
              <w:rPr>
                <w:rFonts w:ascii="Arial" w:hAnsi="Arial" w:cs="Arial"/>
                <w:sz w:val="16"/>
                <w:szCs w:val="16"/>
              </w:rPr>
              <w:br/>
              <w:t>viz 8.10 až 8.13</w:t>
            </w:r>
            <w:r w:rsidRPr="005405F2">
              <w:rPr>
                <w:rFonts w:ascii="Arial" w:hAnsi="Arial" w:cs="Arial"/>
                <w:sz w:val="16"/>
                <w:szCs w:val="16"/>
              </w:rPr>
              <w:br/>
            </w:r>
            <w:r w:rsidRPr="005405F2">
              <w:rPr>
                <w:rFonts w:ascii="Arial" w:hAnsi="Arial" w:cs="Arial"/>
                <w:sz w:val="16"/>
                <w:szCs w:val="16"/>
              </w:rPr>
              <w:br/>
              <w:t>a) šachty evakuačních a požárních</w:t>
            </w:r>
            <w:r w:rsidRPr="005405F2">
              <w:rPr>
                <w:rFonts w:ascii="Arial" w:hAnsi="Arial" w:cs="Arial"/>
                <w:sz w:val="16"/>
                <w:szCs w:val="16"/>
              </w:rPr>
              <w:br/>
              <w:t>výtahů a šachty ostatní (např. instalační),</w:t>
            </w:r>
            <w:r w:rsidRPr="005405F2">
              <w:rPr>
                <w:rFonts w:ascii="Arial" w:hAnsi="Arial" w:cs="Arial"/>
                <w:sz w:val="16"/>
                <w:szCs w:val="16"/>
              </w:rPr>
              <w:br/>
              <w:t>jejichž výška přesahuje 45 m</w:t>
            </w:r>
            <w:r w:rsidRPr="005405F2">
              <w:rPr>
                <w:rFonts w:ascii="Arial" w:hAnsi="Arial" w:cs="Arial"/>
                <w:sz w:val="16"/>
                <w:szCs w:val="16"/>
              </w:rPr>
              <w:br/>
            </w:r>
            <w:r w:rsidRPr="005405F2">
              <w:rPr>
                <w:rFonts w:ascii="Arial" w:hAnsi="Arial" w:cs="Arial"/>
                <w:sz w:val="16"/>
                <w:szCs w:val="16"/>
              </w:rPr>
              <w:br/>
              <w:t xml:space="preserve">   1) požární dělící konstrukce</w:t>
            </w:r>
            <w:r w:rsidRPr="005405F2">
              <w:rPr>
                <w:rFonts w:ascii="Arial" w:hAnsi="Arial" w:cs="Arial"/>
                <w:sz w:val="16"/>
                <w:szCs w:val="16"/>
              </w:rPr>
              <w:br/>
            </w:r>
            <w:r w:rsidRPr="005405F2">
              <w:rPr>
                <w:rFonts w:ascii="Arial" w:hAnsi="Arial" w:cs="Arial"/>
                <w:sz w:val="16"/>
                <w:szCs w:val="16"/>
              </w:rPr>
              <w:br/>
              <w:t xml:space="preserve">   2) požární uzávěry otvorů v požárně</w:t>
            </w:r>
            <w:r w:rsidRPr="005405F2">
              <w:rPr>
                <w:rFonts w:ascii="Arial" w:hAnsi="Arial" w:cs="Arial"/>
                <w:sz w:val="16"/>
                <w:szCs w:val="16"/>
              </w:rPr>
              <w:br/>
              <w:t xml:space="preserve">       dělících konstrukcích</w:t>
            </w:r>
            <w:r w:rsidRPr="005405F2">
              <w:rPr>
                <w:rFonts w:ascii="Arial" w:hAnsi="Arial" w:cs="Arial"/>
                <w:sz w:val="16"/>
                <w:szCs w:val="16"/>
              </w:rPr>
              <w:br/>
            </w:r>
            <w:r w:rsidRPr="005405F2">
              <w:rPr>
                <w:rFonts w:ascii="Arial" w:hAnsi="Arial" w:cs="Arial"/>
                <w:sz w:val="16"/>
                <w:szCs w:val="16"/>
              </w:rPr>
              <w:br/>
              <w:t>b) šachty ostatní (výtahové, instalační</w:t>
            </w:r>
            <w:r w:rsidRPr="005405F2">
              <w:rPr>
                <w:rFonts w:ascii="Arial" w:hAnsi="Arial" w:cs="Arial"/>
                <w:sz w:val="16"/>
                <w:szCs w:val="16"/>
              </w:rPr>
              <w:br/>
              <w:t xml:space="preserve">    apod.), jejichž výška je 45 m a menší</w:t>
            </w:r>
            <w:r w:rsidRPr="005405F2">
              <w:rPr>
                <w:rFonts w:ascii="Arial" w:hAnsi="Arial" w:cs="Arial"/>
                <w:sz w:val="16"/>
                <w:szCs w:val="16"/>
              </w:rPr>
              <w:br/>
            </w:r>
            <w:r w:rsidRPr="005405F2">
              <w:rPr>
                <w:rFonts w:ascii="Arial" w:hAnsi="Arial" w:cs="Arial"/>
                <w:sz w:val="16"/>
                <w:szCs w:val="16"/>
              </w:rPr>
              <w:br/>
              <w:t xml:space="preserve">   1) požárně dělícím konstrukce</w:t>
            </w:r>
            <w:r w:rsidRPr="005405F2">
              <w:rPr>
                <w:rFonts w:ascii="Arial" w:hAnsi="Arial" w:cs="Arial"/>
                <w:sz w:val="16"/>
                <w:szCs w:val="16"/>
              </w:rPr>
              <w:br/>
            </w:r>
            <w:r w:rsidRPr="005405F2">
              <w:rPr>
                <w:rFonts w:ascii="Arial" w:hAnsi="Arial" w:cs="Arial"/>
                <w:sz w:val="16"/>
                <w:szCs w:val="16"/>
              </w:rPr>
              <w:br/>
              <w:t xml:space="preserve">   2) požární uzávěry otvorů v požárně</w:t>
            </w:r>
            <w:r w:rsidRPr="005405F2">
              <w:rPr>
                <w:rFonts w:ascii="Arial" w:hAnsi="Arial" w:cs="Arial"/>
                <w:sz w:val="16"/>
                <w:szCs w:val="16"/>
              </w:rPr>
              <w:br/>
              <w:t xml:space="preserve">       dělících konstrukcích</w:t>
            </w: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90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r>
      <w:tr w:rsidR="00424C62" w:rsidRPr="005405F2" w:rsidTr="00424C62">
        <w:trPr>
          <w:cantSplit/>
          <w:trHeight w:val="345"/>
        </w:trPr>
        <w:tc>
          <w:tcPr>
            <w:tcW w:w="422"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6007" w:type="dxa"/>
            <w:gridSpan w:val="7"/>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podle položky 1</w:t>
            </w:r>
          </w:p>
        </w:tc>
      </w:tr>
      <w:tr w:rsidR="00424C62" w:rsidRPr="005405F2" w:rsidTr="00424C62">
        <w:trPr>
          <w:cantSplit/>
          <w:trHeight w:val="555"/>
        </w:trPr>
        <w:tc>
          <w:tcPr>
            <w:tcW w:w="422"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6007" w:type="dxa"/>
            <w:gridSpan w:val="7"/>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podle položky 2</w:t>
            </w:r>
          </w:p>
        </w:tc>
      </w:tr>
      <w:tr w:rsidR="00424C62" w:rsidRPr="005405F2" w:rsidTr="00424C62">
        <w:trPr>
          <w:cantSplit/>
          <w:trHeight w:val="540"/>
        </w:trPr>
        <w:tc>
          <w:tcPr>
            <w:tcW w:w="422"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90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p>
        </w:tc>
      </w:tr>
      <w:tr w:rsidR="00424C62" w:rsidRPr="005405F2" w:rsidTr="00424C62">
        <w:trPr>
          <w:cantSplit/>
          <w:trHeight w:val="360"/>
        </w:trPr>
        <w:tc>
          <w:tcPr>
            <w:tcW w:w="422"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30D2</w:t>
            </w: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rPr>
          <w:cantSplit/>
          <w:trHeight w:val="585"/>
        </w:trPr>
        <w:tc>
          <w:tcPr>
            <w:tcW w:w="422"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15D2</w:t>
            </w: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c>
          <w:tcPr>
            <w:tcW w:w="422"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11</w:t>
            </w:r>
          </w:p>
        </w:tc>
        <w:tc>
          <w:tcPr>
            <w:tcW w:w="3126"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Střešní pláště, viz 8.15</w:t>
            </w: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w:t>
            </w: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rPr>
          <w:cantSplit/>
          <w:trHeight w:val="360"/>
        </w:trPr>
        <w:tc>
          <w:tcPr>
            <w:tcW w:w="422" w:type="dxa"/>
            <w:vMerge w:val="restart"/>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sz w:val="16"/>
                <w:szCs w:val="16"/>
              </w:rPr>
            </w:pPr>
            <w:r w:rsidRPr="005405F2">
              <w:rPr>
                <w:rFonts w:ascii="Arial" w:hAnsi="Arial" w:cs="Arial"/>
                <w:sz w:val="16"/>
                <w:szCs w:val="16"/>
              </w:rPr>
              <w:t>12</w:t>
            </w:r>
          </w:p>
        </w:tc>
        <w:tc>
          <w:tcPr>
            <w:tcW w:w="3126" w:type="dxa"/>
            <w:vMerge w:val="restart"/>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360"/>
                <w:tab w:val="left" w:pos="5520"/>
                <w:tab w:val="left" w:pos="6240"/>
                <w:tab w:val="left" w:pos="6960"/>
                <w:tab w:val="left" w:pos="7680"/>
                <w:tab w:val="left" w:pos="8400"/>
                <w:tab w:val="left" w:pos="9120"/>
                <w:tab w:val="left" w:pos="9840"/>
                <w:tab w:val="left" w:pos="10560"/>
              </w:tabs>
              <w:autoSpaceDE w:val="0"/>
              <w:autoSpaceDN w:val="0"/>
              <w:adjustRightInd w:val="0"/>
              <w:spacing w:before="120"/>
              <w:rPr>
                <w:rFonts w:ascii="Arial" w:hAnsi="Arial" w:cs="Arial"/>
                <w:sz w:val="16"/>
                <w:szCs w:val="16"/>
              </w:rPr>
            </w:pPr>
            <w:r w:rsidRPr="005405F2">
              <w:rPr>
                <w:rFonts w:ascii="Arial" w:hAnsi="Arial" w:cs="Arial"/>
                <w:sz w:val="16"/>
                <w:szCs w:val="16"/>
              </w:rPr>
              <w:t>Jednopodlažní objekty, viz 8.1.1,</w:t>
            </w:r>
            <w:r w:rsidRPr="005405F2">
              <w:rPr>
                <w:rFonts w:ascii="Arial" w:hAnsi="Arial" w:cs="Arial"/>
                <w:sz w:val="16"/>
                <w:szCs w:val="16"/>
              </w:rPr>
              <w:br/>
            </w:r>
            <w:r w:rsidRPr="005405F2">
              <w:rPr>
                <w:rFonts w:ascii="Arial" w:hAnsi="Arial" w:cs="Arial"/>
                <w:sz w:val="16"/>
                <w:szCs w:val="16"/>
              </w:rPr>
              <w:br/>
              <w:t>a) požární stěny</w:t>
            </w:r>
            <w:r w:rsidRPr="005405F2">
              <w:rPr>
                <w:rFonts w:ascii="Arial" w:hAnsi="Arial" w:cs="Arial"/>
                <w:sz w:val="16"/>
                <w:szCs w:val="16"/>
              </w:rPr>
              <w:br/>
              <w:t>b) požární uzávěry otvorů v požárních</w:t>
            </w:r>
            <w:r w:rsidRPr="005405F2">
              <w:rPr>
                <w:rFonts w:ascii="Arial" w:hAnsi="Arial" w:cs="Arial"/>
                <w:sz w:val="16"/>
                <w:szCs w:val="16"/>
              </w:rPr>
              <w:br/>
              <w:t xml:space="preserve">    stěnách</w:t>
            </w:r>
            <w:r w:rsidRPr="005405F2">
              <w:rPr>
                <w:rFonts w:ascii="Arial" w:hAnsi="Arial" w:cs="Arial"/>
                <w:sz w:val="16"/>
                <w:szCs w:val="16"/>
              </w:rPr>
              <w:br/>
              <w:t>c) svislé požární pásy v obvodových</w:t>
            </w:r>
            <w:r w:rsidRPr="005405F2">
              <w:rPr>
                <w:rFonts w:ascii="Arial" w:hAnsi="Arial" w:cs="Arial"/>
                <w:sz w:val="16"/>
                <w:szCs w:val="16"/>
              </w:rPr>
              <w:br/>
              <w:t xml:space="preserve">    stěnách mezi objekty a obvodové</w:t>
            </w:r>
            <w:r w:rsidRPr="005405F2">
              <w:rPr>
                <w:rFonts w:ascii="Arial" w:hAnsi="Arial" w:cs="Arial"/>
                <w:sz w:val="16"/>
                <w:szCs w:val="16"/>
              </w:rPr>
              <w:br/>
              <w:t xml:space="preserve">    stěny, pokud mají být bez požárně</w:t>
            </w:r>
            <w:r w:rsidRPr="005405F2">
              <w:rPr>
                <w:rFonts w:ascii="Arial" w:hAnsi="Arial" w:cs="Arial"/>
                <w:sz w:val="16"/>
                <w:szCs w:val="16"/>
              </w:rPr>
              <w:br/>
              <w:t xml:space="preserve">    otevřených ploch</w:t>
            </w:r>
          </w:p>
        </w:tc>
        <w:tc>
          <w:tcPr>
            <w:tcW w:w="6007" w:type="dxa"/>
            <w:gridSpan w:val="7"/>
            <w:tcBorders>
              <w:top w:val="single" w:sz="6" w:space="0" w:color="000000"/>
              <w:left w:val="single" w:sz="6" w:space="0" w:color="000000"/>
              <w:bottom w:val="single" w:sz="6" w:space="0" w:color="000000"/>
              <w:right w:val="single" w:sz="6" w:space="0" w:color="000000"/>
            </w:tcBorders>
            <w:vAlign w:val="center"/>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staticky nezávislé</w:t>
            </w:r>
          </w:p>
        </w:tc>
      </w:tr>
      <w:tr w:rsidR="00424C62" w:rsidRPr="005405F2" w:rsidTr="00424C62">
        <w:trPr>
          <w:cantSplit/>
          <w:trHeight w:val="1545"/>
        </w:trPr>
        <w:tc>
          <w:tcPr>
            <w:tcW w:w="422"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3126" w:type="dxa"/>
            <w:vMerge/>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pPr>
          </w:p>
        </w:tc>
        <w:tc>
          <w:tcPr>
            <w:tcW w:w="87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pos="1920"/>
                <w:tab w:val="left" w:pos="4800"/>
                <w:tab w:val="left" w:pos="5520"/>
                <w:tab w:val="left" w:pos="6240"/>
                <w:tab w:val="left" w:pos="6960"/>
                <w:tab w:val="left" w:pos="7680"/>
                <w:tab w:val="left" w:pos="8400"/>
                <w:tab w:val="left" w:pos="9120"/>
              </w:tabs>
              <w:autoSpaceDE w:val="0"/>
              <w:autoSpaceDN w:val="0"/>
              <w:adjustRightInd w:val="0"/>
              <w:spacing w:before="120"/>
              <w:jc w:val="center"/>
              <w:rPr>
                <w:rFonts w:ascii="Arial" w:hAnsi="Arial" w:cs="Arial"/>
                <w:b/>
                <w:bCs/>
                <w:sz w:val="16"/>
                <w:szCs w:val="16"/>
              </w:rPr>
            </w:pPr>
            <w:r w:rsidRPr="005405F2">
              <w:rPr>
                <w:rFonts w:ascii="Arial" w:hAnsi="Arial" w:cs="Arial"/>
                <w:b/>
                <w:bCs/>
                <w:sz w:val="16"/>
                <w:szCs w:val="16"/>
              </w:rPr>
              <w:t>30DP1</w:t>
            </w:r>
            <w:r w:rsidRPr="005405F2">
              <w:rPr>
                <w:rFonts w:ascii="Arial" w:hAnsi="Arial" w:cs="Arial"/>
                <w:b/>
                <w:bCs/>
                <w:sz w:val="16"/>
                <w:szCs w:val="16"/>
              </w:rPr>
              <w:br/>
            </w:r>
            <w:r w:rsidRPr="005405F2">
              <w:rPr>
                <w:rFonts w:ascii="Arial" w:hAnsi="Arial" w:cs="Arial"/>
                <w:b/>
                <w:bCs/>
                <w:sz w:val="16"/>
                <w:szCs w:val="16"/>
              </w:rPr>
              <w:br/>
              <w:t>15DP1</w:t>
            </w:r>
            <w:r w:rsidRPr="005405F2">
              <w:rPr>
                <w:rFonts w:ascii="Arial" w:hAnsi="Arial" w:cs="Arial"/>
                <w:b/>
                <w:bCs/>
                <w:sz w:val="16"/>
                <w:szCs w:val="16"/>
              </w:rPr>
              <w:br/>
            </w:r>
            <w:r w:rsidRPr="005405F2">
              <w:rPr>
                <w:rFonts w:ascii="Arial" w:hAnsi="Arial" w:cs="Arial"/>
                <w:b/>
                <w:bCs/>
                <w:sz w:val="16"/>
                <w:szCs w:val="16"/>
              </w:rPr>
              <w:br/>
            </w:r>
            <w:r w:rsidRPr="005405F2">
              <w:rPr>
                <w:rFonts w:ascii="Arial" w:hAnsi="Arial" w:cs="Arial"/>
                <w:b/>
                <w:bCs/>
                <w:sz w:val="16"/>
                <w:szCs w:val="16"/>
              </w:rPr>
              <w:br/>
            </w:r>
            <w:r w:rsidRPr="005405F2">
              <w:rPr>
                <w:rFonts w:ascii="Arial" w:hAnsi="Arial" w:cs="Arial"/>
                <w:b/>
                <w:bCs/>
                <w:sz w:val="16"/>
                <w:szCs w:val="16"/>
              </w:rPr>
              <w:br/>
              <w:t>15DP1</w:t>
            </w:r>
          </w:p>
        </w:tc>
        <w:tc>
          <w:tcPr>
            <w:tcW w:w="84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rPr>
                <w:rFonts w:ascii="Arial" w:hAnsi="Arial" w:cs="Arial"/>
              </w:rPr>
            </w:pPr>
          </w:p>
        </w:tc>
        <w:tc>
          <w:tcPr>
            <w:tcW w:w="87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rPr>
                <w:rFonts w:ascii="Arial" w:hAnsi="Arial" w:cs="Arial"/>
              </w:rPr>
            </w:pPr>
          </w:p>
        </w:tc>
        <w:tc>
          <w:tcPr>
            <w:tcW w:w="90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rPr>
                <w:rFonts w:ascii="Arial" w:hAnsi="Arial" w:cs="Arial"/>
              </w:rPr>
            </w:pPr>
          </w:p>
        </w:tc>
        <w:tc>
          <w:tcPr>
            <w:tcW w:w="841" w:type="dxa"/>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autoSpaceDE w:val="0"/>
              <w:autoSpaceDN w:val="0"/>
              <w:adjustRightInd w:val="0"/>
              <w:rPr>
                <w:rFonts w:ascii="Arial" w:hAnsi="Arial" w:cs="Arial"/>
              </w:rPr>
            </w:pPr>
          </w:p>
        </w:tc>
      </w:tr>
      <w:tr w:rsidR="00424C62" w:rsidRPr="005405F2" w:rsidTr="00424C62">
        <w:trPr>
          <w:cantSplit/>
        </w:trPr>
        <w:tc>
          <w:tcPr>
            <w:tcW w:w="9555" w:type="dxa"/>
            <w:gridSpan w:val="9"/>
            <w:tcBorders>
              <w:top w:val="single" w:sz="6" w:space="0" w:color="000000"/>
              <w:left w:val="single" w:sz="6" w:space="0" w:color="000000"/>
              <w:bottom w:val="single" w:sz="6" w:space="0" w:color="000000"/>
              <w:right w:val="single" w:sz="6" w:space="0" w:color="000000"/>
            </w:tcBorders>
          </w:tcPr>
          <w:p w:rsidR="00424C62" w:rsidRPr="005405F2" w:rsidRDefault="00424C62" w:rsidP="00B66E80">
            <w:pPr>
              <w:widowControl w:val="0"/>
              <w:tabs>
                <w:tab w:val="left" w:leader="dot" w:pos="4560"/>
                <w:tab w:val="left" w:pos="5760"/>
              </w:tabs>
              <w:autoSpaceDE w:val="0"/>
              <w:autoSpaceDN w:val="0"/>
              <w:adjustRightInd w:val="0"/>
              <w:spacing w:before="120"/>
              <w:rPr>
                <w:rFonts w:ascii="Arial" w:hAnsi="Arial" w:cs="Arial"/>
                <w:i/>
                <w:iCs/>
                <w:sz w:val="14"/>
                <w:szCs w:val="14"/>
              </w:rPr>
            </w:pPr>
            <w:r w:rsidRPr="005405F2">
              <w:rPr>
                <w:rFonts w:ascii="Arial" w:hAnsi="Arial" w:cs="Arial"/>
                <w:i/>
                <w:iCs/>
                <w:sz w:val="14"/>
                <w:szCs w:val="14"/>
              </w:rPr>
              <w:t>Hodnoty s označením:</w:t>
            </w:r>
          </w:p>
          <w:p w:rsidR="00424C62" w:rsidRPr="005405F2" w:rsidRDefault="00424C62" w:rsidP="00424C62">
            <w:pPr>
              <w:widowControl w:val="0"/>
              <w:numPr>
                <w:ilvl w:val="0"/>
                <w:numId w:val="32"/>
              </w:numPr>
              <w:tabs>
                <w:tab w:val="left" w:pos="5520"/>
                <w:tab w:val="left" w:pos="6240"/>
                <w:tab w:val="left" w:pos="6960"/>
                <w:tab w:val="left" w:pos="7680"/>
                <w:tab w:val="left" w:pos="8400"/>
                <w:tab w:val="left" w:pos="9120"/>
                <w:tab w:val="left" w:pos="9840"/>
                <w:tab w:val="left" w:pos="10560"/>
              </w:tabs>
              <w:autoSpaceDE w:val="0"/>
              <w:autoSpaceDN w:val="0"/>
              <w:adjustRightInd w:val="0"/>
              <w:rPr>
                <w:rFonts w:ascii="Arial" w:hAnsi="Arial" w:cs="Arial"/>
                <w:i/>
                <w:iCs/>
                <w:sz w:val="14"/>
                <w:szCs w:val="14"/>
              </w:rPr>
            </w:pPr>
            <w:r w:rsidRPr="005405F2">
              <w:rPr>
                <w:rFonts w:ascii="Arial" w:hAnsi="Arial" w:cs="Arial"/>
                <w:i/>
                <w:iCs/>
                <w:sz w:val="14"/>
                <w:szCs w:val="14"/>
              </w:rPr>
              <w:t>Musí být splněny v těch případech, kde se počítá se snižující součinitelem c2 až c4; v ostatních případech se jejich splnění pouze doporučuje podle 8.1.2. Pokud není dosaženo u položky 3a3) a položky 4 požární odolnost 15 minut, posuzují se tyto konstrukce jako zcela požárně otevřené plochy (požadavek se týká položky 4 jen v případě, že nosná konstrukce střechy je současně střešním pláštěm).</w:t>
            </w:r>
          </w:p>
          <w:p w:rsidR="00424C62" w:rsidRPr="005405F2" w:rsidRDefault="00424C62" w:rsidP="00424C62">
            <w:pPr>
              <w:widowControl w:val="0"/>
              <w:numPr>
                <w:ilvl w:val="0"/>
                <w:numId w:val="32"/>
              </w:numPr>
              <w:tabs>
                <w:tab w:val="left" w:pos="5520"/>
                <w:tab w:val="left" w:pos="6240"/>
                <w:tab w:val="left" w:pos="6960"/>
                <w:tab w:val="left" w:pos="7680"/>
                <w:tab w:val="left" w:pos="8400"/>
                <w:tab w:val="left" w:pos="9120"/>
                <w:tab w:val="left" w:pos="9840"/>
                <w:tab w:val="left" w:pos="10560"/>
              </w:tabs>
              <w:autoSpaceDE w:val="0"/>
              <w:autoSpaceDN w:val="0"/>
              <w:adjustRightInd w:val="0"/>
              <w:rPr>
                <w:rFonts w:ascii="Arial" w:hAnsi="Arial" w:cs="Arial"/>
                <w:i/>
                <w:iCs/>
                <w:sz w:val="14"/>
                <w:szCs w:val="14"/>
              </w:rPr>
            </w:pPr>
            <w:r w:rsidRPr="005405F2">
              <w:rPr>
                <w:rFonts w:ascii="Arial" w:hAnsi="Arial" w:cs="Arial"/>
                <w:i/>
                <w:iCs/>
                <w:sz w:val="14"/>
                <w:szCs w:val="14"/>
              </w:rPr>
              <w:t>Pouze se doporučují; pokud není dosaženo u položky 3b) požární odolnosti 15 minut, posuzují se tyto konstrukce jako zcela požárně otevřené plochy.</w:t>
            </w:r>
          </w:p>
          <w:p w:rsidR="00424C62" w:rsidRPr="005405F2" w:rsidRDefault="00424C62" w:rsidP="00424C62">
            <w:pPr>
              <w:widowControl w:val="0"/>
              <w:numPr>
                <w:ilvl w:val="0"/>
                <w:numId w:val="32"/>
              </w:numPr>
              <w:tabs>
                <w:tab w:val="left" w:pos="5520"/>
                <w:tab w:val="left" w:pos="6240"/>
                <w:tab w:val="left" w:pos="6960"/>
                <w:tab w:val="left" w:pos="7680"/>
                <w:tab w:val="left" w:pos="8400"/>
                <w:tab w:val="left" w:pos="9120"/>
                <w:tab w:val="left" w:pos="9840"/>
                <w:tab w:val="left" w:pos="10560"/>
              </w:tabs>
              <w:autoSpaceDE w:val="0"/>
              <w:autoSpaceDN w:val="0"/>
              <w:adjustRightInd w:val="0"/>
              <w:rPr>
                <w:rFonts w:ascii="Arial" w:hAnsi="Arial" w:cs="Arial"/>
                <w:i/>
                <w:iCs/>
                <w:sz w:val="14"/>
                <w:szCs w:val="14"/>
              </w:rPr>
            </w:pPr>
            <w:r w:rsidRPr="005405F2">
              <w:rPr>
                <w:rFonts w:ascii="Arial" w:hAnsi="Arial" w:cs="Arial"/>
                <w:i/>
                <w:iCs/>
                <w:sz w:val="14"/>
                <w:szCs w:val="14"/>
              </w:rPr>
              <w:t>Konstrukce označené křížkem (+) viz 8.1.3.</w:t>
            </w:r>
          </w:p>
        </w:tc>
      </w:tr>
    </w:tbl>
    <w:p w:rsidR="00424C62" w:rsidRPr="005405F2" w:rsidRDefault="00424C62" w:rsidP="00424C62">
      <w:pPr>
        <w:widowControl w:val="0"/>
        <w:autoSpaceDE w:val="0"/>
        <w:autoSpaceDN w:val="0"/>
        <w:adjustRightInd w:val="0"/>
        <w:rPr>
          <w:rFonts w:ascii="Arial" w:hAnsi="Arial" w:cs="Arial"/>
          <w:u w:val="single"/>
        </w:rPr>
      </w:pPr>
    </w:p>
    <w:p w:rsidR="00424C62" w:rsidRPr="005405F2" w:rsidRDefault="00424C62" w:rsidP="00424C62">
      <w:pPr>
        <w:widowControl w:val="0"/>
        <w:autoSpaceDE w:val="0"/>
        <w:autoSpaceDN w:val="0"/>
        <w:adjustRightInd w:val="0"/>
        <w:rPr>
          <w:rFonts w:ascii="Arial" w:hAnsi="Arial" w:cs="Arial"/>
          <w:u w:val="single"/>
        </w:rPr>
      </w:pPr>
    </w:p>
    <w:p w:rsidR="00424C62" w:rsidRPr="005405F2" w:rsidRDefault="004E707A" w:rsidP="004E707A">
      <w:pPr>
        <w:pStyle w:val="Nadpis1"/>
        <w:spacing w:before="0"/>
        <w:rPr>
          <w:rFonts w:ascii="Arial Black" w:hAnsi="Arial Black"/>
          <w:b w:val="0"/>
          <w:sz w:val="22"/>
          <w:szCs w:val="22"/>
          <w:u w:val="single"/>
        </w:rPr>
      </w:pPr>
      <w:proofErr w:type="gramStart"/>
      <w:r w:rsidRPr="005405F2">
        <w:rPr>
          <w:rFonts w:ascii="Arial Black" w:hAnsi="Arial Black"/>
          <w:b w:val="0"/>
          <w:sz w:val="22"/>
          <w:szCs w:val="22"/>
          <w:u w:val="single"/>
        </w:rPr>
        <w:t>I.SPB</w:t>
      </w:r>
      <w:proofErr w:type="gramEnd"/>
      <w:r w:rsidRPr="005405F2">
        <w:rPr>
          <w:rFonts w:ascii="Arial Black" w:hAnsi="Arial Black"/>
          <w:b w:val="0"/>
          <w:sz w:val="22"/>
          <w:szCs w:val="22"/>
          <w:u w:val="single"/>
        </w:rPr>
        <w:t xml:space="preserve"> – </w:t>
      </w:r>
      <w:r w:rsidR="00424C62" w:rsidRPr="005405F2">
        <w:rPr>
          <w:rFonts w:ascii="Arial Black" w:hAnsi="Arial Black"/>
          <w:b w:val="0"/>
          <w:sz w:val="22"/>
          <w:szCs w:val="22"/>
          <w:u w:val="single"/>
        </w:rPr>
        <w:t>nadzemní</w:t>
      </w:r>
      <w:r w:rsidRPr="005405F2">
        <w:rPr>
          <w:rFonts w:ascii="Arial Black" w:hAnsi="Arial Black"/>
          <w:b w:val="0"/>
          <w:sz w:val="22"/>
          <w:szCs w:val="22"/>
          <w:u w:val="single"/>
        </w:rPr>
        <w:t xml:space="preserve"> podlaží</w:t>
      </w:r>
    </w:p>
    <w:p w:rsidR="00424C62" w:rsidRPr="005405F2" w:rsidRDefault="004E707A" w:rsidP="00424C62">
      <w:pPr>
        <w:pStyle w:val="Zkladntext"/>
        <w:numPr>
          <w:ilvl w:val="0"/>
          <w:numId w:val="35"/>
        </w:numPr>
        <w:spacing w:after="120"/>
        <w:rPr>
          <w:szCs w:val="22"/>
        </w:rPr>
      </w:pPr>
      <w:r w:rsidRPr="005405F2">
        <w:rPr>
          <w:i/>
          <w:szCs w:val="22"/>
        </w:rPr>
        <w:t>obvodové stěny, zajišťující stabilitu objektu</w:t>
      </w:r>
      <w:r w:rsidR="00424C62" w:rsidRPr="005405F2">
        <w:rPr>
          <w:i/>
          <w:szCs w:val="22"/>
        </w:rPr>
        <w:t xml:space="preserve"> </w:t>
      </w:r>
      <w:r w:rsidR="00424C62" w:rsidRPr="005405F2">
        <w:rPr>
          <w:szCs w:val="22"/>
        </w:rPr>
        <w:t xml:space="preserve">– požadovaná požární odolnost </w:t>
      </w:r>
      <w:r w:rsidRPr="005405F2">
        <w:rPr>
          <w:b/>
          <w:szCs w:val="22"/>
        </w:rPr>
        <w:t>REI</w:t>
      </w:r>
      <w:r w:rsidR="00424C62" w:rsidRPr="005405F2">
        <w:rPr>
          <w:szCs w:val="22"/>
        </w:rPr>
        <w:t xml:space="preserve"> </w:t>
      </w:r>
      <w:r w:rsidR="00424C62" w:rsidRPr="005405F2">
        <w:rPr>
          <w:b/>
          <w:szCs w:val="22"/>
        </w:rPr>
        <w:t xml:space="preserve">15 </w:t>
      </w:r>
      <w:r w:rsidR="00424C62" w:rsidRPr="005405F2">
        <w:rPr>
          <w:szCs w:val="22"/>
        </w:rPr>
        <w:t>– nosné zdivo z</w:t>
      </w:r>
      <w:r w:rsidRPr="005405F2">
        <w:rPr>
          <w:szCs w:val="22"/>
        </w:rPr>
        <w:t xml:space="preserve"> keramických </w:t>
      </w:r>
      <w:r w:rsidR="00424C62" w:rsidRPr="005405F2">
        <w:rPr>
          <w:szCs w:val="22"/>
        </w:rPr>
        <w:t xml:space="preserve">zdících prvků </w:t>
      </w:r>
      <w:proofErr w:type="spellStart"/>
      <w:r w:rsidR="00424C62" w:rsidRPr="005405F2">
        <w:rPr>
          <w:szCs w:val="22"/>
        </w:rPr>
        <w:t>tl</w:t>
      </w:r>
      <w:proofErr w:type="spellEnd"/>
      <w:r w:rsidR="00424C62" w:rsidRPr="005405F2">
        <w:rPr>
          <w:szCs w:val="22"/>
        </w:rPr>
        <w:t xml:space="preserve">. </w:t>
      </w:r>
      <w:r w:rsidRPr="005405F2">
        <w:rPr>
          <w:szCs w:val="22"/>
        </w:rPr>
        <w:t>2</w:t>
      </w:r>
      <w:r w:rsidR="00424C62" w:rsidRPr="005405F2">
        <w:rPr>
          <w:szCs w:val="22"/>
        </w:rPr>
        <w:t xml:space="preserve">50 mm, oboustranně omítnuté – </w:t>
      </w:r>
      <w:r w:rsidR="00424C62" w:rsidRPr="005405F2">
        <w:rPr>
          <w:i/>
          <w:szCs w:val="22"/>
        </w:rPr>
        <w:t>vyhoví</w:t>
      </w:r>
      <w:r w:rsidR="00424C62" w:rsidRPr="005405F2">
        <w:rPr>
          <w:szCs w:val="22"/>
        </w:rPr>
        <w:t>.</w:t>
      </w:r>
    </w:p>
    <w:p w:rsidR="00424C62" w:rsidRPr="005405F2" w:rsidRDefault="004E707A" w:rsidP="00424C62">
      <w:pPr>
        <w:pStyle w:val="Zkladntext"/>
        <w:numPr>
          <w:ilvl w:val="0"/>
          <w:numId w:val="35"/>
        </w:numPr>
        <w:spacing w:after="120"/>
        <w:rPr>
          <w:szCs w:val="22"/>
        </w:rPr>
      </w:pPr>
      <w:r w:rsidRPr="005405F2">
        <w:rPr>
          <w:i/>
          <w:szCs w:val="22"/>
        </w:rPr>
        <w:t>nosné konstrukce uvnitř požárního úseku, zajišťující stabilitu objektu</w:t>
      </w:r>
      <w:r w:rsidR="00424C62" w:rsidRPr="005405F2">
        <w:rPr>
          <w:i/>
          <w:szCs w:val="22"/>
        </w:rPr>
        <w:t xml:space="preserve"> </w:t>
      </w:r>
      <w:r w:rsidR="00424C62" w:rsidRPr="005405F2">
        <w:rPr>
          <w:szCs w:val="22"/>
        </w:rPr>
        <w:t xml:space="preserve">– požadovaná požární odolnost </w:t>
      </w:r>
      <w:r w:rsidR="00424C62" w:rsidRPr="005405F2">
        <w:rPr>
          <w:b/>
          <w:szCs w:val="22"/>
        </w:rPr>
        <w:t>R 15</w:t>
      </w:r>
      <w:r w:rsidR="00424C62" w:rsidRPr="005405F2">
        <w:rPr>
          <w:szCs w:val="22"/>
        </w:rPr>
        <w:t xml:space="preserve"> – </w:t>
      </w:r>
      <w:proofErr w:type="spellStart"/>
      <w:r w:rsidR="00070B34" w:rsidRPr="005405F2">
        <w:rPr>
          <w:szCs w:val="22"/>
        </w:rPr>
        <w:t>žb</w:t>
      </w:r>
      <w:proofErr w:type="spellEnd"/>
      <w:r w:rsidR="00070B34" w:rsidRPr="005405F2">
        <w:rPr>
          <w:szCs w:val="22"/>
        </w:rPr>
        <w:t xml:space="preserve"> </w:t>
      </w:r>
      <w:r w:rsidRPr="005405F2">
        <w:rPr>
          <w:szCs w:val="22"/>
        </w:rPr>
        <w:t xml:space="preserve">stropní konstrukce </w:t>
      </w:r>
      <w:proofErr w:type="spellStart"/>
      <w:r w:rsidR="00070B34" w:rsidRPr="005405F2">
        <w:rPr>
          <w:szCs w:val="22"/>
        </w:rPr>
        <w:t>tl</w:t>
      </w:r>
      <w:proofErr w:type="spellEnd"/>
      <w:r w:rsidR="00070B34" w:rsidRPr="005405F2">
        <w:rPr>
          <w:szCs w:val="22"/>
        </w:rPr>
        <w:t xml:space="preserve">. 100 mm + konstrukce podlahy </w:t>
      </w:r>
      <w:proofErr w:type="spellStart"/>
      <w:r w:rsidR="00070B34" w:rsidRPr="005405F2">
        <w:rPr>
          <w:szCs w:val="22"/>
        </w:rPr>
        <w:t>tl</w:t>
      </w:r>
      <w:proofErr w:type="spellEnd"/>
      <w:r w:rsidR="00070B34" w:rsidRPr="005405F2">
        <w:rPr>
          <w:szCs w:val="22"/>
        </w:rPr>
        <w:t>. 50 mm</w:t>
      </w:r>
      <w:r w:rsidR="00424C62" w:rsidRPr="005405F2">
        <w:rPr>
          <w:szCs w:val="22"/>
        </w:rPr>
        <w:t xml:space="preserve"> – </w:t>
      </w:r>
      <w:r w:rsidR="00424C62" w:rsidRPr="005405F2">
        <w:rPr>
          <w:i/>
          <w:szCs w:val="22"/>
        </w:rPr>
        <w:t>vyhoví</w:t>
      </w:r>
      <w:r w:rsidR="00424C62" w:rsidRPr="005405F2">
        <w:rPr>
          <w:szCs w:val="22"/>
        </w:rPr>
        <w:t>.</w:t>
      </w:r>
    </w:p>
    <w:p w:rsidR="005C65D9" w:rsidRPr="005405F2" w:rsidRDefault="005C65D9" w:rsidP="005C65D9">
      <w:pPr>
        <w:pStyle w:val="Nadpis1"/>
        <w:spacing w:before="0"/>
        <w:rPr>
          <w:rFonts w:ascii="Arial Black" w:hAnsi="Arial Black"/>
          <w:b w:val="0"/>
          <w:sz w:val="22"/>
          <w:szCs w:val="22"/>
          <w:u w:val="single"/>
        </w:rPr>
      </w:pPr>
      <w:proofErr w:type="gramStart"/>
      <w:r w:rsidRPr="005405F2">
        <w:rPr>
          <w:rFonts w:ascii="Arial Black" w:hAnsi="Arial Black"/>
          <w:b w:val="0"/>
          <w:sz w:val="22"/>
          <w:szCs w:val="22"/>
          <w:u w:val="single"/>
        </w:rPr>
        <w:lastRenderedPageBreak/>
        <w:t>I.SPB</w:t>
      </w:r>
      <w:proofErr w:type="gramEnd"/>
      <w:r w:rsidRPr="005405F2">
        <w:rPr>
          <w:rFonts w:ascii="Arial Black" w:hAnsi="Arial Black"/>
          <w:b w:val="0"/>
          <w:sz w:val="22"/>
          <w:szCs w:val="22"/>
          <w:u w:val="single"/>
        </w:rPr>
        <w:t xml:space="preserve"> – poslední nadzemní podlaží</w:t>
      </w:r>
    </w:p>
    <w:p w:rsidR="005C65D9" w:rsidRPr="005405F2" w:rsidRDefault="005C65D9" w:rsidP="005C65D9">
      <w:pPr>
        <w:pStyle w:val="Zkladntext"/>
        <w:numPr>
          <w:ilvl w:val="0"/>
          <w:numId w:val="35"/>
        </w:numPr>
        <w:spacing w:after="120"/>
        <w:rPr>
          <w:szCs w:val="22"/>
        </w:rPr>
      </w:pPr>
      <w:r w:rsidRPr="005405F2">
        <w:rPr>
          <w:i/>
          <w:szCs w:val="22"/>
        </w:rPr>
        <w:t xml:space="preserve">obvodové stěny, zajišťující stabilitu objektu </w:t>
      </w:r>
      <w:r w:rsidRPr="005405F2">
        <w:rPr>
          <w:szCs w:val="22"/>
        </w:rPr>
        <w:t xml:space="preserve">– požadovaná požární odolnost </w:t>
      </w:r>
      <w:r w:rsidRPr="005405F2">
        <w:rPr>
          <w:b/>
          <w:szCs w:val="22"/>
        </w:rPr>
        <w:t>REI</w:t>
      </w:r>
      <w:r w:rsidRPr="005405F2">
        <w:rPr>
          <w:szCs w:val="22"/>
        </w:rPr>
        <w:t xml:space="preserve"> </w:t>
      </w:r>
      <w:r w:rsidRPr="005405F2">
        <w:rPr>
          <w:b/>
          <w:szCs w:val="22"/>
        </w:rPr>
        <w:t xml:space="preserve">15 </w:t>
      </w:r>
      <w:r w:rsidRPr="005405F2">
        <w:rPr>
          <w:szCs w:val="22"/>
        </w:rPr>
        <w:t xml:space="preserve">– nosné zdivo z keramických zdících prvků </w:t>
      </w:r>
      <w:proofErr w:type="spellStart"/>
      <w:r w:rsidRPr="005405F2">
        <w:rPr>
          <w:szCs w:val="22"/>
        </w:rPr>
        <w:t>tl</w:t>
      </w:r>
      <w:proofErr w:type="spellEnd"/>
      <w:r w:rsidRPr="005405F2">
        <w:rPr>
          <w:szCs w:val="22"/>
        </w:rPr>
        <w:t xml:space="preserve">. 250 mm, oboustranně omítnuté – </w:t>
      </w:r>
      <w:r w:rsidRPr="005405F2">
        <w:rPr>
          <w:i/>
          <w:szCs w:val="22"/>
        </w:rPr>
        <w:t>vyhoví</w:t>
      </w:r>
      <w:r w:rsidRPr="005405F2">
        <w:rPr>
          <w:szCs w:val="22"/>
        </w:rPr>
        <w:t>.</w:t>
      </w:r>
    </w:p>
    <w:p w:rsidR="005C65D9" w:rsidRPr="005405F2" w:rsidRDefault="005C65D9" w:rsidP="005C65D9">
      <w:pPr>
        <w:pStyle w:val="Zkladntext"/>
        <w:numPr>
          <w:ilvl w:val="0"/>
          <w:numId w:val="35"/>
        </w:numPr>
        <w:spacing w:after="120"/>
        <w:rPr>
          <w:szCs w:val="22"/>
        </w:rPr>
      </w:pPr>
      <w:r w:rsidRPr="005405F2">
        <w:rPr>
          <w:i/>
          <w:szCs w:val="22"/>
        </w:rPr>
        <w:t xml:space="preserve">nosné konstrukce </w:t>
      </w:r>
      <w:r w:rsidR="00A05D4D" w:rsidRPr="005405F2">
        <w:rPr>
          <w:i/>
          <w:szCs w:val="22"/>
        </w:rPr>
        <w:t>střech</w:t>
      </w:r>
      <w:r w:rsidRPr="005405F2">
        <w:rPr>
          <w:i/>
          <w:szCs w:val="22"/>
        </w:rPr>
        <w:t xml:space="preserve"> </w:t>
      </w:r>
      <w:r w:rsidRPr="005405F2">
        <w:rPr>
          <w:szCs w:val="22"/>
        </w:rPr>
        <w:t xml:space="preserve">– požadovaná požární odolnost </w:t>
      </w:r>
      <w:r w:rsidRPr="005405F2">
        <w:rPr>
          <w:b/>
          <w:szCs w:val="22"/>
        </w:rPr>
        <w:t>R 15</w:t>
      </w:r>
      <w:r w:rsidRPr="005405F2">
        <w:rPr>
          <w:szCs w:val="22"/>
        </w:rPr>
        <w:t xml:space="preserve"> – </w:t>
      </w:r>
      <w:proofErr w:type="spellStart"/>
      <w:r w:rsidRPr="005405F2">
        <w:rPr>
          <w:szCs w:val="22"/>
        </w:rPr>
        <w:t>žb</w:t>
      </w:r>
      <w:proofErr w:type="spellEnd"/>
      <w:r w:rsidRPr="005405F2">
        <w:rPr>
          <w:szCs w:val="22"/>
        </w:rPr>
        <w:t xml:space="preserve"> stropní konstrukce </w:t>
      </w:r>
      <w:proofErr w:type="spellStart"/>
      <w:r w:rsidRPr="005405F2">
        <w:rPr>
          <w:szCs w:val="22"/>
        </w:rPr>
        <w:t>tl</w:t>
      </w:r>
      <w:proofErr w:type="spellEnd"/>
      <w:r w:rsidRPr="005405F2">
        <w:rPr>
          <w:szCs w:val="22"/>
        </w:rPr>
        <w:t xml:space="preserve">. </w:t>
      </w:r>
      <w:r w:rsidR="00A05D4D" w:rsidRPr="005405F2">
        <w:rPr>
          <w:szCs w:val="22"/>
        </w:rPr>
        <w:t xml:space="preserve">80 – 120 </w:t>
      </w:r>
      <w:r w:rsidRPr="005405F2">
        <w:rPr>
          <w:szCs w:val="22"/>
        </w:rPr>
        <w:t xml:space="preserve">mm + </w:t>
      </w:r>
      <w:r w:rsidR="00A05D4D" w:rsidRPr="005405F2">
        <w:rPr>
          <w:szCs w:val="22"/>
        </w:rPr>
        <w:t>tepelná izolace 250 mm + hydroizolace</w:t>
      </w:r>
      <w:r w:rsidRPr="005405F2">
        <w:rPr>
          <w:szCs w:val="22"/>
        </w:rPr>
        <w:t xml:space="preserve"> – </w:t>
      </w:r>
      <w:r w:rsidRPr="005405F2">
        <w:rPr>
          <w:i/>
          <w:szCs w:val="22"/>
        </w:rPr>
        <w:t>vyhoví</w:t>
      </w:r>
      <w:r w:rsidRPr="005405F2">
        <w:rPr>
          <w:szCs w:val="22"/>
        </w:rPr>
        <w:t>.</w:t>
      </w:r>
    </w:p>
    <w:p w:rsidR="005405F2" w:rsidRPr="005405F2" w:rsidRDefault="005405F2" w:rsidP="005405F2">
      <w:pPr>
        <w:pStyle w:val="Zkladntext"/>
        <w:spacing w:before="240" w:after="120"/>
        <w:ind w:firstLine="708"/>
        <w:rPr>
          <w:b/>
          <w:szCs w:val="22"/>
        </w:rPr>
      </w:pPr>
      <w:r w:rsidRPr="005405F2">
        <w:rPr>
          <w:b/>
          <w:szCs w:val="22"/>
        </w:rPr>
        <w:t>Navržené stavební řešení úprav strážních věží vyhovuje požadavkům požární bezpečnosti.</w:t>
      </w:r>
    </w:p>
    <w:p w:rsidR="00E44588" w:rsidRPr="005405F2" w:rsidRDefault="00E44588" w:rsidP="0014760D">
      <w:pPr>
        <w:pStyle w:val="Zkladntext"/>
        <w:spacing w:after="120"/>
        <w:ind w:firstLine="708"/>
        <w:rPr>
          <w:szCs w:val="22"/>
        </w:rPr>
      </w:pPr>
    </w:p>
    <w:p w:rsidR="00424C62" w:rsidRPr="005405F2" w:rsidRDefault="00424C62" w:rsidP="00424C62">
      <w:pPr>
        <w:pStyle w:val="Nadpis1"/>
        <w:rPr>
          <w:rFonts w:ascii="Arial Black" w:hAnsi="Arial Black"/>
          <w:b w:val="0"/>
          <w:sz w:val="22"/>
          <w:szCs w:val="22"/>
          <w:u w:val="single"/>
        </w:rPr>
      </w:pPr>
      <w:r w:rsidRPr="005405F2">
        <w:rPr>
          <w:rFonts w:ascii="Arial Black" w:hAnsi="Arial Black"/>
          <w:b w:val="0"/>
          <w:sz w:val="22"/>
          <w:szCs w:val="22"/>
          <w:u w:val="single"/>
        </w:rPr>
        <w:t>Řešení evakuace osob</w:t>
      </w:r>
    </w:p>
    <w:p w:rsidR="00755018" w:rsidRPr="005405F2" w:rsidRDefault="00A05D4D" w:rsidP="00424C62">
      <w:pPr>
        <w:pStyle w:val="Zkladntext"/>
        <w:spacing w:after="120"/>
        <w:ind w:firstLine="708"/>
        <w:rPr>
          <w:szCs w:val="22"/>
        </w:rPr>
      </w:pPr>
      <w:r w:rsidRPr="005405F2">
        <w:rPr>
          <w:szCs w:val="22"/>
        </w:rPr>
        <w:t>Strážní věže se nacház</w:t>
      </w:r>
      <w:r w:rsidR="00352378" w:rsidRPr="005405F2">
        <w:rPr>
          <w:szCs w:val="22"/>
        </w:rPr>
        <w:t>ejí</w:t>
      </w:r>
      <w:r w:rsidRPr="005405F2">
        <w:rPr>
          <w:szCs w:val="22"/>
        </w:rPr>
        <w:t xml:space="preserve"> v areálu věznice a </w:t>
      </w:r>
      <w:r w:rsidR="00352378" w:rsidRPr="005405F2">
        <w:rPr>
          <w:szCs w:val="22"/>
        </w:rPr>
        <w:t xml:space="preserve">jsou </w:t>
      </w:r>
      <w:r w:rsidRPr="005405F2">
        <w:rPr>
          <w:szCs w:val="22"/>
        </w:rPr>
        <w:t>užívány výlučně zaměstnanci</w:t>
      </w:r>
      <w:r w:rsidR="00352378" w:rsidRPr="005405F2">
        <w:rPr>
          <w:szCs w:val="22"/>
        </w:rPr>
        <w:t xml:space="preserve"> věznice</w:t>
      </w:r>
      <w:r w:rsidRPr="005405F2">
        <w:rPr>
          <w:szCs w:val="22"/>
        </w:rPr>
        <w:t xml:space="preserve">, věže nejsou přístupné veřejnosti. </w:t>
      </w:r>
      <w:r w:rsidR="00FF11FF" w:rsidRPr="005405F2">
        <w:rPr>
          <w:szCs w:val="22"/>
        </w:rPr>
        <w:t xml:space="preserve">Místnost ostrahy ve 2.NP </w:t>
      </w:r>
      <w:r w:rsidR="00352378" w:rsidRPr="005405F2">
        <w:rPr>
          <w:szCs w:val="22"/>
        </w:rPr>
        <w:t xml:space="preserve">každé věže </w:t>
      </w:r>
      <w:r w:rsidR="00685707" w:rsidRPr="005405F2">
        <w:rPr>
          <w:szCs w:val="22"/>
        </w:rPr>
        <w:t xml:space="preserve">zůstane </w:t>
      </w:r>
      <w:r w:rsidR="00FF11FF" w:rsidRPr="005405F2">
        <w:rPr>
          <w:szCs w:val="22"/>
        </w:rPr>
        <w:t>přístupná pomocí vnitřního svislého žebříku</w:t>
      </w:r>
      <w:r w:rsidR="00685707" w:rsidRPr="005405F2">
        <w:rPr>
          <w:szCs w:val="22"/>
        </w:rPr>
        <w:t xml:space="preserve">. </w:t>
      </w:r>
      <w:r w:rsidR="00352378" w:rsidRPr="005405F2">
        <w:rPr>
          <w:szCs w:val="22"/>
        </w:rPr>
        <w:t>Vzhledem k nástavbě j</w:t>
      </w:r>
      <w:r w:rsidR="00755018" w:rsidRPr="005405F2">
        <w:rPr>
          <w:szCs w:val="22"/>
        </w:rPr>
        <w:t>sou</w:t>
      </w:r>
      <w:r w:rsidR="00FF11FF" w:rsidRPr="005405F2">
        <w:rPr>
          <w:szCs w:val="22"/>
        </w:rPr>
        <w:t xml:space="preserve"> navržen</w:t>
      </w:r>
      <w:r w:rsidR="00755018" w:rsidRPr="005405F2">
        <w:rPr>
          <w:szCs w:val="22"/>
        </w:rPr>
        <w:t>y</w:t>
      </w:r>
      <w:r w:rsidR="00FF11FF" w:rsidRPr="005405F2">
        <w:rPr>
          <w:szCs w:val="22"/>
        </w:rPr>
        <w:t xml:space="preserve"> </w:t>
      </w:r>
      <w:r w:rsidRPr="005405F2">
        <w:rPr>
          <w:szCs w:val="22"/>
        </w:rPr>
        <w:t>nov</w:t>
      </w:r>
      <w:r w:rsidR="00755018" w:rsidRPr="005405F2">
        <w:rPr>
          <w:szCs w:val="22"/>
        </w:rPr>
        <w:t>é</w:t>
      </w:r>
      <w:r w:rsidRPr="005405F2">
        <w:rPr>
          <w:szCs w:val="22"/>
        </w:rPr>
        <w:t xml:space="preserve"> </w:t>
      </w:r>
      <w:r w:rsidR="00FF11FF" w:rsidRPr="005405F2">
        <w:rPr>
          <w:szCs w:val="22"/>
        </w:rPr>
        <w:t>hliníkov</w:t>
      </w:r>
      <w:r w:rsidR="00755018" w:rsidRPr="005405F2">
        <w:rPr>
          <w:szCs w:val="22"/>
        </w:rPr>
        <w:t>é</w:t>
      </w:r>
      <w:r w:rsidR="00FF11FF" w:rsidRPr="005405F2">
        <w:rPr>
          <w:szCs w:val="22"/>
        </w:rPr>
        <w:t xml:space="preserve"> </w:t>
      </w:r>
      <w:r w:rsidRPr="005405F2">
        <w:rPr>
          <w:szCs w:val="22"/>
        </w:rPr>
        <w:t>žebřík</w:t>
      </w:r>
      <w:r w:rsidR="00755018" w:rsidRPr="005405F2">
        <w:rPr>
          <w:szCs w:val="22"/>
        </w:rPr>
        <w:t>y</w:t>
      </w:r>
      <w:r w:rsidRPr="005405F2">
        <w:rPr>
          <w:szCs w:val="22"/>
        </w:rPr>
        <w:t xml:space="preserve"> </w:t>
      </w:r>
      <w:r w:rsidR="00685707" w:rsidRPr="005405F2">
        <w:rPr>
          <w:szCs w:val="22"/>
        </w:rPr>
        <w:t xml:space="preserve">délky </w:t>
      </w:r>
      <w:r w:rsidR="00755018" w:rsidRPr="005405F2">
        <w:rPr>
          <w:szCs w:val="22"/>
        </w:rPr>
        <w:t xml:space="preserve">cca </w:t>
      </w:r>
      <w:r w:rsidR="00685707" w:rsidRPr="005405F2">
        <w:rPr>
          <w:szCs w:val="22"/>
        </w:rPr>
        <w:t>3,6 m</w:t>
      </w:r>
      <w:r w:rsidR="00FF11FF" w:rsidRPr="005405F2">
        <w:rPr>
          <w:szCs w:val="22"/>
        </w:rPr>
        <w:t>, zabezpečen</w:t>
      </w:r>
      <w:r w:rsidR="00755018" w:rsidRPr="005405F2">
        <w:rPr>
          <w:szCs w:val="22"/>
        </w:rPr>
        <w:t>é</w:t>
      </w:r>
      <w:r w:rsidR="00FF11FF" w:rsidRPr="005405F2">
        <w:rPr>
          <w:szCs w:val="22"/>
        </w:rPr>
        <w:t xml:space="preserve"> </w:t>
      </w:r>
      <w:r w:rsidRPr="005405F2">
        <w:rPr>
          <w:szCs w:val="22"/>
        </w:rPr>
        <w:t>proti nežádoucímu posunu v jeho patě a uchycen</w:t>
      </w:r>
      <w:r w:rsidR="00755018" w:rsidRPr="005405F2">
        <w:rPr>
          <w:szCs w:val="22"/>
        </w:rPr>
        <w:t>é</w:t>
      </w:r>
      <w:r w:rsidRPr="005405F2">
        <w:rPr>
          <w:szCs w:val="22"/>
        </w:rPr>
        <w:t xml:space="preserve"> ve vrcholu do </w:t>
      </w:r>
      <w:proofErr w:type="spellStart"/>
      <w:r w:rsidRPr="005405F2">
        <w:rPr>
          <w:szCs w:val="22"/>
        </w:rPr>
        <w:t>výlezového</w:t>
      </w:r>
      <w:proofErr w:type="spellEnd"/>
      <w:r w:rsidRPr="005405F2">
        <w:rPr>
          <w:szCs w:val="22"/>
        </w:rPr>
        <w:t xml:space="preserve"> otvoru.</w:t>
      </w:r>
      <w:r w:rsidR="00685707" w:rsidRPr="005405F2">
        <w:rPr>
          <w:szCs w:val="22"/>
        </w:rPr>
        <w:t xml:space="preserve"> </w:t>
      </w:r>
      <w:r w:rsidR="00755018" w:rsidRPr="005405F2">
        <w:rPr>
          <w:szCs w:val="22"/>
        </w:rPr>
        <w:t>Nepřetržitou o</w:t>
      </w:r>
      <w:r w:rsidR="00533A8C" w:rsidRPr="005405F2">
        <w:rPr>
          <w:szCs w:val="22"/>
        </w:rPr>
        <w:t xml:space="preserve">strahu v každé věži zajišťuje 1 zaměstnanec, se školením a výcvikem pro danou činnost. </w:t>
      </w:r>
      <w:r w:rsidR="00755018" w:rsidRPr="005405F2">
        <w:rPr>
          <w:szCs w:val="22"/>
        </w:rPr>
        <w:t xml:space="preserve">Evakuaci osoby z každé věže </w:t>
      </w:r>
      <w:r w:rsidR="00352378" w:rsidRPr="005405F2">
        <w:rPr>
          <w:szCs w:val="22"/>
        </w:rPr>
        <w:t xml:space="preserve">umožňuje 1 úniková cesta </w:t>
      </w:r>
      <w:r w:rsidR="00755018" w:rsidRPr="005405F2">
        <w:rPr>
          <w:szCs w:val="22"/>
        </w:rPr>
        <w:t>délky cca 3,6 m p</w:t>
      </w:r>
      <w:r w:rsidR="00352378" w:rsidRPr="005405F2">
        <w:rPr>
          <w:szCs w:val="22"/>
        </w:rPr>
        <w:t xml:space="preserve">o vnitřním žebříku do 1.NP a dále do volného prostranství. </w:t>
      </w:r>
      <w:r w:rsidR="00755018" w:rsidRPr="005405F2">
        <w:rPr>
          <w:szCs w:val="22"/>
        </w:rPr>
        <w:t xml:space="preserve">Úniková cesta bude opatřena nouzovým osvětlením </w:t>
      </w:r>
      <w:r w:rsidR="00755018" w:rsidRPr="005405F2">
        <w:rPr>
          <w:rStyle w:val="ZkladntextChar1"/>
          <w:szCs w:val="22"/>
        </w:rPr>
        <w:t>zářivkovými svítidly s vestavěným akumulátorem.</w:t>
      </w:r>
    </w:p>
    <w:p w:rsidR="00424C62" w:rsidRPr="005405F2" w:rsidRDefault="00755018" w:rsidP="00424C62">
      <w:pPr>
        <w:pStyle w:val="Zkladntext"/>
        <w:spacing w:after="120"/>
        <w:ind w:firstLine="708"/>
        <w:rPr>
          <w:b/>
          <w:szCs w:val="22"/>
        </w:rPr>
      </w:pPr>
      <w:r w:rsidRPr="005405F2">
        <w:rPr>
          <w:b/>
          <w:szCs w:val="22"/>
        </w:rPr>
        <w:t xml:space="preserve">Řešení evakuace osob ze strážních věží se nemění a </w:t>
      </w:r>
      <w:r w:rsidR="00424C62" w:rsidRPr="005405F2">
        <w:rPr>
          <w:b/>
          <w:szCs w:val="22"/>
        </w:rPr>
        <w:t>vyhovuje požadavkům požární bezpečnosti.</w:t>
      </w:r>
    </w:p>
    <w:p w:rsidR="00E44588" w:rsidRPr="005405F2" w:rsidRDefault="00E44588" w:rsidP="0014760D">
      <w:pPr>
        <w:pStyle w:val="Zkladntext"/>
        <w:spacing w:after="120"/>
        <w:ind w:firstLine="708"/>
        <w:rPr>
          <w:szCs w:val="22"/>
        </w:rPr>
      </w:pPr>
    </w:p>
    <w:p w:rsidR="00424C62" w:rsidRPr="005405F2" w:rsidRDefault="00424C62" w:rsidP="00424C62">
      <w:pPr>
        <w:pStyle w:val="Nadpis1"/>
        <w:ind w:right="850"/>
        <w:rPr>
          <w:rFonts w:ascii="Arial Black" w:hAnsi="Arial Black"/>
          <w:b w:val="0"/>
          <w:sz w:val="22"/>
          <w:szCs w:val="22"/>
          <w:u w:val="single"/>
        </w:rPr>
      </w:pPr>
      <w:r w:rsidRPr="005405F2">
        <w:rPr>
          <w:rFonts w:ascii="Arial Black" w:hAnsi="Arial Black"/>
          <w:b w:val="0"/>
          <w:sz w:val="22"/>
          <w:szCs w:val="22"/>
          <w:u w:val="single"/>
        </w:rPr>
        <w:t>Technické instalace</w:t>
      </w:r>
    </w:p>
    <w:p w:rsidR="00424C62" w:rsidRPr="005405F2" w:rsidRDefault="00424C62" w:rsidP="00424C62">
      <w:pPr>
        <w:pStyle w:val="Zkladntext"/>
        <w:spacing w:after="120"/>
        <w:ind w:firstLine="708"/>
        <w:rPr>
          <w:szCs w:val="22"/>
        </w:rPr>
      </w:pPr>
      <w:r w:rsidRPr="005405F2">
        <w:rPr>
          <w:szCs w:val="22"/>
        </w:rPr>
        <w:t>Elektroinstalace – bude provedena v souladu se stanoveným prostředím dle ČSN 33 2000-</w:t>
      </w:r>
      <w:smartTag w:uri="urn:schemas-microsoft-com:office:smarttags" w:element="metricconverter">
        <w:smartTagPr>
          <w:attr w:name="ProductID" w:val="3 a"/>
        </w:smartTagPr>
        <w:r w:rsidRPr="005405F2">
          <w:rPr>
            <w:szCs w:val="22"/>
          </w:rPr>
          <w:t>3 a</w:t>
        </w:r>
      </w:smartTag>
      <w:r w:rsidRPr="005405F2">
        <w:rPr>
          <w:szCs w:val="22"/>
        </w:rPr>
        <w:t xml:space="preserve"> ČSN 33 2000-5-51, ochrana proti atmosférickým vlivům musí být provedena dle ČSN EN 62 305. Součástí PD elektro bude protokol o určení vnějších vlivů pro elektrická zařízení.</w:t>
      </w:r>
    </w:p>
    <w:p w:rsidR="00B66E80" w:rsidRPr="005405F2" w:rsidRDefault="00424C62" w:rsidP="00424C62">
      <w:pPr>
        <w:pStyle w:val="Zkladntext"/>
        <w:spacing w:after="120"/>
        <w:ind w:firstLine="708"/>
        <w:rPr>
          <w:szCs w:val="22"/>
        </w:rPr>
      </w:pPr>
      <w:r w:rsidRPr="005405F2">
        <w:rPr>
          <w:b/>
          <w:szCs w:val="22"/>
        </w:rPr>
        <w:t>Vytápění</w:t>
      </w:r>
      <w:r w:rsidRPr="005405F2">
        <w:rPr>
          <w:szCs w:val="22"/>
        </w:rPr>
        <w:t xml:space="preserve"> – objekt</w:t>
      </w:r>
      <w:r w:rsidR="00B66E80" w:rsidRPr="005405F2">
        <w:rPr>
          <w:szCs w:val="22"/>
        </w:rPr>
        <w:t xml:space="preserve">y strážních věží budou vytápěny el. </w:t>
      </w:r>
      <w:proofErr w:type="gramStart"/>
      <w:r w:rsidR="00B66E80" w:rsidRPr="005405F2">
        <w:rPr>
          <w:szCs w:val="22"/>
        </w:rPr>
        <w:t>nástěnnými</w:t>
      </w:r>
      <w:proofErr w:type="gramEnd"/>
      <w:r w:rsidR="00B66E80" w:rsidRPr="005405F2">
        <w:rPr>
          <w:szCs w:val="22"/>
        </w:rPr>
        <w:t xml:space="preserve"> konvektory, při jejich instalaci a provozu budou dodrženy požadavky výrobce příp. požadavky ČSN 06 1008.</w:t>
      </w:r>
    </w:p>
    <w:p w:rsidR="00424C62" w:rsidRPr="005405F2" w:rsidRDefault="00424C62" w:rsidP="00424C62">
      <w:pPr>
        <w:pStyle w:val="Zkladntext"/>
        <w:spacing w:after="120"/>
        <w:ind w:firstLine="708"/>
        <w:rPr>
          <w:szCs w:val="22"/>
        </w:rPr>
      </w:pPr>
      <w:r w:rsidRPr="005405F2">
        <w:rPr>
          <w:b/>
          <w:szCs w:val="22"/>
        </w:rPr>
        <w:t>Větrání</w:t>
      </w:r>
      <w:r w:rsidRPr="005405F2">
        <w:rPr>
          <w:szCs w:val="22"/>
        </w:rPr>
        <w:t xml:space="preserve"> – objekt</w:t>
      </w:r>
      <w:r w:rsidR="00B66E80" w:rsidRPr="005405F2">
        <w:rPr>
          <w:szCs w:val="22"/>
        </w:rPr>
        <w:t>y</w:t>
      </w:r>
      <w:r w:rsidRPr="005405F2">
        <w:rPr>
          <w:szCs w:val="22"/>
        </w:rPr>
        <w:t xml:space="preserve"> </w:t>
      </w:r>
      <w:r w:rsidR="006D597A" w:rsidRPr="005405F2">
        <w:rPr>
          <w:szCs w:val="22"/>
        </w:rPr>
        <w:t xml:space="preserve">strážních věží </w:t>
      </w:r>
      <w:r w:rsidRPr="005405F2">
        <w:rPr>
          <w:szCs w:val="22"/>
        </w:rPr>
        <w:t>bud</w:t>
      </w:r>
      <w:r w:rsidR="00B66E80" w:rsidRPr="005405F2">
        <w:rPr>
          <w:szCs w:val="22"/>
        </w:rPr>
        <w:t>ou</w:t>
      </w:r>
      <w:r w:rsidRPr="005405F2">
        <w:rPr>
          <w:szCs w:val="22"/>
        </w:rPr>
        <w:t xml:space="preserve"> větrán</w:t>
      </w:r>
      <w:r w:rsidR="006D597A" w:rsidRPr="005405F2">
        <w:rPr>
          <w:szCs w:val="22"/>
        </w:rPr>
        <w:t>y</w:t>
      </w:r>
      <w:r w:rsidRPr="005405F2">
        <w:rPr>
          <w:szCs w:val="22"/>
        </w:rPr>
        <w:t xml:space="preserve"> přirozeně, soc. zázemí nuceně VZT zařízením. VZT </w:t>
      </w:r>
      <w:r w:rsidR="00685707" w:rsidRPr="005405F2">
        <w:rPr>
          <w:szCs w:val="22"/>
        </w:rPr>
        <w:t>zařízení ne</w:t>
      </w:r>
      <w:r w:rsidRPr="005405F2">
        <w:rPr>
          <w:szCs w:val="22"/>
        </w:rPr>
        <w:t>prostupují požárně dělicími konstrukcemi</w:t>
      </w:r>
      <w:r w:rsidR="00685707" w:rsidRPr="005405F2">
        <w:rPr>
          <w:szCs w:val="22"/>
        </w:rPr>
        <w:t xml:space="preserve">, požární klapky ev. požární obklady se nepožadují, </w:t>
      </w:r>
      <w:r w:rsidRPr="005405F2">
        <w:rPr>
          <w:szCs w:val="22"/>
        </w:rPr>
        <w:t xml:space="preserve">v souladu s požadavky ČSN 73 0872. </w:t>
      </w:r>
    </w:p>
    <w:p w:rsidR="00424C62" w:rsidRPr="005405F2" w:rsidRDefault="00424C62" w:rsidP="00424C62">
      <w:pPr>
        <w:pStyle w:val="Zkladntext"/>
        <w:spacing w:after="120"/>
        <w:ind w:firstLine="708"/>
        <w:rPr>
          <w:b/>
          <w:szCs w:val="22"/>
        </w:rPr>
      </w:pPr>
      <w:r w:rsidRPr="005405F2">
        <w:rPr>
          <w:b/>
          <w:szCs w:val="22"/>
        </w:rPr>
        <w:t>Řešení technických instalací předběžně vyhovuje požadavkům požární bezpečnosti.</w:t>
      </w: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755018" w:rsidRPr="005405F2" w:rsidRDefault="00755018" w:rsidP="00424C62">
      <w:pPr>
        <w:pStyle w:val="Zkladntext"/>
        <w:spacing w:after="120"/>
        <w:ind w:firstLine="708"/>
        <w:rPr>
          <w:szCs w:val="22"/>
        </w:rPr>
      </w:pPr>
    </w:p>
    <w:p w:rsidR="00424C62" w:rsidRPr="005405F2" w:rsidRDefault="00C81121" w:rsidP="00424C62">
      <w:pPr>
        <w:pStyle w:val="Nadpis1"/>
        <w:spacing w:after="0"/>
        <w:rPr>
          <w:rFonts w:ascii="Arial Black" w:hAnsi="Arial Black"/>
          <w:b w:val="0"/>
          <w:szCs w:val="28"/>
          <w:u w:val="single"/>
        </w:rPr>
      </w:pPr>
      <w:r w:rsidRPr="005405F2">
        <w:rPr>
          <w:rFonts w:ascii="Arial Black" w:hAnsi="Arial Black"/>
          <w:b w:val="0"/>
          <w:szCs w:val="28"/>
          <w:u w:val="single"/>
        </w:rPr>
        <w:lastRenderedPageBreak/>
        <w:t>P</w:t>
      </w:r>
      <w:r w:rsidR="00424C62" w:rsidRPr="005405F2">
        <w:rPr>
          <w:rFonts w:ascii="Arial Black" w:hAnsi="Arial Black"/>
          <w:b w:val="0"/>
          <w:szCs w:val="28"/>
          <w:u w:val="single"/>
        </w:rPr>
        <w:t>osouzení technických podmínek požární ochrany</w:t>
      </w:r>
    </w:p>
    <w:p w:rsidR="00424C62" w:rsidRPr="005405F2" w:rsidRDefault="00424C62" w:rsidP="00424C62">
      <w:pPr>
        <w:pStyle w:val="Nadpis1"/>
        <w:numPr>
          <w:ilvl w:val="0"/>
          <w:numId w:val="36"/>
        </w:numPr>
        <w:jc w:val="both"/>
        <w:rPr>
          <w:rFonts w:ascii="Arial Black" w:hAnsi="Arial Black" w:cs="Arial"/>
          <w:sz w:val="22"/>
          <w:szCs w:val="22"/>
          <w:u w:val="single"/>
        </w:rPr>
      </w:pPr>
      <w:r w:rsidRPr="005405F2">
        <w:rPr>
          <w:rFonts w:ascii="Arial Black" w:hAnsi="Arial Black" w:cs="Arial"/>
          <w:sz w:val="22"/>
          <w:szCs w:val="22"/>
          <w:u w:val="single"/>
        </w:rPr>
        <w:t xml:space="preserve">Výpočet </w:t>
      </w:r>
      <w:proofErr w:type="spellStart"/>
      <w:r w:rsidRPr="005405F2">
        <w:rPr>
          <w:rFonts w:ascii="Arial Black" w:hAnsi="Arial Black" w:cs="Arial"/>
          <w:sz w:val="22"/>
          <w:szCs w:val="22"/>
          <w:u w:val="single"/>
        </w:rPr>
        <w:t>odstupových</w:t>
      </w:r>
      <w:proofErr w:type="spellEnd"/>
      <w:r w:rsidRPr="005405F2">
        <w:rPr>
          <w:rFonts w:ascii="Arial Black" w:hAnsi="Arial Black" w:cs="Arial"/>
          <w:sz w:val="22"/>
          <w:szCs w:val="22"/>
          <w:u w:val="single"/>
        </w:rPr>
        <w:t xml:space="preserve"> vzdáleností a vymezení požárně nebezpečných prostorů</w:t>
      </w:r>
    </w:p>
    <w:p w:rsidR="00424C62" w:rsidRPr="005405F2" w:rsidRDefault="00424C62" w:rsidP="00424C62">
      <w:pPr>
        <w:pStyle w:val="Zkladntext"/>
        <w:spacing w:after="120"/>
        <w:ind w:firstLine="708"/>
        <w:rPr>
          <w:szCs w:val="22"/>
        </w:rPr>
      </w:pPr>
      <w:r w:rsidRPr="005405F2">
        <w:rPr>
          <w:szCs w:val="22"/>
        </w:rPr>
        <w:t>Požárně nebezpečný prostor kolem strážních věží v areálu Věznice Heřmanice byl posouzen dle kap. 10 ČSN 73 0802. Strážní věže jsou uvnitř oploceného areálu věznice, okolí tvoří zatravněné a zpevněné plochy a příjezdové komunikace. Požární riziko strážních věží bylo stanoveno podrobným výpočtem podle ČSN 73 0802.</w:t>
      </w:r>
    </w:p>
    <w:p w:rsidR="00424C62" w:rsidRPr="005405F2" w:rsidRDefault="00424C62" w:rsidP="00424C62">
      <w:pPr>
        <w:pStyle w:val="Zkladntext"/>
        <w:spacing w:after="120"/>
        <w:ind w:firstLine="708"/>
        <w:rPr>
          <w:szCs w:val="22"/>
        </w:rPr>
      </w:pPr>
      <w:r w:rsidRPr="005405F2">
        <w:rPr>
          <w:szCs w:val="22"/>
        </w:rPr>
        <w:t>Požárně nebezpečný prostor od požárně otevřených ploch v obvodových konstrukcích posuzovaných požárních úseků byl určen výpočtem hustoty tepelného toku. Okna a dveře jsou považovány za zcela požárně otevřené plochy. Požárně nebezpečný prostor je stanoven od všech požárně otevřených ploch posuzovaných požárních úseků (okenní a dveřní otvory) v závislosti na vypočteném výpočtovém požárním zatížení a velikosti otvorů a je přehledně znázorněn ve výkresu situace PO.</w:t>
      </w:r>
    </w:p>
    <w:p w:rsidR="00424C62" w:rsidRPr="005405F2" w:rsidRDefault="00424C62" w:rsidP="00424C62">
      <w:pPr>
        <w:pStyle w:val="Zkladntext"/>
        <w:spacing w:after="120"/>
        <w:ind w:firstLine="708"/>
        <w:rPr>
          <w:szCs w:val="22"/>
        </w:rPr>
      </w:pPr>
      <w:r w:rsidRPr="005405F2">
        <w:rPr>
          <w:b/>
          <w:szCs w:val="22"/>
        </w:rPr>
        <w:t>Výpočet množství tepla od tepelné izolace obvodových stěn</w:t>
      </w:r>
      <w:r w:rsidRPr="005405F2">
        <w:rPr>
          <w:szCs w:val="22"/>
        </w:rPr>
        <w:t xml:space="preserve"> – tepelná izolace fasádní polystyrén EPS </w:t>
      </w:r>
      <w:proofErr w:type="spellStart"/>
      <w:r w:rsidRPr="005405F2">
        <w:rPr>
          <w:szCs w:val="22"/>
        </w:rPr>
        <w:t>tl</w:t>
      </w:r>
      <w:proofErr w:type="spellEnd"/>
      <w:r w:rsidRPr="005405F2">
        <w:rPr>
          <w:szCs w:val="22"/>
        </w:rPr>
        <w:t xml:space="preserve">. 50 mm, normová výhřevnost 39 MJ/kg dle pol. </w:t>
      </w:r>
      <w:proofErr w:type="gramStart"/>
      <w:r w:rsidRPr="005405F2">
        <w:rPr>
          <w:szCs w:val="22"/>
        </w:rPr>
        <w:t>1.7.19</w:t>
      </w:r>
      <w:proofErr w:type="gramEnd"/>
      <w:r w:rsidRPr="005405F2">
        <w:rPr>
          <w:szCs w:val="22"/>
        </w:rPr>
        <w:t>, tab. 1 ČSN 73 0824, objemová hmotnost polystyrenu 20 kg/m</w:t>
      </w:r>
      <w:r w:rsidRPr="005405F2">
        <w:rPr>
          <w:szCs w:val="22"/>
          <w:vertAlign w:val="superscript"/>
        </w:rPr>
        <w:t>3</w:t>
      </w:r>
      <w:r w:rsidRPr="005405F2">
        <w:rPr>
          <w:szCs w:val="22"/>
        </w:rPr>
        <w:t xml:space="preserve"> dle </w:t>
      </w:r>
      <w:proofErr w:type="spellStart"/>
      <w:r w:rsidRPr="005405F2">
        <w:rPr>
          <w:szCs w:val="22"/>
        </w:rPr>
        <w:t>příl</w:t>
      </w:r>
      <w:proofErr w:type="spellEnd"/>
      <w:r w:rsidRPr="005405F2">
        <w:rPr>
          <w:szCs w:val="22"/>
        </w:rPr>
        <w:t>. 3, kap. M, ČSN 73 0035. Množství tepla uvolněné z 1 m</w:t>
      </w:r>
      <w:r w:rsidRPr="005405F2">
        <w:rPr>
          <w:szCs w:val="22"/>
          <w:vertAlign w:val="superscript"/>
        </w:rPr>
        <w:t>2</w:t>
      </w:r>
      <w:r w:rsidRPr="005405F2">
        <w:rPr>
          <w:szCs w:val="22"/>
        </w:rPr>
        <w:t xml:space="preserve"> hořlavých hmot vnějšího povrchu obvodových stěn dle čl. 8.4.7 ČSN 73 0802:</w:t>
      </w:r>
    </w:p>
    <w:p w:rsidR="00424C62" w:rsidRPr="005405F2" w:rsidRDefault="00424C62" w:rsidP="00424C62">
      <w:pPr>
        <w:pStyle w:val="Zkladntext"/>
        <w:spacing w:after="120"/>
        <w:ind w:firstLine="708"/>
        <w:rPr>
          <w:szCs w:val="22"/>
        </w:rPr>
      </w:pPr>
      <w:r w:rsidRPr="005405F2">
        <w:rPr>
          <w:szCs w:val="22"/>
        </w:rPr>
        <w:t xml:space="preserve">Q = </w:t>
      </w:r>
      <w:proofErr w:type="gramStart"/>
      <w:r w:rsidRPr="005405F2">
        <w:rPr>
          <w:szCs w:val="22"/>
        </w:rPr>
        <w:t xml:space="preserve">Mi . </w:t>
      </w:r>
      <w:proofErr w:type="spellStart"/>
      <w:r w:rsidRPr="005405F2">
        <w:rPr>
          <w:szCs w:val="22"/>
        </w:rPr>
        <w:t>Hi</w:t>
      </w:r>
      <w:proofErr w:type="spellEnd"/>
      <w:proofErr w:type="gramEnd"/>
      <w:r w:rsidRPr="005405F2">
        <w:rPr>
          <w:szCs w:val="22"/>
        </w:rPr>
        <w:t xml:space="preserve"> = 1,0 . 39 = 39 MJ &lt; 150 MJ</w:t>
      </w:r>
    </w:p>
    <w:p w:rsidR="00424C62" w:rsidRPr="005405F2" w:rsidRDefault="00424C62" w:rsidP="00424C62">
      <w:pPr>
        <w:pStyle w:val="Zkladntext"/>
        <w:spacing w:after="120"/>
        <w:ind w:firstLine="708"/>
        <w:rPr>
          <w:b/>
          <w:szCs w:val="22"/>
        </w:rPr>
      </w:pPr>
      <w:r w:rsidRPr="005405F2">
        <w:rPr>
          <w:szCs w:val="22"/>
        </w:rPr>
        <w:t xml:space="preserve">Obvodové stěny zateplené polystyrenem EPS max. </w:t>
      </w:r>
      <w:proofErr w:type="spellStart"/>
      <w:r w:rsidRPr="005405F2">
        <w:rPr>
          <w:szCs w:val="22"/>
        </w:rPr>
        <w:t>tl</w:t>
      </w:r>
      <w:proofErr w:type="spellEnd"/>
      <w:r w:rsidRPr="005405F2">
        <w:rPr>
          <w:szCs w:val="22"/>
        </w:rPr>
        <w:t xml:space="preserve">. 50 mm se z hlediska požární bezpečnosti považují za obvodové stěny bez požárně otevřených ploch, v souladu s čl. 8.4.5 ČSN 73 0802, </w:t>
      </w:r>
      <w:r w:rsidRPr="005405F2">
        <w:rPr>
          <w:b/>
          <w:szCs w:val="22"/>
        </w:rPr>
        <w:t xml:space="preserve">požárně nebezpečný prostor se nevytváří, </w:t>
      </w:r>
      <w:proofErr w:type="spellStart"/>
      <w:r w:rsidRPr="005405F2">
        <w:rPr>
          <w:b/>
          <w:szCs w:val="22"/>
        </w:rPr>
        <w:t>odstupová</w:t>
      </w:r>
      <w:proofErr w:type="spellEnd"/>
      <w:r w:rsidRPr="005405F2">
        <w:rPr>
          <w:b/>
          <w:szCs w:val="22"/>
        </w:rPr>
        <w:t xml:space="preserve"> vzdálenost od zateplených stěn se nepožaduje.</w:t>
      </w:r>
    </w:p>
    <w:p w:rsidR="00424C62" w:rsidRPr="005405F2" w:rsidRDefault="00424C62" w:rsidP="00424C62">
      <w:pPr>
        <w:spacing w:after="120"/>
        <w:ind w:firstLine="708"/>
        <w:jc w:val="both"/>
        <w:rPr>
          <w:rFonts w:ascii="Arial" w:hAnsi="Arial" w:cs="Arial"/>
          <w:sz w:val="22"/>
          <w:szCs w:val="22"/>
        </w:rPr>
      </w:pPr>
      <w:r w:rsidRPr="005405F2">
        <w:rPr>
          <w:rFonts w:ascii="Arial" w:hAnsi="Arial" w:cs="Arial"/>
          <w:b/>
          <w:sz w:val="22"/>
          <w:szCs w:val="22"/>
        </w:rPr>
        <w:t xml:space="preserve">Výpočet </w:t>
      </w:r>
      <w:proofErr w:type="spellStart"/>
      <w:r w:rsidRPr="005405F2">
        <w:rPr>
          <w:rFonts w:ascii="Arial" w:hAnsi="Arial" w:cs="Arial"/>
          <w:b/>
          <w:sz w:val="22"/>
          <w:szCs w:val="22"/>
        </w:rPr>
        <w:t>odstupových</w:t>
      </w:r>
      <w:proofErr w:type="spellEnd"/>
      <w:r w:rsidRPr="005405F2">
        <w:rPr>
          <w:rFonts w:ascii="Arial" w:hAnsi="Arial" w:cs="Arial"/>
          <w:b/>
          <w:sz w:val="22"/>
          <w:szCs w:val="22"/>
        </w:rPr>
        <w:t xml:space="preserve"> vzdáleností</w:t>
      </w:r>
      <w:r w:rsidRPr="005405F2">
        <w:rPr>
          <w:rFonts w:ascii="Arial" w:hAnsi="Arial" w:cs="Arial"/>
          <w:sz w:val="22"/>
          <w:szCs w:val="22"/>
        </w:rPr>
        <w:t xml:space="preserve"> – požárně nebezpečný prostor od požárně otevřených ploch posuzovaných požárních úseků byl stanoven výpočtem hustoty tepelného toku; okenní a dveřní otvory jsou považovány za zcela požárně otevřené plochy.</w:t>
      </w:r>
    </w:p>
    <w:p w:rsidR="00424C62" w:rsidRPr="005405F2" w:rsidRDefault="00424C62" w:rsidP="00C81121">
      <w:pPr>
        <w:widowControl w:val="0"/>
        <w:autoSpaceDE w:val="0"/>
        <w:autoSpaceDN w:val="0"/>
        <w:adjustRightInd w:val="0"/>
        <w:spacing w:before="165" w:after="75" w:line="276" w:lineRule="auto"/>
        <w:rPr>
          <w:rFonts w:ascii="Tahoma" w:hAnsi="Tahoma" w:cs="Tahoma"/>
          <w:b/>
          <w:u w:val="single"/>
        </w:rPr>
      </w:pPr>
      <w:r w:rsidRPr="005405F2">
        <w:rPr>
          <w:rFonts w:ascii="Tahoma" w:hAnsi="Tahoma" w:cs="Tahoma"/>
          <w:b/>
          <w:u w:val="single"/>
        </w:rPr>
        <w:t>Tabulka odstupů dle ČSN 73 0802</w:t>
      </w:r>
    </w:p>
    <w:tbl>
      <w:tblPr>
        <w:tblW w:w="10200" w:type="dxa"/>
        <w:tblInd w:w="30" w:type="dxa"/>
        <w:tblLayout w:type="fixed"/>
        <w:tblCellMar>
          <w:top w:w="30" w:type="dxa"/>
          <w:left w:w="30" w:type="dxa"/>
          <w:bottom w:w="30" w:type="dxa"/>
          <w:right w:w="30" w:type="dxa"/>
        </w:tblCellMar>
        <w:tblLook w:val="0000"/>
      </w:tblPr>
      <w:tblGrid>
        <w:gridCol w:w="1380"/>
        <w:gridCol w:w="1050"/>
        <w:gridCol w:w="2160"/>
        <w:gridCol w:w="750"/>
        <w:gridCol w:w="750"/>
        <w:gridCol w:w="750"/>
        <w:gridCol w:w="780"/>
        <w:gridCol w:w="750"/>
        <w:gridCol w:w="750"/>
        <w:gridCol w:w="540"/>
        <w:gridCol w:w="540"/>
      </w:tblGrid>
      <w:tr w:rsidR="00424C62" w:rsidRPr="005405F2" w:rsidTr="00B66E80">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b/>
                <w:bCs/>
                <w:sz w:val="16"/>
                <w:szCs w:val="16"/>
              </w:rPr>
            </w:pPr>
            <w:r w:rsidRPr="005405F2">
              <w:rPr>
                <w:rFonts w:ascii="Tahoma" w:hAnsi="Tahoma" w:cs="Tahoma"/>
                <w:b/>
                <w:bCs/>
                <w:sz w:val="16"/>
                <w:szCs w:val="16"/>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b/>
                <w:bCs/>
                <w:sz w:val="16"/>
                <w:szCs w:val="16"/>
              </w:rPr>
            </w:pPr>
            <w:r w:rsidRPr="005405F2">
              <w:rPr>
                <w:rFonts w:ascii="Tahoma" w:hAnsi="Tahoma" w:cs="Tahoma"/>
                <w:b/>
                <w:bCs/>
                <w:sz w:val="16"/>
                <w:szCs w:val="16"/>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Výška</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Délka</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proofErr w:type="spellStart"/>
            <w:r w:rsidRPr="005405F2">
              <w:rPr>
                <w:rFonts w:ascii="Tahoma" w:hAnsi="Tahoma" w:cs="Tahoma"/>
                <w:b/>
                <w:bCs/>
                <w:sz w:val="16"/>
                <w:szCs w:val="16"/>
              </w:rPr>
              <w:t>Otevř</w:t>
            </w:r>
            <w:proofErr w:type="spellEnd"/>
            <w:r w:rsidRPr="005405F2">
              <w:rPr>
                <w:rFonts w:ascii="Tahoma" w:hAnsi="Tahoma" w:cs="Tahoma"/>
                <w:b/>
                <w:bCs/>
                <w:sz w:val="16"/>
                <w:szCs w:val="16"/>
              </w:rPr>
              <w:t>.</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plocha</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[m</w:t>
            </w:r>
            <w:r w:rsidRPr="005405F2">
              <w:rPr>
                <w:rFonts w:ascii="Tahoma" w:hAnsi="Tahoma" w:cs="Tahoma"/>
                <w:b/>
                <w:bCs/>
                <w:sz w:val="16"/>
                <w:szCs w:val="16"/>
                <w:vertAlign w:val="superscript"/>
              </w:rPr>
              <w:t>2</w:t>
            </w:r>
            <w:r w:rsidRPr="005405F2">
              <w:rPr>
                <w:rFonts w:ascii="Tahoma" w:hAnsi="Tahoma" w:cs="Tahoma"/>
                <w:b/>
                <w:bCs/>
                <w:sz w:val="16"/>
                <w:szCs w:val="16"/>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 xml:space="preserve">% </w:t>
            </w:r>
            <w:proofErr w:type="spellStart"/>
            <w:r w:rsidRPr="005405F2">
              <w:rPr>
                <w:rFonts w:ascii="Tahoma" w:hAnsi="Tahoma" w:cs="Tahoma"/>
                <w:b/>
                <w:bCs/>
                <w:sz w:val="16"/>
                <w:szCs w:val="16"/>
              </w:rPr>
              <w:t>otev</w:t>
            </w:r>
            <w:proofErr w:type="spellEnd"/>
            <w:r w:rsidRPr="005405F2">
              <w:rPr>
                <w:rFonts w:ascii="Tahoma" w:hAnsi="Tahoma" w:cs="Tahoma"/>
                <w:b/>
                <w:bCs/>
                <w:sz w:val="16"/>
                <w:szCs w:val="16"/>
              </w:rPr>
              <w:t>.</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ploch</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proofErr w:type="spellStart"/>
            <w:r w:rsidRPr="005405F2">
              <w:rPr>
                <w:rFonts w:ascii="Tahoma" w:hAnsi="Tahoma" w:cs="Tahoma"/>
                <w:b/>
                <w:bCs/>
                <w:sz w:val="16"/>
                <w:szCs w:val="16"/>
              </w:rPr>
              <w:t>Zatíž</w:t>
            </w:r>
            <w:proofErr w:type="spellEnd"/>
            <w:r w:rsidRPr="005405F2">
              <w:rPr>
                <w:rFonts w:ascii="Tahoma" w:hAnsi="Tahoma" w:cs="Tahoma"/>
                <w:b/>
                <w:bCs/>
                <w:sz w:val="16"/>
                <w:szCs w:val="16"/>
              </w:rPr>
              <w:t>.</w:t>
            </w:r>
          </w:p>
          <w:p w:rsidR="00424C62" w:rsidRPr="005405F2" w:rsidRDefault="00424C62" w:rsidP="00B66E80">
            <w:pPr>
              <w:widowControl w:val="0"/>
              <w:autoSpaceDE w:val="0"/>
              <w:autoSpaceDN w:val="0"/>
              <w:adjustRightInd w:val="0"/>
              <w:jc w:val="center"/>
              <w:rPr>
                <w:rFonts w:ascii="Tahoma" w:hAnsi="Tahoma" w:cs="Tahoma"/>
                <w:b/>
                <w:bCs/>
                <w:sz w:val="16"/>
                <w:szCs w:val="16"/>
                <w:vertAlign w:val="subscript"/>
              </w:rPr>
            </w:pPr>
            <w:proofErr w:type="spellStart"/>
            <w:r w:rsidRPr="005405F2">
              <w:rPr>
                <w:rFonts w:ascii="Tahoma" w:hAnsi="Tahoma" w:cs="Tahoma"/>
                <w:b/>
                <w:bCs/>
                <w:sz w:val="16"/>
                <w:szCs w:val="16"/>
              </w:rPr>
              <w:t>p</w:t>
            </w:r>
            <w:r w:rsidRPr="005405F2">
              <w:rPr>
                <w:rFonts w:ascii="Tahoma" w:hAnsi="Tahoma" w:cs="Tahoma"/>
                <w:b/>
                <w:bCs/>
                <w:sz w:val="16"/>
                <w:szCs w:val="16"/>
                <w:vertAlign w:val="subscript"/>
              </w:rPr>
              <w:t>vyp</w:t>
            </w:r>
            <w:proofErr w:type="spellEnd"/>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[kg.m</w:t>
            </w:r>
            <w:r w:rsidRPr="005405F2">
              <w:rPr>
                <w:rFonts w:ascii="Tahoma" w:hAnsi="Tahoma" w:cs="Tahoma"/>
                <w:b/>
                <w:bCs/>
                <w:sz w:val="16"/>
                <w:szCs w:val="16"/>
                <w:vertAlign w:val="superscript"/>
              </w:rPr>
              <w:t>-2</w:t>
            </w:r>
            <w:r w:rsidRPr="005405F2">
              <w:rPr>
                <w:rFonts w:ascii="Tahoma" w:hAnsi="Tahoma" w:cs="Tahoma"/>
                <w:b/>
                <w:bCs/>
                <w:sz w:val="16"/>
                <w:szCs w:val="16"/>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proofErr w:type="gramStart"/>
            <w:r w:rsidRPr="005405F2">
              <w:rPr>
                <w:rFonts w:ascii="Tahoma" w:hAnsi="Tahoma" w:cs="Tahoma"/>
                <w:b/>
                <w:bCs/>
                <w:sz w:val="16"/>
                <w:szCs w:val="16"/>
              </w:rPr>
              <w:t>Pr</w:t>
            </w:r>
            <w:proofErr w:type="gramEnd"/>
            <w:r w:rsidRPr="005405F2">
              <w:rPr>
                <w:rFonts w:ascii="Tahoma" w:hAnsi="Tahoma" w:cs="Tahoma"/>
                <w:b/>
                <w:bCs/>
                <w:sz w:val="16"/>
                <w:szCs w:val="16"/>
              </w:rPr>
              <w:t>.</w:t>
            </w:r>
            <w:proofErr w:type="gramStart"/>
            <w:r w:rsidRPr="005405F2">
              <w:rPr>
                <w:rFonts w:ascii="Tahoma" w:hAnsi="Tahoma" w:cs="Tahoma"/>
                <w:b/>
                <w:bCs/>
                <w:sz w:val="16"/>
                <w:szCs w:val="16"/>
              </w:rPr>
              <w:t>in</w:t>
            </w:r>
            <w:proofErr w:type="gramEnd"/>
            <w:r w:rsidRPr="005405F2">
              <w:rPr>
                <w:rFonts w:ascii="Tahoma" w:hAnsi="Tahoma" w:cs="Tahoma"/>
                <w:b/>
                <w:bCs/>
                <w:sz w:val="16"/>
                <w:szCs w:val="16"/>
              </w:rPr>
              <w:t>.</w:t>
            </w:r>
          </w:p>
          <w:p w:rsidR="00424C62" w:rsidRPr="005405F2" w:rsidRDefault="00424C62" w:rsidP="00B66E80">
            <w:pPr>
              <w:widowControl w:val="0"/>
              <w:autoSpaceDE w:val="0"/>
              <w:autoSpaceDN w:val="0"/>
              <w:adjustRightInd w:val="0"/>
              <w:jc w:val="center"/>
              <w:rPr>
                <w:rFonts w:ascii="Tahoma" w:hAnsi="Tahoma" w:cs="Tahoma"/>
                <w:b/>
                <w:bCs/>
                <w:sz w:val="16"/>
                <w:szCs w:val="16"/>
              </w:rPr>
            </w:pPr>
            <w:proofErr w:type="spellStart"/>
            <w:proofErr w:type="gramStart"/>
            <w:r w:rsidRPr="005405F2">
              <w:rPr>
                <w:rFonts w:ascii="Tahoma" w:hAnsi="Tahoma" w:cs="Tahoma"/>
                <w:b/>
                <w:bCs/>
                <w:sz w:val="16"/>
                <w:szCs w:val="16"/>
              </w:rPr>
              <w:t>t.toku</w:t>
            </w:r>
            <w:proofErr w:type="spellEnd"/>
            <w:proofErr w:type="gramEnd"/>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[kW.m</w:t>
            </w:r>
            <w:r w:rsidRPr="005405F2">
              <w:rPr>
                <w:rFonts w:ascii="Tahoma" w:hAnsi="Tahoma" w:cs="Tahoma"/>
                <w:b/>
                <w:bCs/>
                <w:sz w:val="16"/>
                <w:szCs w:val="16"/>
                <w:vertAlign w:val="superscript"/>
              </w:rPr>
              <w:t>-2</w:t>
            </w:r>
            <w:r w:rsidRPr="005405F2">
              <w:rPr>
                <w:rFonts w:ascii="Tahoma" w:hAnsi="Tahoma" w:cs="Tahoma"/>
                <w:b/>
                <w:bCs/>
                <w:sz w:val="16"/>
                <w:szCs w:val="16"/>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Odst.</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 xml:space="preserve"> d</w:t>
            </w:r>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Odst.</w:t>
            </w:r>
          </w:p>
          <w:p w:rsidR="00424C62" w:rsidRPr="005405F2" w:rsidRDefault="00424C62" w:rsidP="00B66E80">
            <w:pPr>
              <w:widowControl w:val="0"/>
              <w:autoSpaceDE w:val="0"/>
              <w:autoSpaceDN w:val="0"/>
              <w:adjustRightInd w:val="0"/>
              <w:jc w:val="center"/>
              <w:rPr>
                <w:rFonts w:ascii="Tahoma" w:hAnsi="Tahoma" w:cs="Tahoma"/>
                <w:b/>
                <w:bCs/>
                <w:sz w:val="16"/>
                <w:szCs w:val="16"/>
                <w:vertAlign w:val="subscript"/>
              </w:rPr>
            </w:pPr>
            <w:r w:rsidRPr="005405F2">
              <w:rPr>
                <w:rFonts w:ascii="Tahoma" w:hAnsi="Tahoma" w:cs="Tahoma"/>
                <w:b/>
                <w:bCs/>
                <w:sz w:val="16"/>
                <w:szCs w:val="16"/>
              </w:rPr>
              <w:t xml:space="preserve"> </w:t>
            </w:r>
            <w:proofErr w:type="spellStart"/>
            <w:r w:rsidRPr="005405F2">
              <w:rPr>
                <w:rFonts w:ascii="Tahoma" w:hAnsi="Tahoma" w:cs="Tahoma"/>
                <w:b/>
                <w:bCs/>
                <w:sz w:val="16"/>
                <w:szCs w:val="16"/>
              </w:rPr>
              <w:t>d</w:t>
            </w:r>
            <w:r w:rsidRPr="005405F2">
              <w:rPr>
                <w:rFonts w:ascii="Tahoma" w:hAnsi="Tahoma" w:cs="Tahoma"/>
                <w:b/>
                <w:bCs/>
                <w:sz w:val="16"/>
                <w:szCs w:val="16"/>
                <w:vertAlign w:val="subscript"/>
              </w:rPr>
              <w:t>s</w:t>
            </w:r>
            <w:proofErr w:type="spellEnd"/>
          </w:p>
          <w:p w:rsidR="00424C62" w:rsidRPr="005405F2" w:rsidRDefault="00424C62" w:rsidP="00B66E80">
            <w:pPr>
              <w:widowControl w:val="0"/>
              <w:autoSpaceDE w:val="0"/>
              <w:autoSpaceDN w:val="0"/>
              <w:adjustRightInd w:val="0"/>
              <w:jc w:val="center"/>
              <w:rPr>
                <w:rFonts w:ascii="Tahoma" w:hAnsi="Tahoma" w:cs="Tahoma"/>
                <w:b/>
                <w:bCs/>
                <w:sz w:val="16"/>
                <w:szCs w:val="16"/>
              </w:rPr>
            </w:pPr>
            <w:r w:rsidRPr="005405F2">
              <w:rPr>
                <w:rFonts w:ascii="Tahoma" w:hAnsi="Tahoma" w:cs="Tahoma"/>
                <w:b/>
                <w:bCs/>
                <w:sz w:val="16"/>
                <w:szCs w:val="16"/>
              </w:rPr>
              <w:t>[m]</w:t>
            </w:r>
          </w:p>
        </w:tc>
      </w:tr>
      <w:tr w:rsidR="00424C62" w:rsidRPr="005405F2" w:rsidTr="00B66E80">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473498">
            <w:pPr>
              <w:widowControl w:val="0"/>
              <w:tabs>
                <w:tab w:val="right" w:leader="dot" w:pos="7500"/>
                <w:tab w:val="left" w:pos="7575"/>
              </w:tabs>
              <w:autoSpaceDE w:val="0"/>
              <w:autoSpaceDN w:val="0"/>
              <w:adjustRightInd w:val="0"/>
              <w:rPr>
                <w:rFonts w:ascii="Tahoma" w:hAnsi="Tahoma" w:cs="Tahoma"/>
                <w:b/>
                <w:sz w:val="16"/>
                <w:szCs w:val="16"/>
              </w:rPr>
            </w:pPr>
            <w:r w:rsidRPr="005405F2">
              <w:rPr>
                <w:rFonts w:ascii="Tahoma" w:hAnsi="Tahoma" w:cs="Tahoma"/>
                <w:b/>
                <w:sz w:val="16"/>
                <w:szCs w:val="16"/>
              </w:rPr>
              <w:t xml:space="preserve">N 1.01/N2 - věž </w:t>
            </w:r>
            <w:r w:rsidR="00473498">
              <w:rPr>
                <w:rFonts w:ascii="Tahoma" w:hAnsi="Tahoma" w:cs="Tahoma"/>
                <w:b/>
                <w:sz w:val="16"/>
                <w:szCs w:val="16"/>
              </w:rPr>
              <w:t>30/6</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 xml:space="preserve">stavební objekt hustotou tep. </w:t>
            </w:r>
            <w:proofErr w:type="gramStart"/>
            <w:r w:rsidRPr="005405F2">
              <w:rPr>
                <w:rFonts w:ascii="Tahoma" w:hAnsi="Tahoma" w:cs="Tahoma"/>
                <w:sz w:val="16"/>
                <w:szCs w:val="16"/>
              </w:rPr>
              <w:t>toku</w:t>
            </w:r>
            <w:proofErr w:type="gramEnd"/>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okno</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36,81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36,81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0,61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36,81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0,61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0,25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0,13</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36,81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0,18</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1,40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6,19</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8,67</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36,81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1,16</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473498">
            <w:pPr>
              <w:widowControl w:val="0"/>
              <w:tabs>
                <w:tab w:val="right" w:leader="dot" w:pos="7500"/>
                <w:tab w:val="left" w:pos="7575"/>
              </w:tabs>
              <w:autoSpaceDE w:val="0"/>
              <w:autoSpaceDN w:val="0"/>
              <w:adjustRightInd w:val="0"/>
              <w:rPr>
                <w:rFonts w:ascii="Tahoma" w:hAnsi="Tahoma" w:cs="Tahoma"/>
                <w:b/>
                <w:sz w:val="16"/>
                <w:szCs w:val="16"/>
              </w:rPr>
            </w:pPr>
            <w:r w:rsidRPr="005405F2">
              <w:rPr>
                <w:rFonts w:ascii="Tahoma" w:hAnsi="Tahoma" w:cs="Tahoma"/>
                <w:b/>
                <w:sz w:val="16"/>
                <w:szCs w:val="16"/>
              </w:rPr>
              <w:t xml:space="preserve">N 1.02/N2 - věž </w:t>
            </w:r>
            <w:r w:rsidR="00473498">
              <w:rPr>
                <w:rFonts w:ascii="Tahoma" w:hAnsi="Tahoma" w:cs="Tahoma"/>
                <w:b/>
                <w:sz w:val="16"/>
                <w:szCs w:val="16"/>
              </w:rPr>
              <w:t>30/5</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 xml:space="preserve">stavební objekt hustotou tep. </w:t>
            </w:r>
            <w:proofErr w:type="gramStart"/>
            <w:r w:rsidRPr="005405F2">
              <w:rPr>
                <w:rFonts w:ascii="Tahoma" w:hAnsi="Tahoma" w:cs="Tahoma"/>
                <w:sz w:val="16"/>
                <w:szCs w:val="16"/>
              </w:rPr>
              <w:t>toku</w:t>
            </w:r>
            <w:proofErr w:type="gramEnd"/>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7,07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37,24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0,62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okna</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7,07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37,24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7,07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37,24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0,62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0,25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0,13</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7,07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37,24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0,18</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1,45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4,98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7,22</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7,07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37,24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1,19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0,05</w:t>
            </w:r>
          </w:p>
        </w:tc>
      </w:tr>
      <w:tr w:rsidR="00424C62" w:rsidRPr="005405F2" w:rsidTr="00B66E80">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473498">
            <w:pPr>
              <w:widowControl w:val="0"/>
              <w:tabs>
                <w:tab w:val="right" w:leader="dot" w:pos="7500"/>
                <w:tab w:val="left" w:pos="7575"/>
              </w:tabs>
              <w:autoSpaceDE w:val="0"/>
              <w:autoSpaceDN w:val="0"/>
              <w:adjustRightInd w:val="0"/>
              <w:rPr>
                <w:rFonts w:ascii="Tahoma" w:hAnsi="Tahoma" w:cs="Tahoma"/>
                <w:b/>
                <w:sz w:val="16"/>
                <w:szCs w:val="16"/>
              </w:rPr>
            </w:pPr>
            <w:r w:rsidRPr="005405F2">
              <w:rPr>
                <w:rFonts w:ascii="Tahoma" w:hAnsi="Tahoma" w:cs="Tahoma"/>
                <w:b/>
                <w:sz w:val="16"/>
                <w:szCs w:val="16"/>
              </w:rPr>
              <w:t xml:space="preserve">N 1.03/N2 - věž </w:t>
            </w:r>
            <w:r w:rsidR="00473498">
              <w:rPr>
                <w:rFonts w:ascii="Tahoma" w:hAnsi="Tahoma" w:cs="Tahoma"/>
                <w:b/>
                <w:sz w:val="16"/>
                <w:szCs w:val="16"/>
              </w:rPr>
              <w:t>8/2</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 xml:space="preserve">stavební objekt hustotou tep. </w:t>
            </w:r>
            <w:proofErr w:type="gramStart"/>
            <w:r w:rsidRPr="005405F2">
              <w:rPr>
                <w:rFonts w:ascii="Tahoma" w:hAnsi="Tahoma" w:cs="Tahoma"/>
                <w:sz w:val="16"/>
                <w:szCs w:val="16"/>
              </w:rPr>
              <w:t>toku</w:t>
            </w:r>
            <w:proofErr w:type="gramEnd"/>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0,59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okno 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0,24</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0,22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okno 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0,23</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0,59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0,25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0,13</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0,17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1,45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4,18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6,06</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1,11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473498">
            <w:pPr>
              <w:widowControl w:val="0"/>
              <w:tabs>
                <w:tab w:val="right" w:leader="dot" w:pos="7500"/>
                <w:tab w:val="left" w:pos="7575"/>
              </w:tabs>
              <w:autoSpaceDE w:val="0"/>
              <w:autoSpaceDN w:val="0"/>
              <w:adjustRightInd w:val="0"/>
              <w:rPr>
                <w:rFonts w:ascii="Tahoma" w:hAnsi="Tahoma" w:cs="Tahoma"/>
                <w:b/>
                <w:sz w:val="16"/>
                <w:szCs w:val="16"/>
              </w:rPr>
            </w:pPr>
            <w:r w:rsidRPr="005405F2">
              <w:rPr>
                <w:rFonts w:ascii="Tahoma" w:hAnsi="Tahoma" w:cs="Tahoma"/>
                <w:b/>
                <w:sz w:val="16"/>
                <w:szCs w:val="16"/>
              </w:rPr>
              <w:t xml:space="preserve">N 1.04/N2 - věž </w:t>
            </w:r>
            <w:r w:rsidR="00473498">
              <w:rPr>
                <w:rFonts w:ascii="Tahoma" w:hAnsi="Tahoma" w:cs="Tahoma"/>
                <w:b/>
                <w:sz w:val="16"/>
                <w:szCs w:val="16"/>
              </w:rPr>
              <w:t>8/3</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 xml:space="preserve">stavební objekt </w:t>
            </w:r>
            <w:r w:rsidRPr="005405F2">
              <w:rPr>
                <w:rFonts w:ascii="Tahoma" w:hAnsi="Tahoma" w:cs="Tahoma"/>
                <w:sz w:val="16"/>
                <w:szCs w:val="16"/>
              </w:rPr>
              <w:lastRenderedPageBreak/>
              <w:t xml:space="preserve">hustotou tep. </w:t>
            </w:r>
            <w:proofErr w:type="gramStart"/>
            <w:r w:rsidRPr="005405F2">
              <w:rPr>
                <w:rFonts w:ascii="Tahoma" w:hAnsi="Tahoma" w:cs="Tahoma"/>
                <w:sz w:val="16"/>
                <w:szCs w:val="16"/>
              </w:rPr>
              <w:t>toku</w:t>
            </w:r>
            <w:proofErr w:type="gramEnd"/>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lastRenderedPageBreak/>
              <w:t>1.NP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0,59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okno 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0,24</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0,22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1.NP - okno 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0,30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0,23</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dveře</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1,97</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0,80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1,58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0,59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0,25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0,13</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0,17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r w:rsidR="00424C62" w:rsidRPr="005405F2" w:rsidTr="00B66E8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autoSpaceDE w:val="0"/>
              <w:autoSpaceDN w:val="0"/>
              <w:adjustRightInd w:val="0"/>
              <w:rPr>
                <w:rFonts w:ascii="Tahoma" w:hAnsi="Tahoma" w:cs="Tahoma"/>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rPr>
                <w:rFonts w:ascii="Tahoma" w:hAnsi="Tahoma" w:cs="Tahoma"/>
                <w:sz w:val="16"/>
                <w:szCs w:val="16"/>
              </w:rPr>
            </w:pPr>
            <w:r w:rsidRPr="005405F2">
              <w:rPr>
                <w:rFonts w:ascii="Tahoma" w:hAnsi="Tahoma" w:cs="Tahoma"/>
                <w:sz w:val="16"/>
                <w:szCs w:val="16"/>
              </w:rPr>
              <w:t>2.NP - okno 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1,45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4,18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6,06</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6,68</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35,89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b/>
                <w:sz w:val="16"/>
                <w:szCs w:val="16"/>
              </w:rPr>
            </w:pPr>
            <w:r w:rsidRPr="005405F2">
              <w:rPr>
                <w:rFonts w:ascii="Tahoma" w:hAnsi="Tahoma" w:cs="Tahoma"/>
                <w:b/>
                <w:sz w:val="16"/>
                <w:szCs w:val="16"/>
              </w:rPr>
              <w:t>1,11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424C62" w:rsidRPr="005405F2" w:rsidRDefault="00424C62" w:rsidP="00B66E80">
            <w:pPr>
              <w:widowControl w:val="0"/>
              <w:tabs>
                <w:tab w:val="right" w:leader="dot" w:pos="7500"/>
                <w:tab w:val="left" w:pos="7575"/>
              </w:tabs>
              <w:autoSpaceDE w:val="0"/>
              <w:autoSpaceDN w:val="0"/>
              <w:adjustRightInd w:val="0"/>
              <w:jc w:val="center"/>
              <w:rPr>
                <w:rFonts w:ascii="Tahoma" w:hAnsi="Tahoma" w:cs="Tahoma"/>
                <w:sz w:val="16"/>
                <w:szCs w:val="16"/>
              </w:rPr>
            </w:pPr>
            <w:r w:rsidRPr="005405F2">
              <w:rPr>
                <w:rFonts w:ascii="Tahoma" w:hAnsi="Tahoma" w:cs="Tahoma"/>
                <w:sz w:val="16"/>
                <w:szCs w:val="16"/>
              </w:rPr>
              <w:t>0,03</w:t>
            </w:r>
          </w:p>
        </w:tc>
      </w:tr>
    </w:tbl>
    <w:p w:rsidR="00424C62" w:rsidRPr="005405F2" w:rsidRDefault="00424C62" w:rsidP="00424C62">
      <w:pPr>
        <w:widowControl w:val="0"/>
        <w:tabs>
          <w:tab w:val="right" w:leader="dot" w:pos="7500"/>
          <w:tab w:val="left" w:pos="7575"/>
        </w:tabs>
        <w:autoSpaceDE w:val="0"/>
        <w:autoSpaceDN w:val="0"/>
        <w:adjustRightInd w:val="0"/>
        <w:rPr>
          <w:rFonts w:ascii="Arial" w:hAnsi="Arial" w:cs="Arial"/>
          <w:sz w:val="16"/>
          <w:szCs w:val="16"/>
        </w:rPr>
      </w:pPr>
    </w:p>
    <w:p w:rsidR="00424C62" w:rsidRPr="005405F2" w:rsidRDefault="00424C62" w:rsidP="00424C62">
      <w:pPr>
        <w:widowControl w:val="0"/>
        <w:tabs>
          <w:tab w:val="right" w:leader="dot" w:pos="7500"/>
          <w:tab w:val="left" w:pos="7575"/>
        </w:tabs>
        <w:autoSpaceDE w:val="0"/>
        <w:autoSpaceDN w:val="0"/>
        <w:adjustRightInd w:val="0"/>
        <w:rPr>
          <w:rFonts w:ascii="Arial" w:hAnsi="Arial" w:cs="Arial"/>
          <w:sz w:val="16"/>
          <w:szCs w:val="16"/>
        </w:rPr>
      </w:pPr>
    </w:p>
    <w:p w:rsidR="001D5595" w:rsidRPr="005405F2" w:rsidRDefault="001D5595" w:rsidP="00424C62">
      <w:pPr>
        <w:pStyle w:val="Zkladntext"/>
        <w:spacing w:after="120"/>
        <w:ind w:firstLine="708"/>
        <w:rPr>
          <w:szCs w:val="22"/>
        </w:rPr>
      </w:pPr>
      <w:r w:rsidRPr="005405F2">
        <w:rPr>
          <w:szCs w:val="22"/>
        </w:rPr>
        <w:t>P</w:t>
      </w:r>
      <w:r w:rsidR="00424C62" w:rsidRPr="005405F2">
        <w:rPr>
          <w:szCs w:val="22"/>
        </w:rPr>
        <w:t xml:space="preserve">ožadovaná max. </w:t>
      </w:r>
      <w:proofErr w:type="spellStart"/>
      <w:r w:rsidR="00424C62" w:rsidRPr="005405F2">
        <w:rPr>
          <w:szCs w:val="22"/>
        </w:rPr>
        <w:t>odstupová</w:t>
      </w:r>
      <w:proofErr w:type="spellEnd"/>
      <w:r w:rsidR="00424C62" w:rsidRPr="005405F2">
        <w:rPr>
          <w:szCs w:val="22"/>
        </w:rPr>
        <w:t xml:space="preserve"> vzdálenost od požárně otevřených ploch </w:t>
      </w:r>
      <w:r w:rsidRPr="005405F2">
        <w:rPr>
          <w:szCs w:val="22"/>
        </w:rPr>
        <w:t xml:space="preserve">všech strážních věží </w:t>
      </w:r>
      <w:r w:rsidR="00424C62" w:rsidRPr="005405F2">
        <w:rPr>
          <w:szCs w:val="22"/>
        </w:rPr>
        <w:t xml:space="preserve">činí </w:t>
      </w:r>
      <w:r w:rsidR="00424C62" w:rsidRPr="005405F2">
        <w:rPr>
          <w:b/>
          <w:szCs w:val="22"/>
        </w:rPr>
        <w:t xml:space="preserve">d = </w:t>
      </w:r>
      <w:r w:rsidRPr="005405F2">
        <w:rPr>
          <w:b/>
          <w:szCs w:val="22"/>
        </w:rPr>
        <w:t>1,2</w:t>
      </w:r>
      <w:r w:rsidR="00424C62" w:rsidRPr="005405F2">
        <w:rPr>
          <w:b/>
          <w:szCs w:val="22"/>
        </w:rPr>
        <w:t xml:space="preserve"> m.</w:t>
      </w:r>
      <w:r w:rsidR="00424C62" w:rsidRPr="005405F2">
        <w:rPr>
          <w:szCs w:val="22"/>
        </w:rPr>
        <w:t xml:space="preserve"> V požárně nebezpečném prostoru j</w:t>
      </w:r>
      <w:r w:rsidRPr="005405F2">
        <w:rPr>
          <w:szCs w:val="22"/>
        </w:rPr>
        <w:t>sou zpevněné a zatravněné plochy</w:t>
      </w:r>
      <w:r w:rsidR="00424C62" w:rsidRPr="005405F2">
        <w:rPr>
          <w:szCs w:val="22"/>
        </w:rPr>
        <w:t>, nejbližší stavební objekt</w:t>
      </w:r>
      <w:r w:rsidRPr="005405F2">
        <w:rPr>
          <w:szCs w:val="22"/>
        </w:rPr>
        <w:t>y</w:t>
      </w:r>
      <w:r w:rsidR="00424C62" w:rsidRPr="005405F2">
        <w:rPr>
          <w:szCs w:val="22"/>
        </w:rPr>
        <w:t xml:space="preserve"> v</w:t>
      </w:r>
      <w:r w:rsidRPr="005405F2">
        <w:rPr>
          <w:szCs w:val="22"/>
        </w:rPr>
        <w:t> </w:t>
      </w:r>
      <w:r w:rsidR="00424C62" w:rsidRPr="005405F2">
        <w:rPr>
          <w:szCs w:val="22"/>
        </w:rPr>
        <w:t>dan</w:t>
      </w:r>
      <w:r w:rsidRPr="005405F2">
        <w:rPr>
          <w:szCs w:val="22"/>
        </w:rPr>
        <w:t xml:space="preserve">ých směrech jsou ve vzdálenosti </w:t>
      </w:r>
      <w:r w:rsidRPr="005405F2">
        <w:rPr>
          <w:b/>
          <w:szCs w:val="22"/>
        </w:rPr>
        <w:t>min. 17 m</w:t>
      </w:r>
      <w:r w:rsidRPr="005405F2">
        <w:rPr>
          <w:szCs w:val="22"/>
        </w:rPr>
        <w:t>.</w:t>
      </w:r>
    </w:p>
    <w:p w:rsidR="00424C62" w:rsidRPr="005405F2" w:rsidRDefault="001D5595" w:rsidP="00424C62">
      <w:pPr>
        <w:pStyle w:val="Zkladntext"/>
        <w:spacing w:after="120"/>
        <w:ind w:firstLine="708"/>
        <w:rPr>
          <w:szCs w:val="22"/>
        </w:rPr>
      </w:pPr>
      <w:r w:rsidRPr="005405F2">
        <w:rPr>
          <w:szCs w:val="22"/>
        </w:rPr>
        <w:t xml:space="preserve">Posuzované strážní věže nejsou </w:t>
      </w:r>
      <w:r w:rsidR="00424C62" w:rsidRPr="005405F2">
        <w:rPr>
          <w:szCs w:val="22"/>
        </w:rPr>
        <w:t>umístěn</w:t>
      </w:r>
      <w:r w:rsidRPr="005405F2">
        <w:rPr>
          <w:szCs w:val="22"/>
        </w:rPr>
        <w:t>y</w:t>
      </w:r>
      <w:r w:rsidR="00424C62" w:rsidRPr="005405F2">
        <w:rPr>
          <w:szCs w:val="22"/>
        </w:rPr>
        <w:t xml:space="preserve"> v požárně nebezpečném prostoru od sousedících stavebních objektů. Požárně nebezpečný prostor kolem </w:t>
      </w:r>
      <w:r w:rsidRPr="005405F2">
        <w:rPr>
          <w:szCs w:val="22"/>
        </w:rPr>
        <w:t>strážních věží</w:t>
      </w:r>
      <w:r w:rsidR="00424C62" w:rsidRPr="005405F2">
        <w:rPr>
          <w:szCs w:val="22"/>
        </w:rPr>
        <w:t>, v provedení popsaném v tomto PBŘ, nezasahuje do sousedících stavebních objektů a nepřesahuje hranice pozemku stavebníka.</w:t>
      </w:r>
    </w:p>
    <w:p w:rsidR="00424C62" w:rsidRPr="005405F2" w:rsidRDefault="00424C62" w:rsidP="00424C62">
      <w:pPr>
        <w:pStyle w:val="Zkladntext"/>
        <w:spacing w:after="120"/>
        <w:ind w:firstLine="708"/>
        <w:rPr>
          <w:szCs w:val="22"/>
        </w:rPr>
      </w:pPr>
      <w:r w:rsidRPr="005405F2">
        <w:rPr>
          <w:szCs w:val="22"/>
        </w:rPr>
        <w:t>Požárně nebezpečný prostor od posuzovan</w:t>
      </w:r>
      <w:r w:rsidR="001D5595" w:rsidRPr="005405F2">
        <w:rPr>
          <w:szCs w:val="22"/>
        </w:rPr>
        <w:t xml:space="preserve">ých objektů </w:t>
      </w:r>
      <w:r w:rsidRPr="005405F2">
        <w:rPr>
          <w:szCs w:val="22"/>
        </w:rPr>
        <w:t>může zasahovat do veřejného prostranství – parkových ploch, veřejné zeleně, ulice, chodníků pro pěší apod., v souladu s čl. 10.2.1 ČSN 73 0802.</w:t>
      </w:r>
    </w:p>
    <w:p w:rsidR="00424C62" w:rsidRPr="005405F2" w:rsidRDefault="00424C62" w:rsidP="00424C62">
      <w:pPr>
        <w:pStyle w:val="Zkladntext"/>
        <w:spacing w:after="120"/>
        <w:ind w:firstLine="708"/>
        <w:rPr>
          <w:szCs w:val="22"/>
        </w:rPr>
      </w:pPr>
      <w:r w:rsidRPr="005405F2">
        <w:rPr>
          <w:szCs w:val="22"/>
        </w:rPr>
        <w:t xml:space="preserve">Řešení požárně nebezpečného prostoru </w:t>
      </w:r>
      <w:r w:rsidR="001D5595" w:rsidRPr="005405F2">
        <w:rPr>
          <w:szCs w:val="22"/>
        </w:rPr>
        <w:t xml:space="preserve">strážních věží předběžně </w:t>
      </w:r>
      <w:r w:rsidRPr="005405F2">
        <w:rPr>
          <w:szCs w:val="22"/>
        </w:rPr>
        <w:t>vyhovuje požadavkům požární bezpečnosti.</w:t>
      </w:r>
    </w:p>
    <w:p w:rsidR="00C81121" w:rsidRPr="005405F2" w:rsidRDefault="00C81121" w:rsidP="00C81121">
      <w:pPr>
        <w:rPr>
          <w:rFonts w:ascii="Arial" w:hAnsi="Arial" w:cs="Arial"/>
          <w:sz w:val="22"/>
          <w:szCs w:val="22"/>
        </w:rPr>
      </w:pPr>
    </w:p>
    <w:p w:rsidR="00424C62" w:rsidRPr="005405F2" w:rsidRDefault="00424C62" w:rsidP="00424C62">
      <w:pPr>
        <w:pStyle w:val="Nadpis1"/>
        <w:numPr>
          <w:ilvl w:val="0"/>
          <w:numId w:val="36"/>
        </w:numPr>
        <w:spacing w:line="276" w:lineRule="auto"/>
        <w:rPr>
          <w:rFonts w:ascii="Arial Black" w:hAnsi="Arial Black"/>
          <w:b w:val="0"/>
          <w:sz w:val="22"/>
          <w:szCs w:val="22"/>
          <w:u w:val="single"/>
        </w:rPr>
      </w:pPr>
      <w:r w:rsidRPr="005405F2">
        <w:rPr>
          <w:rFonts w:ascii="Arial Black" w:hAnsi="Arial Black"/>
          <w:b w:val="0"/>
          <w:sz w:val="22"/>
          <w:szCs w:val="22"/>
          <w:u w:val="single"/>
        </w:rPr>
        <w:t>Zajištění potřebného množství požární vody</w:t>
      </w:r>
    </w:p>
    <w:p w:rsidR="00424C62" w:rsidRPr="005405F2" w:rsidRDefault="00424C62" w:rsidP="00424C62">
      <w:pPr>
        <w:pStyle w:val="Zkladntext"/>
        <w:ind w:firstLine="708"/>
        <w:rPr>
          <w:rFonts w:cs="Arial"/>
          <w:szCs w:val="22"/>
        </w:rPr>
      </w:pPr>
      <w:r w:rsidRPr="005405F2">
        <w:rPr>
          <w:rFonts w:cs="Arial"/>
          <w:b/>
          <w:szCs w:val="22"/>
        </w:rPr>
        <w:t>Požární voda – vnější odběrní místa</w:t>
      </w:r>
      <w:r w:rsidRPr="005405F2">
        <w:rPr>
          <w:rFonts w:cs="Arial"/>
          <w:szCs w:val="22"/>
        </w:rPr>
        <w:t xml:space="preserve"> – požadované parametry pro nevýrobní </w:t>
      </w:r>
      <w:r w:rsidRPr="005405F2">
        <w:rPr>
          <w:szCs w:val="22"/>
        </w:rPr>
        <w:t>objekt s plochou požárního úseku větší než 1</w:t>
      </w:r>
      <w:r w:rsidR="000B093D" w:rsidRPr="005405F2">
        <w:rPr>
          <w:szCs w:val="22"/>
        </w:rPr>
        <w:t>20</w:t>
      </w:r>
      <w:r w:rsidRPr="005405F2">
        <w:rPr>
          <w:szCs w:val="22"/>
        </w:rPr>
        <w:t xml:space="preserve"> m</w:t>
      </w:r>
      <w:r w:rsidRPr="005405F2">
        <w:rPr>
          <w:szCs w:val="22"/>
          <w:vertAlign w:val="superscript"/>
        </w:rPr>
        <w:t>2</w:t>
      </w:r>
      <w:r w:rsidRPr="005405F2">
        <w:rPr>
          <w:rFonts w:cs="Arial"/>
          <w:szCs w:val="22"/>
        </w:rPr>
        <w:t>:</w:t>
      </w:r>
    </w:p>
    <w:p w:rsidR="00424C62" w:rsidRPr="005405F2" w:rsidRDefault="00424C62" w:rsidP="00424C62">
      <w:pPr>
        <w:spacing w:before="240"/>
        <w:rPr>
          <w:rFonts w:ascii="Arial" w:hAnsi="Arial" w:cs="Arial"/>
        </w:rPr>
      </w:pPr>
      <w:r w:rsidRPr="005405F2">
        <w:rPr>
          <w:rFonts w:ascii="Arial" w:hAnsi="Arial" w:cs="Arial"/>
        </w:rPr>
        <w:t>Typ hydrantů</w:t>
      </w:r>
      <w:r w:rsidRPr="005405F2">
        <w:rPr>
          <w:rFonts w:ascii="Arial" w:hAnsi="Arial" w:cs="Arial"/>
        </w:rPr>
        <w:tab/>
      </w:r>
      <w:r w:rsidRPr="005405F2">
        <w:rPr>
          <w:rFonts w:ascii="Arial" w:hAnsi="Arial" w:cs="Arial"/>
        </w:rPr>
        <w:tab/>
      </w:r>
      <w:r w:rsidRPr="005405F2">
        <w:rPr>
          <w:rFonts w:ascii="Arial" w:hAnsi="Arial" w:cs="Arial"/>
        </w:rPr>
        <w:tab/>
      </w:r>
      <w:r w:rsidRPr="005405F2">
        <w:rPr>
          <w:rFonts w:ascii="Arial" w:hAnsi="Arial" w:cs="Arial"/>
        </w:rPr>
        <w:tab/>
        <w:t>: nadzemní a podzemní</w:t>
      </w:r>
    </w:p>
    <w:p w:rsidR="00424C62" w:rsidRPr="005405F2" w:rsidRDefault="00424C62" w:rsidP="00424C62">
      <w:pPr>
        <w:rPr>
          <w:rFonts w:ascii="Arial" w:hAnsi="Arial" w:cs="Arial"/>
        </w:rPr>
      </w:pPr>
      <w:r w:rsidRPr="005405F2">
        <w:rPr>
          <w:rFonts w:ascii="Arial" w:hAnsi="Arial" w:cs="Arial"/>
        </w:rPr>
        <w:t>Největší vzdálenosti odběrních míst</w:t>
      </w:r>
      <w:r w:rsidRPr="005405F2">
        <w:rPr>
          <w:rFonts w:ascii="Arial" w:hAnsi="Arial" w:cs="Arial"/>
        </w:rPr>
        <w:tab/>
        <w:t xml:space="preserve">: max. </w:t>
      </w:r>
      <w:r w:rsidR="000B093D" w:rsidRPr="005405F2">
        <w:rPr>
          <w:rFonts w:ascii="Arial" w:hAnsi="Arial" w:cs="Arial"/>
        </w:rPr>
        <w:t>2</w:t>
      </w:r>
      <w:r w:rsidRPr="005405F2">
        <w:rPr>
          <w:rFonts w:ascii="Arial" w:hAnsi="Arial" w:cs="Arial"/>
        </w:rPr>
        <w:t>00 m od objektu</w:t>
      </w:r>
    </w:p>
    <w:p w:rsidR="00424C62" w:rsidRPr="005405F2" w:rsidRDefault="00424C62" w:rsidP="00424C62">
      <w:pPr>
        <w:rPr>
          <w:rFonts w:ascii="Arial" w:hAnsi="Arial" w:cs="Arial"/>
        </w:rPr>
      </w:pPr>
      <w:r w:rsidRPr="005405F2">
        <w:rPr>
          <w:rFonts w:ascii="Arial" w:hAnsi="Arial" w:cs="Arial"/>
        </w:rPr>
        <w:t>Odběrní místa mezi sebou</w:t>
      </w:r>
      <w:r w:rsidRPr="005405F2">
        <w:rPr>
          <w:rFonts w:ascii="Arial" w:hAnsi="Arial" w:cs="Arial"/>
        </w:rPr>
        <w:tab/>
      </w:r>
      <w:r w:rsidRPr="005405F2">
        <w:rPr>
          <w:rFonts w:ascii="Arial" w:hAnsi="Arial" w:cs="Arial"/>
        </w:rPr>
        <w:tab/>
        <w:t xml:space="preserve">: max. </w:t>
      </w:r>
      <w:r w:rsidR="000B093D" w:rsidRPr="005405F2">
        <w:rPr>
          <w:rFonts w:ascii="Arial" w:hAnsi="Arial" w:cs="Arial"/>
        </w:rPr>
        <w:t>4</w:t>
      </w:r>
      <w:r w:rsidRPr="005405F2">
        <w:rPr>
          <w:rFonts w:ascii="Arial" w:hAnsi="Arial" w:cs="Arial"/>
        </w:rPr>
        <w:t>00 m</w:t>
      </w:r>
    </w:p>
    <w:p w:rsidR="00424C62" w:rsidRPr="005405F2" w:rsidRDefault="00424C62" w:rsidP="00424C62">
      <w:pPr>
        <w:rPr>
          <w:rFonts w:ascii="Arial" w:hAnsi="Arial" w:cs="Arial"/>
        </w:rPr>
      </w:pPr>
      <w:r w:rsidRPr="005405F2">
        <w:rPr>
          <w:rFonts w:ascii="Arial" w:hAnsi="Arial" w:cs="Arial"/>
        </w:rPr>
        <w:t>Potrubí DN</w:t>
      </w:r>
      <w:r w:rsidRPr="005405F2">
        <w:rPr>
          <w:rFonts w:ascii="Arial" w:hAnsi="Arial" w:cs="Arial"/>
        </w:rPr>
        <w:tab/>
      </w:r>
      <w:r w:rsidRPr="005405F2">
        <w:rPr>
          <w:rFonts w:ascii="Arial" w:hAnsi="Arial" w:cs="Arial"/>
        </w:rPr>
        <w:tab/>
      </w:r>
      <w:r w:rsidRPr="005405F2">
        <w:rPr>
          <w:rFonts w:ascii="Arial" w:hAnsi="Arial" w:cs="Arial"/>
        </w:rPr>
        <w:tab/>
      </w:r>
      <w:r w:rsidRPr="005405F2">
        <w:rPr>
          <w:rFonts w:ascii="Arial" w:hAnsi="Arial" w:cs="Arial"/>
        </w:rPr>
        <w:tab/>
        <w:t xml:space="preserve">: požadovaná dimenze min. DN </w:t>
      </w:r>
      <w:r w:rsidR="000B093D" w:rsidRPr="005405F2">
        <w:rPr>
          <w:rFonts w:ascii="Arial" w:hAnsi="Arial" w:cs="Arial"/>
        </w:rPr>
        <w:t>80</w:t>
      </w:r>
    </w:p>
    <w:p w:rsidR="00424C62" w:rsidRPr="005405F2" w:rsidRDefault="00424C62" w:rsidP="00424C62">
      <w:pPr>
        <w:rPr>
          <w:rFonts w:ascii="Arial" w:hAnsi="Arial" w:cs="Arial"/>
        </w:rPr>
      </w:pPr>
      <w:r w:rsidRPr="005405F2">
        <w:rPr>
          <w:rFonts w:ascii="Arial" w:hAnsi="Arial" w:cs="Arial"/>
        </w:rPr>
        <w:t>Odběr vody</w:t>
      </w:r>
      <w:r w:rsidRPr="005405F2">
        <w:rPr>
          <w:rFonts w:ascii="Arial" w:hAnsi="Arial" w:cs="Arial"/>
        </w:rPr>
        <w:tab/>
      </w:r>
      <w:r w:rsidRPr="005405F2">
        <w:rPr>
          <w:rFonts w:ascii="Arial" w:hAnsi="Arial" w:cs="Arial"/>
        </w:rPr>
        <w:tab/>
      </w:r>
      <w:r w:rsidRPr="005405F2">
        <w:rPr>
          <w:rFonts w:ascii="Arial" w:hAnsi="Arial" w:cs="Arial"/>
        </w:rPr>
        <w:tab/>
      </w:r>
      <w:r w:rsidRPr="005405F2">
        <w:rPr>
          <w:rFonts w:ascii="Arial" w:hAnsi="Arial" w:cs="Arial"/>
        </w:rPr>
        <w:tab/>
        <w:t>: požadované množství min. 4 l/s</w:t>
      </w:r>
    </w:p>
    <w:p w:rsidR="00424C62" w:rsidRPr="005405F2" w:rsidRDefault="00424C62" w:rsidP="00424C62">
      <w:pPr>
        <w:spacing w:line="276" w:lineRule="auto"/>
        <w:ind w:left="3540"/>
        <w:rPr>
          <w:rFonts w:ascii="Arial" w:hAnsi="Arial" w:cs="Arial"/>
        </w:rPr>
      </w:pPr>
      <w:r w:rsidRPr="005405F2">
        <w:rPr>
          <w:rFonts w:ascii="Arial" w:hAnsi="Arial" w:cs="Arial"/>
        </w:rPr>
        <w:t xml:space="preserve">  při rychlosti proudění vody v potrubí v = 0,8 m/s</w:t>
      </w:r>
    </w:p>
    <w:p w:rsidR="00424C62" w:rsidRPr="005405F2" w:rsidRDefault="00424C62" w:rsidP="00424C62">
      <w:pPr>
        <w:rPr>
          <w:rFonts w:ascii="Arial" w:hAnsi="Arial" w:cs="Arial"/>
        </w:rPr>
      </w:pPr>
      <w:r w:rsidRPr="005405F2">
        <w:rPr>
          <w:rFonts w:ascii="Arial" w:hAnsi="Arial" w:cs="Arial"/>
        </w:rPr>
        <w:t>Požární nádrž</w:t>
      </w:r>
      <w:r w:rsidRPr="005405F2">
        <w:rPr>
          <w:rFonts w:ascii="Arial" w:hAnsi="Arial" w:cs="Arial"/>
        </w:rPr>
        <w:tab/>
      </w:r>
      <w:r w:rsidRPr="005405F2">
        <w:rPr>
          <w:rFonts w:ascii="Arial" w:hAnsi="Arial" w:cs="Arial"/>
        </w:rPr>
        <w:tab/>
      </w:r>
      <w:r w:rsidRPr="005405F2">
        <w:rPr>
          <w:rFonts w:ascii="Arial" w:hAnsi="Arial" w:cs="Arial"/>
        </w:rPr>
        <w:tab/>
      </w:r>
      <w:r w:rsidRPr="005405F2">
        <w:rPr>
          <w:rFonts w:ascii="Arial" w:hAnsi="Arial" w:cs="Arial"/>
        </w:rPr>
        <w:tab/>
        <w:t xml:space="preserve">: požadované množství min. </w:t>
      </w:r>
      <w:r w:rsidR="000B093D" w:rsidRPr="005405F2">
        <w:rPr>
          <w:rFonts w:ascii="Arial" w:hAnsi="Arial" w:cs="Arial"/>
        </w:rPr>
        <w:t>14</w:t>
      </w:r>
      <w:r w:rsidRPr="005405F2">
        <w:rPr>
          <w:rFonts w:ascii="Arial" w:hAnsi="Arial" w:cs="Arial"/>
        </w:rPr>
        <w:t xml:space="preserve"> m</w:t>
      </w:r>
      <w:r w:rsidRPr="005405F2">
        <w:rPr>
          <w:rFonts w:ascii="Arial" w:hAnsi="Arial" w:cs="Arial"/>
          <w:vertAlign w:val="superscript"/>
        </w:rPr>
        <w:t>3</w:t>
      </w:r>
    </w:p>
    <w:p w:rsidR="00424C62" w:rsidRPr="005405F2" w:rsidRDefault="00424C62" w:rsidP="00424C62">
      <w:pPr>
        <w:spacing w:line="480" w:lineRule="auto"/>
        <w:rPr>
          <w:rFonts w:ascii="Arial" w:hAnsi="Arial" w:cs="Arial"/>
        </w:rPr>
      </w:pPr>
      <w:r w:rsidRPr="005405F2">
        <w:rPr>
          <w:rFonts w:ascii="Arial" w:hAnsi="Arial" w:cs="Arial"/>
        </w:rPr>
        <w:tab/>
      </w:r>
      <w:r w:rsidRPr="005405F2">
        <w:rPr>
          <w:rFonts w:ascii="Arial" w:hAnsi="Arial" w:cs="Arial"/>
        </w:rPr>
        <w:tab/>
      </w:r>
      <w:r w:rsidRPr="005405F2">
        <w:rPr>
          <w:rFonts w:ascii="Arial" w:hAnsi="Arial" w:cs="Arial"/>
        </w:rPr>
        <w:tab/>
      </w:r>
      <w:r w:rsidRPr="005405F2">
        <w:rPr>
          <w:rFonts w:ascii="Arial" w:hAnsi="Arial" w:cs="Arial"/>
        </w:rPr>
        <w:tab/>
      </w:r>
      <w:r w:rsidRPr="005405F2">
        <w:rPr>
          <w:rFonts w:ascii="Arial" w:hAnsi="Arial" w:cs="Arial"/>
        </w:rPr>
        <w:tab/>
        <w:t xml:space="preserve">  ve vzdálenosti max. </w:t>
      </w:r>
      <w:r w:rsidR="000B093D" w:rsidRPr="005405F2">
        <w:rPr>
          <w:rFonts w:ascii="Arial" w:hAnsi="Arial" w:cs="Arial"/>
        </w:rPr>
        <w:t>6</w:t>
      </w:r>
      <w:r w:rsidRPr="005405F2">
        <w:rPr>
          <w:rFonts w:ascii="Arial" w:hAnsi="Arial" w:cs="Arial"/>
        </w:rPr>
        <w:t>00 m od objektu</w:t>
      </w:r>
    </w:p>
    <w:p w:rsidR="000B093D" w:rsidRPr="005405F2" w:rsidRDefault="00424C62" w:rsidP="000B093D">
      <w:pPr>
        <w:pStyle w:val="Zkladntext"/>
        <w:spacing w:after="120"/>
        <w:ind w:firstLine="708"/>
      </w:pPr>
      <w:r w:rsidRPr="005405F2">
        <w:rPr>
          <w:b/>
          <w:szCs w:val="22"/>
        </w:rPr>
        <w:t>Požární voda – vnější odběrní místa</w:t>
      </w:r>
      <w:r w:rsidRPr="005405F2">
        <w:rPr>
          <w:szCs w:val="22"/>
        </w:rPr>
        <w:t xml:space="preserve"> – </w:t>
      </w:r>
      <w:r w:rsidR="000B093D" w:rsidRPr="005405F2">
        <w:rPr>
          <w:szCs w:val="22"/>
        </w:rPr>
        <w:t>v</w:t>
      </w:r>
      <w:r w:rsidR="000B093D" w:rsidRPr="005405F2">
        <w:t xml:space="preserve">e vzdálenosti do </w:t>
      </w:r>
      <w:smartTag w:uri="urn:schemas-microsoft-com:office:smarttags" w:element="metricconverter">
        <w:smartTagPr>
          <w:attr w:name="ProductID" w:val="200 m"/>
        </w:smartTagPr>
        <w:r w:rsidR="000B093D" w:rsidRPr="005405F2">
          <w:t>200 m</w:t>
        </w:r>
      </w:smartTag>
      <w:r w:rsidR="000B093D" w:rsidRPr="005405F2">
        <w:t xml:space="preserve"> od posuzovaných objektů j</w:t>
      </w:r>
      <w:r w:rsidR="00C81121" w:rsidRPr="005405F2">
        <w:t>e</w:t>
      </w:r>
      <w:r w:rsidR="000B093D" w:rsidRPr="005405F2">
        <w:t xml:space="preserve"> stávající vodovodní řád </w:t>
      </w:r>
      <w:r w:rsidR="00C81121" w:rsidRPr="005405F2">
        <w:t xml:space="preserve">min. </w:t>
      </w:r>
      <w:r w:rsidR="000B093D" w:rsidRPr="005405F2">
        <w:t xml:space="preserve">DN </w:t>
      </w:r>
      <w:r w:rsidR="00C81121" w:rsidRPr="005405F2">
        <w:t>80</w:t>
      </w:r>
      <w:r w:rsidR="000B093D" w:rsidRPr="005405F2">
        <w:t xml:space="preserve">, potřebné množství požární vody pro účely hašení zajišťují stávající vnější odběrní místa – </w:t>
      </w:r>
      <w:r w:rsidR="000B093D" w:rsidRPr="005405F2">
        <w:rPr>
          <w:b/>
        </w:rPr>
        <w:t>podzemní požární hydranty</w:t>
      </w:r>
      <w:r w:rsidR="00C81121" w:rsidRPr="005405F2">
        <w:rPr>
          <w:b/>
        </w:rPr>
        <w:t xml:space="preserve"> DN 80</w:t>
      </w:r>
      <w:r w:rsidR="000B093D" w:rsidRPr="005405F2">
        <w:t xml:space="preserve">. Vnější odběrní místa jsou osazeny na stávající </w:t>
      </w:r>
      <w:proofErr w:type="spellStart"/>
      <w:r w:rsidR="000B093D" w:rsidRPr="005405F2">
        <w:t>zokruhované</w:t>
      </w:r>
      <w:proofErr w:type="spellEnd"/>
      <w:r w:rsidR="000B093D" w:rsidRPr="005405F2">
        <w:t xml:space="preserve"> vodovodní síti, statický přetlak vody </w:t>
      </w:r>
      <w:r w:rsidR="000B093D" w:rsidRPr="005405F2">
        <w:rPr>
          <w:b/>
        </w:rPr>
        <w:t xml:space="preserve">min. 0,25 </w:t>
      </w:r>
      <w:proofErr w:type="spellStart"/>
      <w:r w:rsidR="000B093D" w:rsidRPr="005405F2">
        <w:rPr>
          <w:b/>
        </w:rPr>
        <w:t>MPa</w:t>
      </w:r>
      <w:proofErr w:type="spellEnd"/>
      <w:r w:rsidR="000B093D" w:rsidRPr="005405F2">
        <w:t xml:space="preserve">, dodávané množství </w:t>
      </w:r>
      <w:r w:rsidR="000B093D" w:rsidRPr="005405F2">
        <w:rPr>
          <w:b/>
        </w:rPr>
        <w:t xml:space="preserve">min. Q = </w:t>
      </w:r>
      <w:r w:rsidR="00C81121" w:rsidRPr="005405F2">
        <w:rPr>
          <w:b/>
        </w:rPr>
        <w:t>4</w:t>
      </w:r>
      <w:r w:rsidR="000B093D" w:rsidRPr="005405F2">
        <w:rPr>
          <w:b/>
        </w:rPr>
        <w:t>,0 l/s</w:t>
      </w:r>
      <w:r w:rsidR="000B093D" w:rsidRPr="005405F2">
        <w:t xml:space="preserve"> požární vody z jednoho požárního hydrantu.</w:t>
      </w:r>
    </w:p>
    <w:p w:rsidR="000B093D" w:rsidRPr="005405F2" w:rsidRDefault="00424C62" w:rsidP="000B093D">
      <w:pPr>
        <w:pStyle w:val="Zkladntext"/>
        <w:spacing w:after="120"/>
        <w:ind w:firstLine="708"/>
        <w:rPr>
          <w:szCs w:val="22"/>
        </w:rPr>
      </w:pPr>
      <w:r w:rsidRPr="005405F2">
        <w:rPr>
          <w:b/>
        </w:rPr>
        <w:t>Požární voda – vnitřní odběrní místa</w:t>
      </w:r>
      <w:r w:rsidRPr="005405F2">
        <w:t xml:space="preserve"> – součin půdorysné plochy jednotlivých požárních úseků a jejich požárního zatížení </w:t>
      </w:r>
      <w:r w:rsidR="000B093D" w:rsidRPr="005405F2">
        <w:t>ne</w:t>
      </w:r>
      <w:r w:rsidRPr="005405F2">
        <w:t xml:space="preserve">přesahuje hodnotu 9000, </w:t>
      </w:r>
      <w:r w:rsidR="000B093D" w:rsidRPr="005405F2">
        <w:rPr>
          <w:szCs w:val="22"/>
        </w:rPr>
        <w:t>od zařízení pro zásobování požární vodou lze upustit, v souladu s požadavky čl. 4.4b)1) ČSN 73 0873.</w:t>
      </w:r>
    </w:p>
    <w:p w:rsidR="00C81121" w:rsidRPr="005405F2" w:rsidRDefault="00C81121" w:rsidP="00C81121">
      <w:pPr>
        <w:rPr>
          <w:rFonts w:ascii="Arial" w:hAnsi="Arial" w:cs="Arial"/>
          <w:sz w:val="22"/>
          <w:szCs w:val="22"/>
        </w:rPr>
      </w:pPr>
    </w:p>
    <w:p w:rsidR="00424C62" w:rsidRPr="005405F2" w:rsidRDefault="00424C62" w:rsidP="00424C62">
      <w:pPr>
        <w:pStyle w:val="Nadpis1"/>
        <w:numPr>
          <w:ilvl w:val="0"/>
          <w:numId w:val="36"/>
        </w:numPr>
        <w:spacing w:line="276" w:lineRule="auto"/>
        <w:rPr>
          <w:rFonts w:ascii="Arial Black" w:hAnsi="Arial Black"/>
          <w:b w:val="0"/>
          <w:sz w:val="22"/>
          <w:szCs w:val="22"/>
          <w:u w:val="single"/>
        </w:rPr>
      </w:pPr>
      <w:r w:rsidRPr="005405F2">
        <w:rPr>
          <w:rFonts w:ascii="Arial Black" w:hAnsi="Arial Black"/>
          <w:b w:val="0"/>
          <w:sz w:val="22"/>
          <w:szCs w:val="22"/>
          <w:u w:val="single"/>
        </w:rPr>
        <w:t>Předpokládané vybavení stavby požárně bezpečnostními zařízeními</w:t>
      </w:r>
    </w:p>
    <w:p w:rsidR="00C81121" w:rsidRPr="005405F2" w:rsidRDefault="00C81121" w:rsidP="00C81121">
      <w:pPr>
        <w:pStyle w:val="Zkladntext"/>
        <w:spacing w:after="120"/>
        <w:ind w:firstLine="708"/>
      </w:pPr>
      <w:r w:rsidRPr="005405F2">
        <w:t>V posuzovaných objektech strážních věží se nepožaduje instalace s</w:t>
      </w:r>
      <w:r w:rsidR="00424C62" w:rsidRPr="005405F2">
        <w:t>amočinné</w:t>
      </w:r>
      <w:r w:rsidRPr="005405F2">
        <w:t>ho</w:t>
      </w:r>
      <w:r w:rsidR="00424C62" w:rsidRPr="005405F2">
        <w:t xml:space="preserve"> stabilní</w:t>
      </w:r>
      <w:r w:rsidRPr="005405F2">
        <w:t>ho</w:t>
      </w:r>
      <w:r w:rsidR="00424C62" w:rsidRPr="005405F2">
        <w:t xml:space="preserve"> hasicí</w:t>
      </w:r>
      <w:r w:rsidRPr="005405F2">
        <w:t>ho</w:t>
      </w:r>
      <w:r w:rsidR="00424C62" w:rsidRPr="005405F2">
        <w:t xml:space="preserve"> zařízení</w:t>
      </w:r>
      <w:r w:rsidRPr="005405F2">
        <w:t xml:space="preserve"> (SHZ), </w:t>
      </w:r>
      <w:r w:rsidR="00424C62" w:rsidRPr="005405F2">
        <w:t>samočinné</w:t>
      </w:r>
      <w:r w:rsidRPr="005405F2">
        <w:t>ho</w:t>
      </w:r>
      <w:r w:rsidR="00424C62" w:rsidRPr="005405F2">
        <w:t xml:space="preserve"> odvětrací</w:t>
      </w:r>
      <w:r w:rsidRPr="005405F2">
        <w:t>ho</w:t>
      </w:r>
      <w:r w:rsidR="00424C62" w:rsidRPr="005405F2">
        <w:t xml:space="preserve"> zařízení </w:t>
      </w:r>
      <w:r w:rsidRPr="005405F2">
        <w:t>(SOZ) a elektrické požární signalizace (EPS).</w:t>
      </w:r>
    </w:p>
    <w:p w:rsidR="00424C62" w:rsidRPr="005405F2" w:rsidRDefault="00424C62" w:rsidP="00C81121">
      <w:pPr>
        <w:pStyle w:val="Zkladntext"/>
        <w:spacing w:after="120"/>
        <w:ind w:firstLine="708"/>
      </w:pPr>
      <w:r w:rsidRPr="005405F2">
        <w:lastRenderedPageBreak/>
        <w:t>Komunikační prostory v</w:t>
      </w:r>
      <w:r w:rsidR="00B66E80" w:rsidRPr="005405F2">
        <w:t xml:space="preserve">e strážních věžích </w:t>
      </w:r>
      <w:r w:rsidRPr="005405F2">
        <w:t xml:space="preserve">budou vybaveny nouzovým osvětlením s vlastním akumulátorových zdrojem ve smyslu ČSN EN </w:t>
      </w:r>
      <w:smartTag w:uri="urn:schemas-microsoft-com:office:smarttags" w:element="metricconverter">
        <w:smartTagPr>
          <w:attr w:name="ProductID" w:val="50172 a"/>
        </w:smartTagPr>
        <w:r w:rsidRPr="005405F2">
          <w:t>50172 a</w:t>
        </w:r>
      </w:smartTag>
      <w:r w:rsidRPr="005405F2">
        <w:t xml:space="preserve"> ČSN EN 1838. Nouzové osvětlení budou zajišťovat zářivková svítidla s vestavěným akumulátorem. Tato svítidla jsou za běžného provozu současně napájena se stávajícím umělým osvětlením. Při výpadku dodávky el. </w:t>
      </w:r>
      <w:proofErr w:type="gramStart"/>
      <w:r w:rsidRPr="005405F2">
        <w:t>energie</w:t>
      </w:r>
      <w:proofErr w:type="gramEnd"/>
      <w:r w:rsidRPr="005405F2">
        <w:t xml:space="preserve"> dojde u svítidel nouzového osvětlení k automatickému přepnutí na vnitřní zdroj (akumulátor), který zajistí funkci svítidla po dobu</w:t>
      </w:r>
      <w:r w:rsidR="00C81121" w:rsidRPr="005405F2">
        <w:t xml:space="preserve"> </w:t>
      </w:r>
      <w:r w:rsidRPr="005405F2">
        <w:t xml:space="preserve">60 minut. Napájení svítidel bude připojeno přes samostatný jistič v příslušném rozvaděči. </w:t>
      </w:r>
    </w:p>
    <w:p w:rsidR="00424C62" w:rsidRPr="005405F2" w:rsidRDefault="00424C62" w:rsidP="00424C62">
      <w:pPr>
        <w:rPr>
          <w:rFonts w:ascii="Arial" w:hAnsi="Arial" w:cs="Arial"/>
          <w:sz w:val="22"/>
          <w:szCs w:val="22"/>
        </w:rPr>
      </w:pPr>
    </w:p>
    <w:p w:rsidR="00424C62" w:rsidRPr="005405F2" w:rsidRDefault="00424C62" w:rsidP="00424C62">
      <w:pPr>
        <w:pStyle w:val="Nadpis1"/>
        <w:numPr>
          <w:ilvl w:val="0"/>
          <w:numId w:val="36"/>
        </w:numPr>
        <w:rPr>
          <w:rFonts w:ascii="Arial Black" w:hAnsi="Arial Black"/>
          <w:b w:val="0"/>
          <w:sz w:val="22"/>
          <w:szCs w:val="22"/>
          <w:u w:val="single"/>
        </w:rPr>
      </w:pPr>
      <w:r w:rsidRPr="005405F2">
        <w:rPr>
          <w:rFonts w:ascii="Arial Black" w:hAnsi="Arial Black"/>
          <w:b w:val="0"/>
          <w:sz w:val="22"/>
          <w:szCs w:val="22"/>
          <w:u w:val="single"/>
        </w:rPr>
        <w:t>Přístupové komunikace a nástupní plochy pro požární techniku</w:t>
      </w:r>
    </w:p>
    <w:p w:rsidR="00424C62" w:rsidRPr="005405F2" w:rsidRDefault="00424C62" w:rsidP="00C81121">
      <w:pPr>
        <w:pStyle w:val="Zkladntext"/>
        <w:spacing w:after="120"/>
        <w:ind w:firstLine="708"/>
      </w:pPr>
      <w:r w:rsidRPr="005405F2">
        <w:rPr>
          <w:b/>
        </w:rPr>
        <w:t>Příjezdové komunikace</w:t>
      </w:r>
      <w:r w:rsidRPr="005405F2">
        <w:t xml:space="preserve"> – příjezd požární techniky do blízkosti </w:t>
      </w:r>
      <w:r w:rsidR="00C81121" w:rsidRPr="005405F2">
        <w:t xml:space="preserve">strážních věží </w:t>
      </w:r>
      <w:r w:rsidRPr="005405F2">
        <w:t>umožňují zpevněné plochy a zpevněn</w:t>
      </w:r>
      <w:r w:rsidR="00C81121" w:rsidRPr="005405F2">
        <w:t>é</w:t>
      </w:r>
      <w:r w:rsidRPr="005405F2">
        <w:t xml:space="preserve"> pozemní komunikace min. š. 3 m</w:t>
      </w:r>
      <w:r w:rsidR="00C81121" w:rsidRPr="005405F2">
        <w:t xml:space="preserve"> v areálu věznice. </w:t>
      </w:r>
      <w:r w:rsidRPr="005405F2">
        <w:t xml:space="preserve">Zpevněné plochy a zpevněné pozemní komunikace jsou vyhovující pro pojezd požárních vozidel se zatížením nejméně 100 </w:t>
      </w:r>
      <w:proofErr w:type="spellStart"/>
      <w:r w:rsidRPr="005405F2">
        <w:t>kN</w:t>
      </w:r>
      <w:proofErr w:type="spellEnd"/>
      <w:r w:rsidRPr="005405F2">
        <w:t xml:space="preserve"> na jednu nápravu.</w:t>
      </w:r>
    </w:p>
    <w:p w:rsidR="00B66E80" w:rsidRPr="005405F2" w:rsidRDefault="00B66E80" w:rsidP="00B66E80">
      <w:pPr>
        <w:pStyle w:val="Zkladntext"/>
        <w:spacing w:after="120"/>
        <w:ind w:firstLine="708"/>
      </w:pPr>
      <w:r w:rsidRPr="005405F2">
        <w:rPr>
          <w:b/>
        </w:rPr>
        <w:t xml:space="preserve">Vjezdy a průjezdy </w:t>
      </w:r>
      <w:r w:rsidRPr="005405F2">
        <w:t>– vjezdy pro příjezd požárních vozidel do areálu věznice musí mít světlou šířku min. 3500 mm a světlou výšku min. 4100 mm dle čl. 12.3 ČSN 73 0802.</w:t>
      </w:r>
    </w:p>
    <w:p w:rsidR="00424C62" w:rsidRPr="005405F2" w:rsidRDefault="00424C62" w:rsidP="00C81121">
      <w:pPr>
        <w:pStyle w:val="Zkladntext"/>
        <w:spacing w:after="120"/>
        <w:ind w:firstLine="708"/>
      </w:pPr>
      <w:r w:rsidRPr="005405F2">
        <w:rPr>
          <w:b/>
        </w:rPr>
        <w:t>Nástupní plochy</w:t>
      </w:r>
      <w:r w:rsidRPr="005405F2">
        <w:t xml:space="preserve"> – posuzovan</w:t>
      </w:r>
      <w:r w:rsidR="00B66E80" w:rsidRPr="005405F2">
        <w:t xml:space="preserve">é objekty </w:t>
      </w:r>
      <w:r w:rsidRPr="005405F2">
        <w:t>m</w:t>
      </w:r>
      <w:r w:rsidR="00B66E80" w:rsidRPr="005405F2">
        <w:t>ají</w:t>
      </w:r>
      <w:r w:rsidRPr="005405F2">
        <w:t xml:space="preserve"> výšku do </w:t>
      </w:r>
      <w:r w:rsidR="00B66E80" w:rsidRPr="005405F2">
        <w:t>12</w:t>
      </w:r>
      <w:r w:rsidRPr="005405F2">
        <w:t xml:space="preserve"> m, nástupní plochy se nepožadují, dle čl. 1</w:t>
      </w:r>
      <w:r w:rsidR="00B66E80" w:rsidRPr="005405F2">
        <w:t>2</w:t>
      </w:r>
      <w:r w:rsidRPr="005405F2">
        <w:t>.4.4</w:t>
      </w:r>
      <w:r w:rsidR="00B66E80" w:rsidRPr="005405F2">
        <w:t>b</w:t>
      </w:r>
      <w:r w:rsidRPr="005405F2">
        <w:t>) ČSN 73 080</w:t>
      </w:r>
      <w:r w:rsidR="00B66E80" w:rsidRPr="005405F2">
        <w:t>2</w:t>
      </w:r>
      <w:r w:rsidRPr="005405F2">
        <w:t>.</w:t>
      </w:r>
    </w:p>
    <w:p w:rsidR="00424C62" w:rsidRPr="005405F2" w:rsidRDefault="00424C62" w:rsidP="00C81121">
      <w:pPr>
        <w:pStyle w:val="Zkladntext"/>
        <w:spacing w:after="120"/>
        <w:ind w:firstLine="708"/>
      </w:pPr>
      <w:r w:rsidRPr="005405F2">
        <w:rPr>
          <w:b/>
        </w:rPr>
        <w:t>Vnitřní zásahové cesty</w:t>
      </w:r>
      <w:r w:rsidRPr="005405F2">
        <w:t xml:space="preserve"> – posuzovaná část objektu má výšku do </w:t>
      </w:r>
      <w:smartTag w:uri="urn:schemas-microsoft-com:office:smarttags" w:element="metricconverter">
        <w:smartTagPr>
          <w:attr w:name="ProductID" w:val="22,5 m"/>
        </w:smartTagPr>
        <w:r w:rsidRPr="005405F2">
          <w:t>22,5 m</w:t>
        </w:r>
      </w:smartTag>
      <w:r w:rsidRPr="005405F2">
        <w:t xml:space="preserve"> a možnost vedení zásahu min. ze dvou vnějších stran objektu, vnitřní zásahové cesty nepožadují, viz čl. 1</w:t>
      </w:r>
      <w:r w:rsidR="00B66E80" w:rsidRPr="005405F2">
        <w:t>2</w:t>
      </w:r>
      <w:r w:rsidRPr="005405F2">
        <w:t>.5.1 ČSN 73 0804.</w:t>
      </w:r>
    </w:p>
    <w:p w:rsidR="00424C62" w:rsidRPr="005405F2" w:rsidRDefault="00424C62" w:rsidP="00C81121">
      <w:pPr>
        <w:pStyle w:val="Zkladntext"/>
        <w:spacing w:after="120"/>
        <w:ind w:firstLine="708"/>
      </w:pPr>
      <w:r w:rsidRPr="005405F2">
        <w:rPr>
          <w:b/>
        </w:rPr>
        <w:t>Vnější zásahové cesty</w:t>
      </w:r>
      <w:r w:rsidRPr="005405F2">
        <w:t xml:space="preserve"> – dvoupodlažní objekt má půdorysnou plochu </w:t>
      </w:r>
      <w:r w:rsidR="00B66E80" w:rsidRPr="005405F2">
        <w:t>menší</w:t>
      </w:r>
      <w:r w:rsidRPr="005405F2">
        <w:t xml:space="preserve"> než 100 m</w:t>
      </w:r>
      <w:r w:rsidRPr="005405F2">
        <w:rPr>
          <w:vertAlign w:val="superscript"/>
        </w:rPr>
        <w:t>2</w:t>
      </w:r>
      <w:r w:rsidRPr="005405F2">
        <w:t xml:space="preserve"> a požární výšku h menší než 9 m, instalace požárního žebříku se dle čl. 1</w:t>
      </w:r>
      <w:r w:rsidR="00B66E80" w:rsidRPr="005405F2">
        <w:t>2.6.2 ČSN 73 0802 nepožaduje.</w:t>
      </w:r>
    </w:p>
    <w:p w:rsidR="00424C62" w:rsidRPr="005405F2" w:rsidRDefault="00424C62" w:rsidP="00C81121">
      <w:pPr>
        <w:pStyle w:val="Zkladntext"/>
        <w:spacing w:after="120"/>
        <w:ind w:firstLine="708"/>
      </w:pPr>
    </w:p>
    <w:p w:rsidR="00424C62" w:rsidRPr="005405F2" w:rsidRDefault="00424C62" w:rsidP="00C81121">
      <w:pPr>
        <w:pStyle w:val="Zkladntext"/>
        <w:spacing w:after="120"/>
        <w:ind w:firstLine="708"/>
      </w:pPr>
    </w:p>
    <w:p w:rsidR="00424C62" w:rsidRPr="005405F2" w:rsidRDefault="00424C62" w:rsidP="00424C62">
      <w:pPr>
        <w:pStyle w:val="Nadpis1"/>
        <w:rPr>
          <w:rFonts w:ascii="Arial Black" w:hAnsi="Arial Black"/>
          <w:b w:val="0"/>
          <w:szCs w:val="28"/>
          <w:u w:val="single"/>
        </w:rPr>
      </w:pPr>
      <w:r w:rsidRPr="005405F2">
        <w:rPr>
          <w:rFonts w:ascii="Arial Black" w:hAnsi="Arial Black"/>
          <w:b w:val="0"/>
          <w:szCs w:val="28"/>
          <w:u w:val="single"/>
        </w:rPr>
        <w:t>Závěr</w:t>
      </w:r>
    </w:p>
    <w:p w:rsidR="00424C62" w:rsidRPr="005405F2" w:rsidRDefault="00424C62" w:rsidP="00C81121">
      <w:pPr>
        <w:pStyle w:val="Zkladntext"/>
        <w:spacing w:after="120"/>
        <w:ind w:firstLine="708"/>
      </w:pPr>
      <w:r w:rsidRPr="005405F2">
        <w:t xml:space="preserve">Za předpokladu respektování všech požadavků tohoto požárně bezpečnostního řešení dokumentace pro </w:t>
      </w:r>
      <w:r w:rsidR="003322F1">
        <w:rPr>
          <w:b/>
          <w:i/>
        </w:rPr>
        <w:t>stavební povolení</w:t>
      </w:r>
      <w:r w:rsidRPr="005405F2">
        <w:t xml:space="preserve"> </w:t>
      </w:r>
      <w:r w:rsidR="001C569A" w:rsidRPr="005405F2">
        <w:t xml:space="preserve">stavby </w:t>
      </w:r>
      <w:r w:rsidRPr="005405F2">
        <w:t>předběžně vyhoví všem dotčeným ČSN a souvisejícím předpisům z oboru požární bezpečnosti.</w:t>
      </w:r>
    </w:p>
    <w:p w:rsidR="00424C62" w:rsidRPr="005405F2" w:rsidRDefault="00424C62" w:rsidP="00C81121">
      <w:pPr>
        <w:pStyle w:val="Zkladntext"/>
        <w:spacing w:after="120"/>
        <w:ind w:firstLine="708"/>
        <w:rPr>
          <w:b/>
        </w:rPr>
      </w:pPr>
      <w:r w:rsidRPr="005405F2">
        <w:rPr>
          <w:b/>
        </w:rPr>
        <w:t xml:space="preserve">V dalším stupni projektové dokumentace bude doloženo nové podrobné Požárně bezpečnostní řešení vč. výkresů PO pro stavební povolení v rozsahu dle požadavků § 41, odst. 2), </w:t>
      </w:r>
      <w:proofErr w:type="spellStart"/>
      <w:r w:rsidRPr="005405F2">
        <w:rPr>
          <w:b/>
        </w:rPr>
        <w:t>vyhl</w:t>
      </w:r>
      <w:proofErr w:type="spellEnd"/>
      <w:r w:rsidRPr="005405F2">
        <w:rPr>
          <w:b/>
        </w:rPr>
        <w:t xml:space="preserve">. MV č. 246/2001 Sb. a </w:t>
      </w:r>
      <w:proofErr w:type="spellStart"/>
      <w:r w:rsidRPr="005405F2">
        <w:rPr>
          <w:b/>
        </w:rPr>
        <w:t>příl</w:t>
      </w:r>
      <w:proofErr w:type="spellEnd"/>
      <w:r w:rsidRPr="005405F2">
        <w:rPr>
          <w:b/>
        </w:rPr>
        <w:t xml:space="preserve">. </w:t>
      </w:r>
      <w:proofErr w:type="gramStart"/>
      <w:r w:rsidRPr="005405F2">
        <w:rPr>
          <w:b/>
        </w:rPr>
        <w:t>č.</w:t>
      </w:r>
      <w:proofErr w:type="gramEnd"/>
      <w:r w:rsidRPr="005405F2">
        <w:rPr>
          <w:b/>
        </w:rPr>
        <w:t xml:space="preserve"> 1, </w:t>
      </w:r>
      <w:proofErr w:type="spellStart"/>
      <w:r w:rsidRPr="005405F2">
        <w:rPr>
          <w:b/>
        </w:rPr>
        <w:t>vyhl</w:t>
      </w:r>
      <w:proofErr w:type="spellEnd"/>
      <w:r w:rsidRPr="005405F2">
        <w:rPr>
          <w:b/>
        </w:rPr>
        <w:t>. MMR č. 499/2006 Sb.</w:t>
      </w:r>
    </w:p>
    <w:p w:rsidR="00424C62" w:rsidRPr="005405F2" w:rsidRDefault="00424C62" w:rsidP="00C81121">
      <w:pPr>
        <w:pStyle w:val="Zkladntext"/>
        <w:spacing w:after="120"/>
        <w:ind w:firstLine="708"/>
      </w:pPr>
    </w:p>
    <w:sectPr w:rsidR="00424C62" w:rsidRPr="005405F2" w:rsidSect="00173950">
      <w:headerReference w:type="default" r:id="rId10"/>
      <w:footerReference w:type="even" r:id="rId11"/>
      <w:footerReference w:type="default" r:id="rId12"/>
      <w:footerReference w:type="first" r:id="rId13"/>
      <w:pgSz w:w="11907" w:h="16840" w:code="9"/>
      <w:pgMar w:top="1418" w:right="1418" w:bottom="1418" w:left="1418"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B4B" w:rsidRDefault="00747B4B">
      <w:r>
        <w:separator/>
      </w:r>
    </w:p>
  </w:endnote>
  <w:endnote w:type="continuationSeparator" w:id="0">
    <w:p w:rsidR="00747B4B" w:rsidRDefault="00747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264" w:rsidRDefault="007D16B0">
    <w:pPr>
      <w:pStyle w:val="Zpat"/>
      <w:framePr w:wrap="around" w:vAnchor="text" w:hAnchor="margin" w:xAlign="center" w:y="1"/>
      <w:rPr>
        <w:rStyle w:val="slostrnky"/>
      </w:rPr>
    </w:pPr>
    <w:r>
      <w:rPr>
        <w:rStyle w:val="slostrnky"/>
      </w:rPr>
      <w:fldChar w:fldCharType="begin"/>
    </w:r>
    <w:r w:rsidR="00C95264">
      <w:rPr>
        <w:rStyle w:val="slostrnky"/>
      </w:rPr>
      <w:instrText xml:space="preserve">PAGE  </w:instrText>
    </w:r>
    <w:r>
      <w:rPr>
        <w:rStyle w:val="slostrnky"/>
      </w:rPr>
      <w:fldChar w:fldCharType="end"/>
    </w:r>
  </w:p>
  <w:p w:rsidR="00C95264" w:rsidRDefault="00C9526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264" w:rsidRPr="00865BD5" w:rsidRDefault="00C95264">
    <w:pPr>
      <w:pStyle w:val="Zpat"/>
      <w:pBdr>
        <w:top w:val="single" w:sz="6" w:space="1" w:color="auto"/>
      </w:pBdr>
      <w:jc w:val="both"/>
      <w:rPr>
        <w:rFonts w:ascii="Arial" w:hAnsi="Arial" w:cs="Arial"/>
        <w:i/>
        <w:sz w:val="16"/>
      </w:rPr>
    </w:pPr>
    <w:r>
      <w:rPr>
        <w:rFonts w:ascii="Arial" w:hAnsi="Arial" w:cs="Arial"/>
        <w:i/>
        <w:sz w:val="16"/>
      </w:rPr>
      <w:t xml:space="preserve">Číslo přílohy – </w:t>
    </w:r>
    <w:proofErr w:type="gramStart"/>
    <w:r>
      <w:rPr>
        <w:rFonts w:ascii="Arial" w:hAnsi="Arial" w:cs="Arial"/>
        <w:i/>
        <w:sz w:val="16"/>
      </w:rPr>
      <w:t>39/16</w:t>
    </w:r>
    <w:r w:rsidRPr="00865BD5">
      <w:rPr>
        <w:rFonts w:ascii="Arial" w:hAnsi="Arial" w:cs="Arial"/>
        <w:i/>
        <w:sz w:val="16"/>
      </w:rPr>
      <w:t>-</w:t>
    </w:r>
    <w:r w:rsidR="00765C57">
      <w:rPr>
        <w:rFonts w:ascii="Arial" w:hAnsi="Arial" w:cs="Arial"/>
        <w:i/>
        <w:sz w:val="16"/>
      </w:rPr>
      <w:t>D.1.3</w:t>
    </w:r>
    <w:proofErr w:type="gramEnd"/>
    <w:r w:rsidR="00765C57">
      <w:rPr>
        <w:rFonts w:ascii="Arial" w:hAnsi="Arial" w:cs="Arial"/>
        <w:i/>
        <w:sz w:val="16"/>
      </w:rPr>
      <w:t>.</w:t>
    </w:r>
    <w:r>
      <w:rPr>
        <w:rFonts w:ascii="Arial" w:hAnsi="Arial" w:cs="Arial"/>
        <w:i/>
        <w:sz w:val="16"/>
      </w:rPr>
      <w:t>a</w:t>
    </w:r>
  </w:p>
  <w:p w:rsidR="00C95264" w:rsidRDefault="007D16B0" w:rsidP="00731A3B">
    <w:pPr>
      <w:pStyle w:val="Zpat"/>
      <w:framePr w:wrap="around" w:vAnchor="text" w:hAnchor="page" w:x="6511" w:y="59"/>
      <w:rPr>
        <w:rStyle w:val="slostrnky"/>
      </w:rPr>
    </w:pPr>
    <w:r>
      <w:rPr>
        <w:rStyle w:val="slostrnky"/>
        <w:b/>
      </w:rPr>
      <w:fldChar w:fldCharType="begin"/>
    </w:r>
    <w:r w:rsidR="00C95264">
      <w:rPr>
        <w:rStyle w:val="slostrnky"/>
        <w:b/>
      </w:rPr>
      <w:instrText xml:space="preserve">PAGE  </w:instrText>
    </w:r>
    <w:r>
      <w:rPr>
        <w:rStyle w:val="slostrnky"/>
        <w:b/>
      </w:rPr>
      <w:fldChar w:fldCharType="separate"/>
    </w:r>
    <w:r w:rsidR="00765C57">
      <w:rPr>
        <w:rStyle w:val="slostrnky"/>
        <w:b/>
        <w:noProof/>
      </w:rPr>
      <w:t>8</w:t>
    </w:r>
    <w:r>
      <w:rPr>
        <w:rStyle w:val="slostrnky"/>
        <w:b/>
      </w:rPr>
      <w:fldChar w:fldCharType="end"/>
    </w:r>
  </w:p>
  <w:p w:rsidR="00C95264" w:rsidRDefault="00C95264">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264" w:rsidRDefault="00C95264">
    <w:pPr>
      <w:pStyle w:val="Zpat"/>
      <w:rPr>
        <w:rFonts w:ascii="Arial" w:hAnsi="Arial" w:cs="Arial"/>
        <w:b/>
        <w:bCs/>
        <w:sz w:val="16"/>
      </w:rPr>
    </w:pPr>
    <w:r>
      <w:rPr>
        <w:rFonts w:ascii="Arial" w:hAnsi="Arial" w:cs="Arial"/>
        <w:b/>
        <w:bCs/>
        <w:sz w:val="16"/>
      </w:rPr>
      <w:t xml:space="preserve"> </w:t>
    </w:r>
  </w:p>
  <w:p w:rsidR="00C95264" w:rsidRDefault="00C95264">
    <w:pPr>
      <w:pStyle w:val="Zpat"/>
      <w:rPr>
        <w:rFonts w:ascii="Arial" w:hAnsi="Arial" w:cs="Arial"/>
        <w:sz w:val="16"/>
      </w:rPr>
    </w:pPr>
    <w:r>
      <w:rPr>
        <w:rFonts w:ascii="Arial" w:hAnsi="Arial" w:cs="Arial"/>
        <w:b/>
        <w:bCs/>
        <w:sz w:val="16"/>
      </w:rPr>
      <w:t>PPS Kania s.r.o.</w:t>
    </w:r>
  </w:p>
  <w:p w:rsidR="00C95264" w:rsidRDefault="00C95264">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C95264" w:rsidRDefault="00C95264">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C95264" w:rsidRDefault="00C95264">
    <w:pPr>
      <w:pStyle w:val="Zpat"/>
    </w:pPr>
  </w:p>
  <w:p w:rsidR="00C95264" w:rsidRDefault="00C9526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B4B" w:rsidRDefault="00747B4B">
      <w:r>
        <w:separator/>
      </w:r>
    </w:p>
  </w:footnote>
  <w:footnote w:type="continuationSeparator" w:id="0">
    <w:p w:rsidR="00747B4B" w:rsidRDefault="00747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264" w:rsidRDefault="00C95264" w:rsidP="00806E84">
    <w:pPr>
      <w:pStyle w:val="Zhlav"/>
      <w:pBdr>
        <w:bottom w:val="single" w:sz="6" w:space="1" w:color="auto"/>
      </w:pBdr>
      <w:ind w:firstLine="708"/>
      <w:rPr>
        <w:rFonts w:ascii="Arial" w:hAnsi="Arial"/>
        <w:bCs/>
        <w:i/>
        <w:sz w:val="18"/>
      </w:rPr>
    </w:pPr>
    <w:r>
      <w:rPr>
        <w:rFonts w:ascii="Arial" w:hAnsi="Arial"/>
        <w:bCs/>
        <w:i/>
        <w:noProof/>
      </w:rPr>
      <w:drawing>
        <wp:anchor distT="0" distB="0" distL="114300" distR="114300" simplePos="0" relativeHeight="251670016" behindDoc="0" locked="0" layoutInCell="1" allowOverlap="1">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r w:rsidR="00765C57">
      <w:rPr>
        <w:rFonts w:ascii="Arial" w:hAnsi="Arial"/>
        <w:bCs/>
        <w:i/>
        <w:noProof/>
      </w:rPr>
      <w:t>TZ</w:t>
    </w:r>
    <w:r>
      <w:rPr>
        <w:rFonts w:ascii="Arial" w:hAnsi="Arial"/>
        <w:bCs/>
        <w:i/>
        <w:sz w:val="18"/>
      </w:rPr>
      <w:t xml:space="preserve"> Požárně bezpečnostního </w:t>
    </w:r>
    <w:proofErr w:type="gramStart"/>
    <w:r>
      <w:rPr>
        <w:rFonts w:ascii="Arial" w:hAnsi="Arial"/>
        <w:bCs/>
        <w:i/>
        <w:sz w:val="18"/>
      </w:rPr>
      <w:t xml:space="preserve">řešení                   </w:t>
    </w:r>
    <w:r w:rsidR="00765C57">
      <w:rPr>
        <w:rFonts w:ascii="Arial" w:hAnsi="Arial"/>
        <w:bCs/>
        <w:i/>
        <w:sz w:val="18"/>
      </w:rPr>
      <w:t xml:space="preserve">                   </w:t>
    </w:r>
    <w:r>
      <w:rPr>
        <w:rFonts w:ascii="Arial" w:hAnsi="Arial"/>
        <w:bCs/>
        <w:i/>
        <w:sz w:val="18"/>
      </w:rPr>
      <w:t xml:space="preserve">                Heřmanice</w:t>
    </w:r>
    <w:proofErr w:type="gramEnd"/>
    <w:r>
      <w:rPr>
        <w:rFonts w:ascii="Arial" w:hAnsi="Arial"/>
        <w:bCs/>
        <w:i/>
        <w:sz w:val="18"/>
      </w:rPr>
      <w:t xml:space="preserve"> – PD vnější oplocení</w:t>
    </w:r>
  </w:p>
  <w:p w:rsidR="00C95264" w:rsidRDefault="00C95264">
    <w:pPr>
      <w:pStyle w:val="Zhlav"/>
      <w:pBdr>
        <w:bottom w:val="single" w:sz="6" w:space="1" w:color="auto"/>
      </w:pBdr>
      <w:rPr>
        <w:rFonts w:ascii="Arial" w:hAnsi="Arial"/>
        <w:bCs/>
        <w:i/>
        <w:sz w:val="18"/>
      </w:rPr>
    </w:pPr>
    <w:r>
      <w:rPr>
        <w:rFonts w:ascii="Arial" w:hAnsi="Arial"/>
        <w:bCs/>
        <w:i/>
        <w:sz w:val="18"/>
      </w:rPr>
      <w:tab/>
    </w:r>
    <w:r>
      <w:rPr>
        <w:rFonts w:ascii="Arial" w:hAnsi="Arial"/>
        <w:bCs/>
        <w:i/>
        <w:sz w:val="18"/>
      </w:rPr>
      <w:tab/>
      <w:t xml:space="preserve">Dokumentace pro </w:t>
    </w:r>
    <w:r w:rsidR="003322F1">
      <w:rPr>
        <w:rFonts w:ascii="Arial" w:hAnsi="Arial"/>
        <w:bCs/>
        <w:i/>
        <w:sz w:val="18"/>
      </w:rPr>
      <w:t>stavební povolení</w:t>
    </w:r>
  </w:p>
  <w:p w:rsidR="00C95264" w:rsidRDefault="00C952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5ED7801"/>
    <w:multiLevelType w:val="hybridMultilevel"/>
    <w:tmpl w:val="1A4AFD06"/>
    <w:lvl w:ilvl="0" w:tplc="06B49AD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
    <w:nsid w:val="09E07C0A"/>
    <w:multiLevelType w:val="singleLevel"/>
    <w:tmpl w:val="04050017"/>
    <w:lvl w:ilvl="0">
      <w:start w:val="1"/>
      <w:numFmt w:val="lowerLetter"/>
      <w:lvlText w:val="%1)"/>
      <w:lvlJc w:val="left"/>
      <w:pPr>
        <w:tabs>
          <w:tab w:val="num" w:pos="360"/>
        </w:tabs>
        <w:ind w:left="360" w:hanging="360"/>
      </w:pPr>
    </w:lvl>
  </w:abstractNum>
  <w:abstractNum w:abstractNumId="6">
    <w:nsid w:val="0A550CCD"/>
    <w:multiLevelType w:val="singleLevel"/>
    <w:tmpl w:val="72FEECA6"/>
    <w:lvl w:ilvl="0">
      <w:start w:val="1"/>
      <w:numFmt w:val="bullet"/>
      <w:lvlText w:val=""/>
      <w:lvlJc w:val="left"/>
      <w:pPr>
        <w:tabs>
          <w:tab w:val="num" w:pos="360"/>
        </w:tabs>
        <w:ind w:left="360" w:hanging="360"/>
      </w:pPr>
      <w:rPr>
        <w:rFonts w:ascii="Symbol" w:hAnsi="Symbol" w:hint="default"/>
      </w:rPr>
    </w:lvl>
  </w:abstractNum>
  <w:abstractNum w:abstractNumId="7">
    <w:nsid w:val="0ED95465"/>
    <w:multiLevelType w:val="singleLevel"/>
    <w:tmpl w:val="04050017"/>
    <w:lvl w:ilvl="0">
      <w:start w:val="1"/>
      <w:numFmt w:val="lowerLetter"/>
      <w:lvlText w:val="%1)"/>
      <w:lvlJc w:val="left"/>
      <w:pPr>
        <w:tabs>
          <w:tab w:val="num" w:pos="360"/>
        </w:tabs>
        <w:ind w:left="360" w:hanging="360"/>
      </w:pPr>
      <w:rPr>
        <w:rFonts w:hint="default"/>
      </w:rPr>
    </w:lvl>
  </w:abstractNum>
  <w:abstractNum w:abstractNumId="8">
    <w:nsid w:val="0F781FA4"/>
    <w:multiLevelType w:val="hybridMultilevel"/>
    <w:tmpl w:val="F50A0C64"/>
    <w:lvl w:ilvl="0" w:tplc="60C860A2">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FF30CEB"/>
    <w:multiLevelType w:val="singleLevel"/>
    <w:tmpl w:val="2ECCAE04"/>
    <w:lvl w:ilvl="0">
      <w:start w:val="1"/>
      <w:numFmt w:val="bullet"/>
      <w:lvlText w:val=""/>
      <w:lvlJc w:val="left"/>
      <w:pPr>
        <w:tabs>
          <w:tab w:val="num" w:pos="360"/>
        </w:tabs>
        <w:ind w:left="340" w:hanging="340"/>
      </w:pPr>
      <w:rPr>
        <w:rFonts w:ascii="Symbol" w:hAnsi="Symbol" w:hint="default"/>
      </w:rPr>
    </w:lvl>
  </w:abstractNum>
  <w:abstractNum w:abstractNumId="10">
    <w:nsid w:val="10CA4D4A"/>
    <w:multiLevelType w:val="hybridMultilevel"/>
    <w:tmpl w:val="8D488148"/>
    <w:lvl w:ilvl="0" w:tplc="06B49AD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nsid w:val="156E4847"/>
    <w:multiLevelType w:val="singleLevel"/>
    <w:tmpl w:val="48429A94"/>
    <w:lvl w:ilvl="0">
      <w:start w:val="1"/>
      <w:numFmt w:val="bullet"/>
      <w:lvlText w:val=""/>
      <w:lvlJc w:val="left"/>
      <w:pPr>
        <w:ind w:left="720" w:hanging="360"/>
      </w:pPr>
      <w:rPr>
        <w:rFonts w:ascii="Symbol" w:hAnsi="Symbol" w:hint="default"/>
      </w:rPr>
    </w:lvl>
  </w:abstractNum>
  <w:abstractNum w:abstractNumId="12">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19CB46FA"/>
    <w:multiLevelType w:val="singleLevel"/>
    <w:tmpl w:val="48429A94"/>
    <w:lvl w:ilvl="0">
      <w:start w:val="1"/>
      <w:numFmt w:val="bullet"/>
      <w:lvlText w:val=""/>
      <w:lvlJc w:val="left"/>
      <w:pPr>
        <w:tabs>
          <w:tab w:val="num" w:pos="360"/>
        </w:tabs>
        <w:ind w:left="360" w:hanging="360"/>
      </w:pPr>
      <w:rPr>
        <w:rFonts w:ascii="Symbol" w:hAnsi="Symbol" w:hint="default"/>
      </w:rPr>
    </w:lvl>
  </w:abstractNum>
  <w:abstractNum w:abstractNumId="14">
    <w:nsid w:val="1D2AB448"/>
    <w:multiLevelType w:val="singleLevel"/>
    <w:tmpl w:val="7861720D"/>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15">
    <w:nsid w:val="1FC91A89"/>
    <w:multiLevelType w:val="hybridMultilevel"/>
    <w:tmpl w:val="47944C26"/>
    <w:lvl w:ilvl="0" w:tplc="06B49AD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252F3E93"/>
    <w:multiLevelType w:val="singleLevel"/>
    <w:tmpl w:val="48429A94"/>
    <w:lvl w:ilvl="0">
      <w:start w:val="1"/>
      <w:numFmt w:val="bullet"/>
      <w:lvlText w:val=""/>
      <w:lvlJc w:val="left"/>
      <w:pPr>
        <w:tabs>
          <w:tab w:val="num" w:pos="360"/>
        </w:tabs>
        <w:ind w:left="360" w:hanging="360"/>
      </w:pPr>
      <w:rPr>
        <w:rFonts w:ascii="Symbol" w:hAnsi="Symbol" w:hint="default"/>
      </w:rPr>
    </w:lvl>
  </w:abstractNum>
  <w:abstractNum w:abstractNumId="17">
    <w:nsid w:val="2A1638CB"/>
    <w:multiLevelType w:val="singleLevel"/>
    <w:tmpl w:val="48429A94"/>
    <w:lvl w:ilvl="0">
      <w:start w:val="1"/>
      <w:numFmt w:val="bullet"/>
      <w:lvlText w:val=""/>
      <w:lvlJc w:val="left"/>
      <w:pPr>
        <w:tabs>
          <w:tab w:val="num" w:pos="360"/>
        </w:tabs>
        <w:ind w:left="360" w:hanging="360"/>
      </w:pPr>
      <w:rPr>
        <w:rFonts w:ascii="Symbol" w:hAnsi="Symbol" w:hint="default"/>
      </w:rPr>
    </w:lvl>
  </w:abstractNum>
  <w:abstractNum w:abstractNumId="18">
    <w:nsid w:val="2E687627"/>
    <w:multiLevelType w:val="hybridMultilevel"/>
    <w:tmpl w:val="EE389148"/>
    <w:lvl w:ilvl="0" w:tplc="48429A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B032A34"/>
    <w:multiLevelType w:val="singleLevel"/>
    <w:tmpl w:val="48429A94"/>
    <w:lvl w:ilvl="0">
      <w:start w:val="1"/>
      <w:numFmt w:val="bullet"/>
      <w:lvlText w:val=""/>
      <w:lvlJc w:val="left"/>
      <w:pPr>
        <w:tabs>
          <w:tab w:val="num" w:pos="360"/>
        </w:tabs>
        <w:ind w:left="360" w:hanging="360"/>
      </w:pPr>
      <w:rPr>
        <w:rFonts w:ascii="Symbol" w:hAnsi="Symbol" w:hint="default"/>
      </w:rPr>
    </w:lvl>
  </w:abstractNum>
  <w:abstractNum w:abstractNumId="20">
    <w:nsid w:val="3B114DD4"/>
    <w:multiLevelType w:val="singleLevel"/>
    <w:tmpl w:val="48429A94"/>
    <w:lvl w:ilvl="0">
      <w:start w:val="1"/>
      <w:numFmt w:val="bullet"/>
      <w:lvlText w:val=""/>
      <w:lvlJc w:val="left"/>
      <w:pPr>
        <w:tabs>
          <w:tab w:val="num" w:pos="360"/>
        </w:tabs>
        <w:ind w:left="360" w:hanging="360"/>
      </w:pPr>
      <w:rPr>
        <w:rFonts w:ascii="Symbol" w:hAnsi="Symbol" w:hint="default"/>
      </w:rPr>
    </w:lvl>
  </w:abstractNum>
  <w:abstractNum w:abstractNumId="21">
    <w:nsid w:val="3FFF6CCB"/>
    <w:multiLevelType w:val="singleLevel"/>
    <w:tmpl w:val="48429A94"/>
    <w:lvl w:ilvl="0">
      <w:start w:val="1"/>
      <w:numFmt w:val="bullet"/>
      <w:lvlText w:val=""/>
      <w:lvlJc w:val="left"/>
      <w:pPr>
        <w:ind w:left="720" w:hanging="360"/>
      </w:pPr>
      <w:rPr>
        <w:rFonts w:ascii="Symbol" w:hAnsi="Symbol" w:hint="default"/>
      </w:rPr>
    </w:lvl>
  </w:abstractNum>
  <w:abstractNum w:abstractNumId="22">
    <w:nsid w:val="470D71B8"/>
    <w:multiLevelType w:val="hybridMultilevel"/>
    <w:tmpl w:val="A38E0B14"/>
    <w:lvl w:ilvl="0" w:tplc="E618BA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9A57C43"/>
    <w:multiLevelType w:val="hybridMultilevel"/>
    <w:tmpl w:val="77E27FCC"/>
    <w:lvl w:ilvl="0" w:tplc="4AB44CDA">
      <w:start w:val="1"/>
      <w:numFmt w:val="lowerLetter"/>
      <w:lvlText w:val="%1)"/>
      <w:lvlJc w:val="left"/>
      <w:pPr>
        <w:tabs>
          <w:tab w:val="num" w:pos="360"/>
        </w:tabs>
        <w:ind w:left="360" w:hanging="360"/>
      </w:pPr>
      <w:rPr>
        <w:rFonts w:ascii="Arial" w:eastAsia="Times New Roman" w:hAnsi="Arial" w:cs="Arial"/>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4ED91E5D"/>
    <w:multiLevelType w:val="hybridMultilevel"/>
    <w:tmpl w:val="2C6EF64C"/>
    <w:lvl w:ilvl="0" w:tplc="06B49AD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7">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8">
    <w:nsid w:val="57C72F61"/>
    <w:multiLevelType w:val="hybridMultilevel"/>
    <w:tmpl w:val="6D92DE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C7D7AD"/>
    <w:multiLevelType w:val="multilevel"/>
    <w:tmpl w:val="109C11EF"/>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0">
    <w:nsid w:val="5A4B4A81"/>
    <w:multiLevelType w:val="hybridMultilevel"/>
    <w:tmpl w:val="3D3C8F1E"/>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nsid w:val="613327F4"/>
    <w:multiLevelType w:val="singleLevel"/>
    <w:tmpl w:val="2BD034F8"/>
    <w:lvl w:ilvl="0">
      <w:start w:val="1"/>
      <w:numFmt w:val="bullet"/>
      <w:lvlText w:val=""/>
      <w:lvlJc w:val="left"/>
      <w:pPr>
        <w:tabs>
          <w:tab w:val="num" w:pos="360"/>
        </w:tabs>
        <w:ind w:left="360" w:hanging="360"/>
      </w:pPr>
      <w:rPr>
        <w:rFonts w:ascii="Symbol" w:hAnsi="Symbol" w:hint="default"/>
      </w:rPr>
    </w:lvl>
  </w:abstractNum>
  <w:abstractNum w:abstractNumId="32">
    <w:nsid w:val="62761D35"/>
    <w:multiLevelType w:val="multilevel"/>
    <w:tmpl w:val="84507080"/>
    <w:lvl w:ilvl="0">
      <w:start w:val="10"/>
      <w:numFmt w:val="bullet"/>
      <w:pStyle w:val="normln-odsazen"/>
      <w:lvlText w:val="-"/>
      <w:lvlJc w:val="left"/>
      <w:pPr>
        <w:tabs>
          <w:tab w:val="num" w:pos="260"/>
        </w:tabs>
        <w:ind w:left="240" w:hanging="340"/>
      </w:pPr>
      <w:rPr>
        <w:rFonts w:ascii="Times New Roman" w:eastAsia="Times New Roman" w:hAnsi="Times New Roman" w:cs="Times New Roman" w:hint="default"/>
      </w:rPr>
    </w:lvl>
    <w:lvl w:ilvl="1">
      <w:start w:val="1"/>
      <w:numFmt w:val="decimal"/>
      <w:lvlText w:val="%2."/>
      <w:lvlJc w:val="left"/>
      <w:pPr>
        <w:tabs>
          <w:tab w:val="num" w:pos="354"/>
        </w:tabs>
        <w:ind w:left="354" w:hanging="454"/>
      </w:pPr>
    </w:lvl>
    <w:lvl w:ilvl="2">
      <w:start w:val="1"/>
      <w:numFmt w:val="lowerLetter"/>
      <w:lvlText w:val="%3."/>
      <w:lvlJc w:val="left"/>
      <w:pPr>
        <w:tabs>
          <w:tab w:val="num" w:pos="921"/>
        </w:tabs>
        <w:ind w:left="921" w:hanging="454"/>
      </w:pPr>
    </w:lvl>
    <w:lvl w:ilvl="3">
      <w:start w:val="1"/>
      <w:numFmt w:val="lowerLetter"/>
      <w:lvlText w:val="%4)"/>
      <w:lvlJc w:val="left"/>
      <w:pPr>
        <w:tabs>
          <w:tab w:val="num" w:pos="2420"/>
        </w:tabs>
        <w:ind w:left="2060" w:firstLine="0"/>
      </w:pPr>
    </w:lvl>
    <w:lvl w:ilvl="4">
      <w:start w:val="1"/>
      <w:numFmt w:val="decimal"/>
      <w:lvlText w:val="(%5)"/>
      <w:lvlJc w:val="left"/>
      <w:pPr>
        <w:tabs>
          <w:tab w:val="num" w:pos="3140"/>
        </w:tabs>
        <w:ind w:left="2780" w:firstLine="0"/>
      </w:pPr>
    </w:lvl>
    <w:lvl w:ilvl="5">
      <w:start w:val="1"/>
      <w:numFmt w:val="lowerLetter"/>
      <w:lvlText w:val="(%6)"/>
      <w:lvlJc w:val="left"/>
      <w:pPr>
        <w:tabs>
          <w:tab w:val="num" w:pos="3860"/>
        </w:tabs>
        <w:ind w:left="3500" w:firstLine="0"/>
      </w:pPr>
    </w:lvl>
    <w:lvl w:ilvl="6">
      <w:start w:val="1"/>
      <w:numFmt w:val="lowerRoman"/>
      <w:lvlText w:val="(%7)"/>
      <w:lvlJc w:val="left"/>
      <w:pPr>
        <w:tabs>
          <w:tab w:val="num" w:pos="4580"/>
        </w:tabs>
        <w:ind w:left="4220" w:firstLine="0"/>
      </w:pPr>
    </w:lvl>
    <w:lvl w:ilvl="7">
      <w:start w:val="1"/>
      <w:numFmt w:val="lowerLetter"/>
      <w:lvlText w:val="(%8)"/>
      <w:lvlJc w:val="left"/>
      <w:pPr>
        <w:tabs>
          <w:tab w:val="num" w:pos="5300"/>
        </w:tabs>
        <w:ind w:left="4940" w:firstLine="0"/>
      </w:pPr>
    </w:lvl>
    <w:lvl w:ilvl="8">
      <w:start w:val="1"/>
      <w:numFmt w:val="lowerRoman"/>
      <w:lvlText w:val="(%9)"/>
      <w:lvlJc w:val="left"/>
      <w:pPr>
        <w:tabs>
          <w:tab w:val="num" w:pos="6020"/>
        </w:tabs>
        <w:ind w:left="5660" w:firstLine="0"/>
      </w:pPr>
    </w:lvl>
  </w:abstractNum>
  <w:abstractNum w:abstractNumId="33">
    <w:nsid w:val="69338535"/>
    <w:multiLevelType w:val="multilevel"/>
    <w:tmpl w:val="02AF47D7"/>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4">
    <w:nsid w:val="6AE4BC28"/>
    <w:multiLevelType w:val="multilevel"/>
    <w:tmpl w:val="064C94D4"/>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6B711D98"/>
    <w:multiLevelType w:val="singleLevel"/>
    <w:tmpl w:val="48429A94"/>
    <w:lvl w:ilvl="0">
      <w:start w:val="1"/>
      <w:numFmt w:val="bullet"/>
      <w:lvlText w:val=""/>
      <w:lvlJc w:val="left"/>
      <w:pPr>
        <w:tabs>
          <w:tab w:val="num" w:pos="360"/>
        </w:tabs>
        <w:ind w:left="360" w:hanging="360"/>
      </w:pPr>
      <w:rPr>
        <w:rFonts w:ascii="Symbol" w:hAnsi="Symbol" w:hint="default"/>
      </w:rPr>
    </w:lvl>
  </w:abstractNum>
  <w:abstractNum w:abstractNumId="36">
    <w:nsid w:val="6CC35220"/>
    <w:multiLevelType w:val="singleLevel"/>
    <w:tmpl w:val="04050017"/>
    <w:lvl w:ilvl="0">
      <w:start w:val="1"/>
      <w:numFmt w:val="lowerLetter"/>
      <w:lvlText w:val="%1)"/>
      <w:lvlJc w:val="left"/>
      <w:pPr>
        <w:tabs>
          <w:tab w:val="num" w:pos="360"/>
        </w:tabs>
        <w:ind w:left="360" w:hanging="360"/>
      </w:pPr>
    </w:lvl>
  </w:abstractNum>
  <w:abstractNum w:abstractNumId="37">
    <w:nsid w:val="73ED2EB1"/>
    <w:multiLevelType w:val="hybridMultilevel"/>
    <w:tmpl w:val="EC2CEB9C"/>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nsid w:val="74BF2625"/>
    <w:multiLevelType w:val="hybridMultilevel"/>
    <w:tmpl w:val="D6A4DDEE"/>
    <w:lvl w:ilvl="0" w:tplc="FFFFFFFF">
      <w:start w:val="1"/>
      <w:numFmt w:val="bullet"/>
      <w:lvlText w:val=""/>
      <w:lvlJc w:val="left"/>
      <w:pPr>
        <w:tabs>
          <w:tab w:val="num" w:pos="720"/>
        </w:tabs>
        <w:ind w:left="720" w:hanging="360"/>
      </w:pPr>
      <w:rPr>
        <w:rFonts w:ascii="Symbol" w:hAnsi="Symbol" w:hint="default"/>
        <w:color w:val="auto"/>
      </w:rPr>
    </w:lvl>
    <w:lvl w:ilvl="1" w:tplc="F77298D6">
      <w:start w:val="100"/>
      <w:numFmt w:val="bullet"/>
      <w:lvlText w:val="-"/>
      <w:lvlJc w:val="left"/>
      <w:pPr>
        <w:tabs>
          <w:tab w:val="num" w:pos="1440"/>
        </w:tabs>
        <w:ind w:left="1440" w:hanging="360"/>
      </w:pPr>
      <w:rPr>
        <w:rFonts w:ascii="Arial" w:eastAsia="Times New Roman" w:hAnsi="Arial" w:cs="Arial" w:hint="default"/>
      </w:rPr>
    </w:lvl>
    <w:lvl w:ilvl="2" w:tplc="60C860A2">
      <w:start w:val="1"/>
      <w:numFmt w:val="bullet"/>
      <w:lvlText w:val=""/>
      <w:lvlJc w:val="left"/>
      <w:pPr>
        <w:tabs>
          <w:tab w:val="num" w:pos="2160"/>
        </w:tabs>
        <w:ind w:left="2160" w:hanging="360"/>
      </w:pPr>
      <w:rPr>
        <w:rFonts w:ascii="Symbol" w:hAnsi="Symbol" w:hint="default"/>
        <w:color w:val="auto"/>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5A4BB99"/>
    <w:multiLevelType w:val="multilevel"/>
    <w:tmpl w:val="51E575EA"/>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0">
    <w:nsid w:val="7B245D6F"/>
    <w:multiLevelType w:val="singleLevel"/>
    <w:tmpl w:val="48429A94"/>
    <w:lvl w:ilvl="0">
      <w:start w:val="1"/>
      <w:numFmt w:val="bullet"/>
      <w:lvlText w:val=""/>
      <w:lvlJc w:val="left"/>
      <w:pPr>
        <w:tabs>
          <w:tab w:val="num" w:pos="360"/>
        </w:tabs>
        <w:ind w:left="360" w:hanging="360"/>
      </w:pPr>
      <w:rPr>
        <w:rFonts w:ascii="Symbol" w:hAnsi="Symbol" w:hint="default"/>
      </w:rPr>
    </w:lvl>
  </w:abstractNum>
  <w:num w:numId="1">
    <w:abstractNumId w:val="27"/>
    <w:lvlOverride w:ilvl="0">
      <w:lvl w:ilvl="0">
        <w:start w:val="1"/>
        <w:numFmt w:val="decimal"/>
        <w:pStyle w:val="nad1"/>
        <w:lvlText w:val="%1."/>
        <w:legacy w:legacy="1" w:legacySpace="0" w:legacyIndent="283"/>
        <w:lvlJc w:val="left"/>
        <w:pPr>
          <w:ind w:left="283" w:hanging="283"/>
        </w:pPr>
      </w:lvl>
    </w:lvlOverride>
  </w:num>
  <w:num w:numId="2">
    <w:abstractNumId w:val="26"/>
  </w:num>
  <w:num w:numId="3">
    <w:abstractNumId w:val="9"/>
  </w:num>
  <w:num w:numId="4">
    <w:abstractNumId w:val="30"/>
  </w:num>
  <w:num w:numId="5">
    <w:abstractNumId w:val="37"/>
  </w:num>
  <w:num w:numId="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9"/>
  </w:num>
  <w:num w:numId="9">
    <w:abstractNumId w:val="38"/>
  </w:num>
  <w:num w:numId="10">
    <w:abstractNumId w:val="31"/>
  </w:num>
  <w:num w:numId="11">
    <w:abstractNumId w:val="20"/>
  </w:num>
  <w:num w:numId="12">
    <w:abstractNumId w:val="29"/>
  </w:num>
  <w:num w:numId="13">
    <w:abstractNumId w:val="5"/>
  </w:num>
  <w:num w:numId="14">
    <w:abstractNumId w:val="36"/>
  </w:num>
  <w:num w:numId="15">
    <w:abstractNumId w:val="7"/>
  </w:num>
  <w:num w:numId="16">
    <w:abstractNumId w:val="17"/>
  </w:num>
  <w:num w:numId="17">
    <w:abstractNumId w:val="19"/>
  </w:num>
  <w:num w:numId="18">
    <w:abstractNumId w:val="40"/>
  </w:num>
  <w:num w:numId="19">
    <w:abstractNumId w:val="16"/>
  </w:num>
  <w:num w:numId="20">
    <w:abstractNumId w:val="13"/>
  </w:num>
  <w:num w:numId="21">
    <w:abstractNumId w:val="21"/>
  </w:num>
  <w:num w:numId="22">
    <w:abstractNumId w:val="11"/>
  </w:num>
  <w:num w:numId="23">
    <w:abstractNumId w:val="8"/>
  </w:num>
  <w:num w:numId="24">
    <w:abstractNumId w:val="10"/>
  </w:num>
  <w:num w:numId="25">
    <w:abstractNumId w:val="4"/>
  </w:num>
  <w:num w:numId="26">
    <w:abstractNumId w:val="25"/>
  </w:num>
  <w:num w:numId="27">
    <w:abstractNumId w:val="15"/>
  </w:num>
  <w:num w:numId="28">
    <w:abstractNumId w:val="28"/>
  </w:num>
  <w:num w:numId="29">
    <w:abstractNumId w:val="18"/>
  </w:num>
  <w:num w:numId="30">
    <w:abstractNumId w:val="34"/>
  </w:num>
  <w:num w:numId="31">
    <w:abstractNumId w:val="23"/>
  </w:num>
  <w:num w:numId="32">
    <w:abstractNumId w:val="33"/>
  </w:num>
  <w:num w:numId="33">
    <w:abstractNumId w:val="14"/>
  </w:num>
  <w:num w:numId="34">
    <w:abstractNumId w:val="24"/>
  </w:num>
  <w:num w:numId="35">
    <w:abstractNumId w:val="35"/>
  </w:num>
  <w:num w:numId="36">
    <w:abstractNumId w:val="12"/>
  </w:num>
  <w:num w:numId="37">
    <w:abstractNumId w:val="2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0897"/>
  </w:hdrShapeDefaults>
  <w:footnotePr>
    <w:footnote w:id="-1"/>
    <w:footnote w:id="0"/>
  </w:footnotePr>
  <w:endnotePr>
    <w:endnote w:id="-1"/>
    <w:endnote w:id="0"/>
  </w:endnotePr>
  <w:compat/>
  <w:rsids>
    <w:rsidRoot w:val="00964792"/>
    <w:rsid w:val="000166F3"/>
    <w:rsid w:val="00021D00"/>
    <w:rsid w:val="0003082E"/>
    <w:rsid w:val="000318B6"/>
    <w:rsid w:val="00037CE6"/>
    <w:rsid w:val="00070B34"/>
    <w:rsid w:val="000741BD"/>
    <w:rsid w:val="00086D43"/>
    <w:rsid w:val="000B093D"/>
    <w:rsid w:val="000B2DEE"/>
    <w:rsid w:val="000C342B"/>
    <w:rsid w:val="000C3D92"/>
    <w:rsid w:val="000C459F"/>
    <w:rsid w:val="000C5D4F"/>
    <w:rsid w:val="000D4EDE"/>
    <w:rsid w:val="00105472"/>
    <w:rsid w:val="0013005A"/>
    <w:rsid w:val="00136630"/>
    <w:rsid w:val="0014760D"/>
    <w:rsid w:val="0016314B"/>
    <w:rsid w:val="00173827"/>
    <w:rsid w:val="00173950"/>
    <w:rsid w:val="001745DE"/>
    <w:rsid w:val="00181406"/>
    <w:rsid w:val="00186B56"/>
    <w:rsid w:val="00194831"/>
    <w:rsid w:val="00196940"/>
    <w:rsid w:val="001A4A71"/>
    <w:rsid w:val="001A6078"/>
    <w:rsid w:val="001A6EB1"/>
    <w:rsid w:val="001B2779"/>
    <w:rsid w:val="001B5917"/>
    <w:rsid w:val="001C569A"/>
    <w:rsid w:val="001D0674"/>
    <w:rsid w:val="001D0FCB"/>
    <w:rsid w:val="001D4DB6"/>
    <w:rsid w:val="001D5595"/>
    <w:rsid w:val="001F2EC4"/>
    <w:rsid w:val="00204D15"/>
    <w:rsid w:val="00207DC2"/>
    <w:rsid w:val="0022096E"/>
    <w:rsid w:val="00221688"/>
    <w:rsid w:val="00224BEF"/>
    <w:rsid w:val="00227DAD"/>
    <w:rsid w:val="00230C11"/>
    <w:rsid w:val="00251697"/>
    <w:rsid w:val="00252F6F"/>
    <w:rsid w:val="00280763"/>
    <w:rsid w:val="002A77FD"/>
    <w:rsid w:val="002C04AD"/>
    <w:rsid w:val="002C7F6E"/>
    <w:rsid w:val="002D0E88"/>
    <w:rsid w:val="002E40B7"/>
    <w:rsid w:val="002E6C57"/>
    <w:rsid w:val="002F614A"/>
    <w:rsid w:val="002F7AE7"/>
    <w:rsid w:val="00301E24"/>
    <w:rsid w:val="00321C4F"/>
    <w:rsid w:val="0032591A"/>
    <w:rsid w:val="003322F1"/>
    <w:rsid w:val="00334808"/>
    <w:rsid w:val="00352378"/>
    <w:rsid w:val="00354973"/>
    <w:rsid w:val="003568FB"/>
    <w:rsid w:val="00361C47"/>
    <w:rsid w:val="00364FF2"/>
    <w:rsid w:val="0036631F"/>
    <w:rsid w:val="003706C4"/>
    <w:rsid w:val="00377FF1"/>
    <w:rsid w:val="00387366"/>
    <w:rsid w:val="00397B57"/>
    <w:rsid w:val="003A576D"/>
    <w:rsid w:val="003A7869"/>
    <w:rsid w:val="003B6C0E"/>
    <w:rsid w:val="003E6D87"/>
    <w:rsid w:val="003F28BD"/>
    <w:rsid w:val="003F319A"/>
    <w:rsid w:val="003F7238"/>
    <w:rsid w:val="0040082F"/>
    <w:rsid w:val="00412EC0"/>
    <w:rsid w:val="00415C6F"/>
    <w:rsid w:val="0041750C"/>
    <w:rsid w:val="0041768E"/>
    <w:rsid w:val="004204C3"/>
    <w:rsid w:val="00424C62"/>
    <w:rsid w:val="00425229"/>
    <w:rsid w:val="00430549"/>
    <w:rsid w:val="00473498"/>
    <w:rsid w:val="00473AD6"/>
    <w:rsid w:val="0048365F"/>
    <w:rsid w:val="004A28F8"/>
    <w:rsid w:val="004A7C95"/>
    <w:rsid w:val="004B4222"/>
    <w:rsid w:val="004C0A8A"/>
    <w:rsid w:val="004C20F2"/>
    <w:rsid w:val="004D34D6"/>
    <w:rsid w:val="004E2D7F"/>
    <w:rsid w:val="004E50BB"/>
    <w:rsid w:val="004E707A"/>
    <w:rsid w:val="004F1A36"/>
    <w:rsid w:val="00500AC9"/>
    <w:rsid w:val="00503E94"/>
    <w:rsid w:val="0050775C"/>
    <w:rsid w:val="00524C94"/>
    <w:rsid w:val="00533A8C"/>
    <w:rsid w:val="005375AE"/>
    <w:rsid w:val="005405F2"/>
    <w:rsid w:val="00541CE5"/>
    <w:rsid w:val="0054553D"/>
    <w:rsid w:val="00553583"/>
    <w:rsid w:val="00586D89"/>
    <w:rsid w:val="005965C0"/>
    <w:rsid w:val="005A6907"/>
    <w:rsid w:val="005B4C2D"/>
    <w:rsid w:val="005B70E4"/>
    <w:rsid w:val="005C65D9"/>
    <w:rsid w:val="005D179F"/>
    <w:rsid w:val="005D18F6"/>
    <w:rsid w:val="005E5FE7"/>
    <w:rsid w:val="005E6677"/>
    <w:rsid w:val="005F2155"/>
    <w:rsid w:val="00613677"/>
    <w:rsid w:val="0061742D"/>
    <w:rsid w:val="006322B8"/>
    <w:rsid w:val="00633101"/>
    <w:rsid w:val="00650FC8"/>
    <w:rsid w:val="00652733"/>
    <w:rsid w:val="006624E5"/>
    <w:rsid w:val="0067163A"/>
    <w:rsid w:val="00685707"/>
    <w:rsid w:val="006A2DF6"/>
    <w:rsid w:val="006A6E33"/>
    <w:rsid w:val="006B5032"/>
    <w:rsid w:val="006B7835"/>
    <w:rsid w:val="006C2D31"/>
    <w:rsid w:val="006C7184"/>
    <w:rsid w:val="006D597A"/>
    <w:rsid w:val="006E1002"/>
    <w:rsid w:val="006F3352"/>
    <w:rsid w:val="006F7AA3"/>
    <w:rsid w:val="00716985"/>
    <w:rsid w:val="00731A3B"/>
    <w:rsid w:val="00747B4B"/>
    <w:rsid w:val="0075125B"/>
    <w:rsid w:val="00755018"/>
    <w:rsid w:val="00765C57"/>
    <w:rsid w:val="00772792"/>
    <w:rsid w:val="00775869"/>
    <w:rsid w:val="00782239"/>
    <w:rsid w:val="007876B3"/>
    <w:rsid w:val="007A21C3"/>
    <w:rsid w:val="007A68CA"/>
    <w:rsid w:val="007C3716"/>
    <w:rsid w:val="007D16B0"/>
    <w:rsid w:val="007E20D5"/>
    <w:rsid w:val="0080683F"/>
    <w:rsid w:val="00806E84"/>
    <w:rsid w:val="008116BC"/>
    <w:rsid w:val="00815770"/>
    <w:rsid w:val="00821696"/>
    <w:rsid w:val="00827038"/>
    <w:rsid w:val="008423D8"/>
    <w:rsid w:val="00842A57"/>
    <w:rsid w:val="0085662C"/>
    <w:rsid w:val="00865BD5"/>
    <w:rsid w:val="00866A73"/>
    <w:rsid w:val="00874A40"/>
    <w:rsid w:val="00882DD9"/>
    <w:rsid w:val="008979CD"/>
    <w:rsid w:val="008A6E73"/>
    <w:rsid w:val="008B2A52"/>
    <w:rsid w:val="008D296D"/>
    <w:rsid w:val="008F5FE9"/>
    <w:rsid w:val="009170FF"/>
    <w:rsid w:val="009219D4"/>
    <w:rsid w:val="009411CE"/>
    <w:rsid w:val="00943624"/>
    <w:rsid w:val="00951B00"/>
    <w:rsid w:val="00954145"/>
    <w:rsid w:val="00955321"/>
    <w:rsid w:val="00964792"/>
    <w:rsid w:val="00964AA3"/>
    <w:rsid w:val="00970651"/>
    <w:rsid w:val="00972AE2"/>
    <w:rsid w:val="00983D6F"/>
    <w:rsid w:val="00994732"/>
    <w:rsid w:val="009A25F5"/>
    <w:rsid w:val="009C5C8A"/>
    <w:rsid w:val="009E32F2"/>
    <w:rsid w:val="009E4179"/>
    <w:rsid w:val="009E4F4E"/>
    <w:rsid w:val="00A05D4D"/>
    <w:rsid w:val="00A07EC6"/>
    <w:rsid w:val="00A15D7E"/>
    <w:rsid w:val="00A21197"/>
    <w:rsid w:val="00A22A38"/>
    <w:rsid w:val="00A2364B"/>
    <w:rsid w:val="00A3041D"/>
    <w:rsid w:val="00A32DF7"/>
    <w:rsid w:val="00A40908"/>
    <w:rsid w:val="00A442E4"/>
    <w:rsid w:val="00A44C3F"/>
    <w:rsid w:val="00A6177F"/>
    <w:rsid w:val="00A6727E"/>
    <w:rsid w:val="00A82FA5"/>
    <w:rsid w:val="00A871BC"/>
    <w:rsid w:val="00AC1CDB"/>
    <w:rsid w:val="00AC5E72"/>
    <w:rsid w:val="00AF28A7"/>
    <w:rsid w:val="00AF705F"/>
    <w:rsid w:val="00B0046D"/>
    <w:rsid w:val="00B0644C"/>
    <w:rsid w:val="00B06B88"/>
    <w:rsid w:val="00B33720"/>
    <w:rsid w:val="00B33B76"/>
    <w:rsid w:val="00B51A4B"/>
    <w:rsid w:val="00B52ECB"/>
    <w:rsid w:val="00B62C98"/>
    <w:rsid w:val="00B66E80"/>
    <w:rsid w:val="00B800F3"/>
    <w:rsid w:val="00B8433D"/>
    <w:rsid w:val="00B91EBD"/>
    <w:rsid w:val="00BA103D"/>
    <w:rsid w:val="00BA2AA6"/>
    <w:rsid w:val="00BE00FA"/>
    <w:rsid w:val="00BF04AF"/>
    <w:rsid w:val="00C15A43"/>
    <w:rsid w:val="00C20872"/>
    <w:rsid w:val="00C32804"/>
    <w:rsid w:val="00C4344C"/>
    <w:rsid w:val="00C45CE7"/>
    <w:rsid w:val="00C4740D"/>
    <w:rsid w:val="00C53B9A"/>
    <w:rsid w:val="00C73373"/>
    <w:rsid w:val="00C73F8F"/>
    <w:rsid w:val="00C81121"/>
    <w:rsid w:val="00C95264"/>
    <w:rsid w:val="00CA42A6"/>
    <w:rsid w:val="00CA4DFF"/>
    <w:rsid w:val="00CB1C0D"/>
    <w:rsid w:val="00CD318D"/>
    <w:rsid w:val="00CD4489"/>
    <w:rsid w:val="00CE39EC"/>
    <w:rsid w:val="00CF2216"/>
    <w:rsid w:val="00CF5E1B"/>
    <w:rsid w:val="00CF728E"/>
    <w:rsid w:val="00D01EDE"/>
    <w:rsid w:val="00D041FE"/>
    <w:rsid w:val="00D042BD"/>
    <w:rsid w:val="00D357BE"/>
    <w:rsid w:val="00D410AF"/>
    <w:rsid w:val="00D41EF2"/>
    <w:rsid w:val="00D53783"/>
    <w:rsid w:val="00D740C9"/>
    <w:rsid w:val="00D910A2"/>
    <w:rsid w:val="00DB7F10"/>
    <w:rsid w:val="00DC1109"/>
    <w:rsid w:val="00DC5D2D"/>
    <w:rsid w:val="00DD71B7"/>
    <w:rsid w:val="00DE461D"/>
    <w:rsid w:val="00DE7C46"/>
    <w:rsid w:val="00DF46BD"/>
    <w:rsid w:val="00E0782C"/>
    <w:rsid w:val="00E102C9"/>
    <w:rsid w:val="00E14889"/>
    <w:rsid w:val="00E24FBC"/>
    <w:rsid w:val="00E26665"/>
    <w:rsid w:val="00E3536A"/>
    <w:rsid w:val="00E35397"/>
    <w:rsid w:val="00E40532"/>
    <w:rsid w:val="00E44588"/>
    <w:rsid w:val="00E45B6E"/>
    <w:rsid w:val="00E509AF"/>
    <w:rsid w:val="00E53A4F"/>
    <w:rsid w:val="00E71FA5"/>
    <w:rsid w:val="00E72206"/>
    <w:rsid w:val="00E933D6"/>
    <w:rsid w:val="00E956C4"/>
    <w:rsid w:val="00E97A13"/>
    <w:rsid w:val="00EA7130"/>
    <w:rsid w:val="00ED7CF5"/>
    <w:rsid w:val="00EE3454"/>
    <w:rsid w:val="00EE3B36"/>
    <w:rsid w:val="00EE5705"/>
    <w:rsid w:val="00F03972"/>
    <w:rsid w:val="00F05087"/>
    <w:rsid w:val="00F17717"/>
    <w:rsid w:val="00F21503"/>
    <w:rsid w:val="00F30827"/>
    <w:rsid w:val="00F44F19"/>
    <w:rsid w:val="00F5257E"/>
    <w:rsid w:val="00F566C5"/>
    <w:rsid w:val="00F60FB9"/>
    <w:rsid w:val="00F8044C"/>
    <w:rsid w:val="00F877DE"/>
    <w:rsid w:val="00F950FB"/>
    <w:rsid w:val="00FB6666"/>
    <w:rsid w:val="00FC4651"/>
    <w:rsid w:val="00FF11FF"/>
    <w:rsid w:val="00FF633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0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950"/>
  </w:style>
  <w:style w:type="paragraph" w:styleId="Nadpis1">
    <w:name w:val="heading 1"/>
    <w:basedOn w:val="Normln"/>
    <w:next w:val="Normln"/>
    <w:qFormat/>
    <w:rsid w:val="00173950"/>
    <w:pPr>
      <w:keepNext/>
      <w:spacing w:before="240" w:after="60"/>
      <w:outlineLvl w:val="0"/>
    </w:pPr>
    <w:rPr>
      <w:rFonts w:ascii="Arial" w:hAnsi="Arial"/>
      <w:b/>
      <w:kern w:val="28"/>
      <w:sz w:val="28"/>
    </w:rPr>
  </w:style>
  <w:style w:type="paragraph" w:styleId="Nadpis2">
    <w:name w:val="heading 2"/>
    <w:basedOn w:val="Normln"/>
    <w:next w:val="Normln"/>
    <w:qFormat/>
    <w:rsid w:val="00173950"/>
    <w:pPr>
      <w:keepNext/>
      <w:pBdr>
        <w:top w:val="single" w:sz="4" w:space="1" w:color="auto"/>
        <w:left w:val="single" w:sz="4" w:space="4" w:color="auto"/>
        <w:bottom w:val="single" w:sz="4" w:space="1" w:color="auto"/>
        <w:right w:val="single" w:sz="4" w:space="4" w:color="auto"/>
      </w:pBdr>
      <w:outlineLvl w:val="1"/>
    </w:pPr>
    <w:rPr>
      <w:rFonts w:ascii="Arial" w:hAnsi="Arial"/>
      <w:b/>
      <w:sz w:val="22"/>
    </w:rPr>
  </w:style>
  <w:style w:type="paragraph" w:styleId="Nadpis3">
    <w:name w:val="heading 3"/>
    <w:basedOn w:val="Normln"/>
    <w:next w:val="Normln"/>
    <w:qFormat/>
    <w:rsid w:val="00173950"/>
    <w:pPr>
      <w:keepNext/>
      <w:jc w:val="both"/>
      <w:outlineLvl w:val="2"/>
    </w:pPr>
    <w:rPr>
      <w:rFonts w:ascii="Arial" w:hAnsi="Arial"/>
      <w:sz w:val="22"/>
      <w:u w:val="single"/>
    </w:rPr>
  </w:style>
  <w:style w:type="paragraph" w:styleId="Nadpis4">
    <w:name w:val="heading 4"/>
    <w:basedOn w:val="Normln"/>
    <w:next w:val="Normln"/>
    <w:link w:val="Nadpis4Char"/>
    <w:qFormat/>
    <w:rsid w:val="00173950"/>
    <w:pPr>
      <w:keepNext/>
      <w:jc w:val="both"/>
      <w:outlineLvl w:val="3"/>
    </w:pPr>
    <w:rPr>
      <w:rFonts w:ascii="Arial" w:hAnsi="Arial"/>
      <w:b/>
      <w:sz w:val="28"/>
      <w:u w:val="single"/>
    </w:rPr>
  </w:style>
  <w:style w:type="paragraph" w:styleId="Nadpis5">
    <w:name w:val="heading 5"/>
    <w:basedOn w:val="Normln"/>
    <w:next w:val="Normln"/>
    <w:qFormat/>
    <w:rsid w:val="00173950"/>
    <w:pPr>
      <w:keepNext/>
      <w:jc w:val="both"/>
      <w:outlineLvl w:val="4"/>
    </w:pPr>
    <w:rPr>
      <w:rFonts w:ascii="Arial" w:hAnsi="Arial"/>
      <w:b/>
      <w:i/>
      <w:sz w:val="22"/>
      <w:u w:val="single"/>
    </w:rPr>
  </w:style>
  <w:style w:type="paragraph" w:styleId="Nadpis6">
    <w:name w:val="heading 6"/>
    <w:basedOn w:val="Normln"/>
    <w:next w:val="Normln"/>
    <w:qFormat/>
    <w:rsid w:val="00173950"/>
    <w:pPr>
      <w:keepNext/>
      <w:jc w:val="both"/>
      <w:outlineLvl w:val="5"/>
    </w:pPr>
    <w:rPr>
      <w:rFonts w:ascii="Arial" w:hAnsi="Arial"/>
      <w:b/>
      <w:sz w:val="22"/>
      <w:u w:val="single"/>
    </w:rPr>
  </w:style>
  <w:style w:type="paragraph" w:styleId="Nadpis7">
    <w:name w:val="heading 7"/>
    <w:basedOn w:val="Normln"/>
    <w:next w:val="Normln"/>
    <w:qFormat/>
    <w:rsid w:val="00173950"/>
    <w:pPr>
      <w:keepNext/>
      <w:jc w:val="both"/>
      <w:outlineLvl w:val="6"/>
    </w:pPr>
    <w:rPr>
      <w:rFonts w:ascii="Arial" w:hAnsi="Arial"/>
      <w:b/>
      <w:sz w:val="32"/>
      <w:u w:val="single"/>
    </w:rPr>
  </w:style>
  <w:style w:type="paragraph" w:styleId="Nadpis8">
    <w:name w:val="heading 8"/>
    <w:basedOn w:val="Normln"/>
    <w:next w:val="Normln"/>
    <w:qFormat/>
    <w:rsid w:val="00173950"/>
    <w:pPr>
      <w:keepNext/>
      <w:jc w:val="both"/>
      <w:outlineLvl w:val="7"/>
    </w:pPr>
    <w:rPr>
      <w:rFonts w:ascii="Arial" w:hAnsi="Arial"/>
      <w:b/>
      <w:sz w:val="24"/>
      <w:u w:val="single"/>
    </w:rPr>
  </w:style>
  <w:style w:type="paragraph" w:styleId="Nadpis9">
    <w:name w:val="heading 9"/>
    <w:basedOn w:val="Normln"/>
    <w:next w:val="Normln"/>
    <w:qFormat/>
    <w:rsid w:val="00173950"/>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73950"/>
    <w:pPr>
      <w:tabs>
        <w:tab w:val="center" w:pos="4536"/>
        <w:tab w:val="right" w:pos="9072"/>
      </w:tabs>
    </w:pPr>
  </w:style>
  <w:style w:type="paragraph" w:styleId="Zpat">
    <w:name w:val="footer"/>
    <w:basedOn w:val="Normln"/>
    <w:link w:val="ZpatChar"/>
    <w:rsid w:val="00173950"/>
    <w:pPr>
      <w:tabs>
        <w:tab w:val="center" w:pos="4536"/>
        <w:tab w:val="right" w:pos="9072"/>
      </w:tabs>
    </w:pPr>
  </w:style>
  <w:style w:type="character" w:styleId="slostrnky">
    <w:name w:val="page number"/>
    <w:basedOn w:val="Standardnpsmoodstavce"/>
    <w:semiHidden/>
    <w:rsid w:val="00173950"/>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Základní text Char Ch Char Char Char"/>
    <w:basedOn w:val="Normln"/>
    <w:rsid w:val="00173950"/>
    <w:pPr>
      <w:jc w:val="both"/>
    </w:pPr>
    <w:rPr>
      <w:rFonts w:ascii="Arial" w:hAnsi="Arial"/>
      <w:sz w:val="22"/>
    </w:rPr>
  </w:style>
  <w:style w:type="paragraph" w:styleId="Zkladntext2">
    <w:name w:val="Body Text 2"/>
    <w:basedOn w:val="Normln"/>
    <w:semiHidden/>
    <w:rsid w:val="00173950"/>
    <w:rPr>
      <w:rFonts w:ascii="Arial" w:hAnsi="Arial"/>
      <w:sz w:val="22"/>
    </w:rPr>
  </w:style>
  <w:style w:type="paragraph" w:styleId="Zkladntext3">
    <w:name w:val="Body Text 3"/>
    <w:basedOn w:val="Normln"/>
    <w:semiHidden/>
    <w:rsid w:val="00173950"/>
    <w:pPr>
      <w:jc w:val="both"/>
    </w:pPr>
    <w:rPr>
      <w:rFonts w:ascii="Arial" w:hAnsi="Arial"/>
      <w:sz w:val="24"/>
    </w:rPr>
  </w:style>
  <w:style w:type="paragraph" w:styleId="Zkladntextodsazen">
    <w:name w:val="Body Text Indent"/>
    <w:basedOn w:val="Normln"/>
    <w:semiHidden/>
    <w:rsid w:val="00173950"/>
    <w:pPr>
      <w:ind w:firstLine="708"/>
      <w:jc w:val="both"/>
    </w:pPr>
    <w:rPr>
      <w:rFonts w:ascii="Arial" w:hAnsi="Arial"/>
    </w:rPr>
  </w:style>
  <w:style w:type="character" w:styleId="Hypertextovodkaz">
    <w:name w:val="Hyperlink"/>
    <w:basedOn w:val="Standardnpsmoodstavce"/>
    <w:semiHidden/>
    <w:rsid w:val="00173950"/>
    <w:rPr>
      <w:color w:val="0000FF"/>
      <w:u w:val="single"/>
    </w:rPr>
  </w:style>
  <w:style w:type="paragraph" w:customStyle="1" w:styleId="Zkladntext21">
    <w:name w:val="Základní text 21"/>
    <w:basedOn w:val="Normln"/>
    <w:rsid w:val="00173950"/>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73950"/>
    <w:rPr>
      <w:b/>
      <w:bCs/>
    </w:rPr>
  </w:style>
  <w:style w:type="paragraph" w:styleId="Odstavecseseznamem">
    <w:name w:val="List Paragraph"/>
    <w:aliases w:val="Odstavec cíl se seznamem"/>
    <w:basedOn w:val="Normln"/>
    <w:qFormat/>
    <w:rsid w:val="00173950"/>
    <w:pPr>
      <w:ind w:left="720"/>
    </w:pPr>
    <w:rPr>
      <w:sz w:val="24"/>
      <w:szCs w:val="24"/>
    </w:rPr>
  </w:style>
  <w:style w:type="character" w:customStyle="1" w:styleId="WW8Num2z0">
    <w:name w:val="WW8Num2z0"/>
    <w:rsid w:val="00173950"/>
    <w:rPr>
      <w:rFonts w:ascii="Times New Roman" w:hAnsi="Times New Roman" w:cs="Times New Roman"/>
    </w:rPr>
  </w:style>
  <w:style w:type="paragraph" w:styleId="Obsah1">
    <w:name w:val="toc 1"/>
    <w:basedOn w:val="Normln"/>
    <w:next w:val="Normln"/>
    <w:autoRedefine/>
    <w:semiHidden/>
    <w:rsid w:val="00173950"/>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semiHidden/>
    <w:rsid w:val="00173950"/>
    <w:pPr>
      <w:ind w:left="240"/>
      <w:jc w:val="both"/>
    </w:pPr>
    <w:rPr>
      <w:rFonts w:ascii="Arial" w:hAnsi="Arial"/>
      <w:sz w:val="22"/>
      <w:szCs w:val="24"/>
    </w:rPr>
  </w:style>
  <w:style w:type="paragraph" w:customStyle="1" w:styleId="Zkladntextodsazen21">
    <w:name w:val="Základní text odsazený 21"/>
    <w:basedOn w:val="Normln"/>
    <w:rsid w:val="00173950"/>
    <w:pPr>
      <w:suppressAutoHyphens/>
      <w:ind w:firstLine="705"/>
      <w:jc w:val="both"/>
    </w:pPr>
    <w:rPr>
      <w:rFonts w:ascii="Arial" w:hAnsi="Arial"/>
      <w:sz w:val="22"/>
      <w:lang w:eastAsia="ar-SA"/>
    </w:rPr>
  </w:style>
  <w:style w:type="paragraph" w:styleId="Zkladntextodsazen2">
    <w:name w:val="Body Text Indent 2"/>
    <w:basedOn w:val="Normln"/>
    <w:semiHidden/>
    <w:rsid w:val="00173950"/>
    <w:pPr>
      <w:ind w:firstLine="426"/>
    </w:pPr>
    <w:rPr>
      <w:rFonts w:ascii="Arial" w:hAnsi="Arial"/>
      <w:sz w:val="22"/>
      <w:lang w:eastAsia="ar-SA"/>
    </w:rPr>
  </w:style>
  <w:style w:type="paragraph" w:styleId="Zkladntextodsazen3">
    <w:name w:val="Body Text Indent 3"/>
    <w:basedOn w:val="Normln"/>
    <w:semiHidden/>
    <w:rsid w:val="00173950"/>
    <w:pPr>
      <w:ind w:firstLine="709"/>
    </w:pPr>
    <w:rPr>
      <w:rFonts w:ascii="Arial" w:hAnsi="Arial" w:cs="Arial"/>
      <w:sz w:val="22"/>
      <w:lang w:eastAsia="ar-SA"/>
    </w:rPr>
  </w:style>
  <w:style w:type="paragraph" w:styleId="Obsah3">
    <w:name w:val="toc 3"/>
    <w:basedOn w:val="Normln"/>
    <w:next w:val="Normln"/>
    <w:autoRedefine/>
    <w:semiHidden/>
    <w:rsid w:val="00173950"/>
    <w:pPr>
      <w:ind w:left="400"/>
    </w:pPr>
  </w:style>
  <w:style w:type="paragraph" w:styleId="Obsah4">
    <w:name w:val="toc 4"/>
    <w:basedOn w:val="Normln"/>
    <w:next w:val="Normln"/>
    <w:autoRedefine/>
    <w:semiHidden/>
    <w:rsid w:val="00173950"/>
    <w:pPr>
      <w:ind w:left="600"/>
    </w:pPr>
  </w:style>
  <w:style w:type="paragraph" w:styleId="Obsah5">
    <w:name w:val="toc 5"/>
    <w:basedOn w:val="Normln"/>
    <w:next w:val="Normln"/>
    <w:autoRedefine/>
    <w:semiHidden/>
    <w:rsid w:val="00173950"/>
    <w:pPr>
      <w:ind w:left="800"/>
    </w:pPr>
  </w:style>
  <w:style w:type="paragraph" w:styleId="Obsah6">
    <w:name w:val="toc 6"/>
    <w:basedOn w:val="Normln"/>
    <w:next w:val="Normln"/>
    <w:autoRedefine/>
    <w:semiHidden/>
    <w:rsid w:val="00173950"/>
    <w:pPr>
      <w:ind w:left="1000"/>
    </w:pPr>
  </w:style>
  <w:style w:type="paragraph" w:styleId="Obsah7">
    <w:name w:val="toc 7"/>
    <w:basedOn w:val="Normln"/>
    <w:next w:val="Normln"/>
    <w:autoRedefine/>
    <w:semiHidden/>
    <w:rsid w:val="00173950"/>
    <w:pPr>
      <w:ind w:left="1200"/>
    </w:pPr>
  </w:style>
  <w:style w:type="paragraph" w:styleId="Obsah8">
    <w:name w:val="toc 8"/>
    <w:basedOn w:val="Normln"/>
    <w:next w:val="Normln"/>
    <w:autoRedefine/>
    <w:semiHidden/>
    <w:rsid w:val="00173950"/>
    <w:pPr>
      <w:ind w:left="1400"/>
    </w:pPr>
  </w:style>
  <w:style w:type="paragraph" w:styleId="Obsah9">
    <w:name w:val="toc 9"/>
    <w:basedOn w:val="Normln"/>
    <w:next w:val="Normln"/>
    <w:autoRedefine/>
    <w:semiHidden/>
    <w:rsid w:val="00173950"/>
    <w:pPr>
      <w:ind w:left="1600"/>
    </w:pPr>
  </w:style>
  <w:style w:type="character" w:styleId="Sledovanodkaz">
    <w:name w:val="FollowedHyperlink"/>
    <w:basedOn w:val="Standardnpsmoodstavce"/>
    <w:semiHidden/>
    <w:rsid w:val="00173950"/>
    <w:rPr>
      <w:color w:val="800080"/>
      <w:u w:val="single"/>
    </w:rPr>
  </w:style>
  <w:style w:type="paragraph" w:customStyle="1" w:styleId="Titulnstr">
    <w:name w:val="Titulní str"/>
    <w:basedOn w:val="Zhlav"/>
    <w:rsid w:val="00173950"/>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73950"/>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73950"/>
    <w:rPr>
      <w:rFonts w:ascii="Arial" w:hAnsi="Arial"/>
      <w:sz w:val="22"/>
    </w:rPr>
  </w:style>
  <w:style w:type="character" w:customStyle="1" w:styleId="Zkladntext-prvnodsazenChar">
    <w:name w:val="Základní text - první odsazený Char"/>
    <w:basedOn w:val="ZkladntextChar1"/>
    <w:rsid w:val="00173950"/>
    <w:rPr>
      <w:rFonts w:ascii="Arial" w:hAnsi="Arial"/>
      <w:sz w:val="22"/>
    </w:rPr>
  </w:style>
  <w:style w:type="paragraph" w:styleId="Prosttext">
    <w:name w:val="Plain Text"/>
    <w:basedOn w:val="Normln"/>
    <w:semiHidden/>
    <w:rsid w:val="00173950"/>
    <w:rPr>
      <w:rFonts w:ascii="Courier New" w:hAnsi="Courier New"/>
    </w:rPr>
  </w:style>
  <w:style w:type="character" w:customStyle="1" w:styleId="ProsttextChar">
    <w:name w:val="Prostý text Char"/>
    <w:basedOn w:val="Standardnpsmoodstavce"/>
    <w:semiHidden/>
    <w:rsid w:val="00173950"/>
    <w:rPr>
      <w:rFonts w:ascii="Courier New" w:hAnsi="Courier New"/>
    </w:rPr>
  </w:style>
  <w:style w:type="paragraph" w:styleId="Rejstk1">
    <w:name w:val="index 1"/>
    <w:basedOn w:val="Normln"/>
    <w:next w:val="Normln"/>
    <w:autoRedefine/>
    <w:semiHidden/>
    <w:unhideWhenUsed/>
    <w:rsid w:val="00173950"/>
    <w:pPr>
      <w:ind w:left="200" w:hanging="200"/>
    </w:pPr>
  </w:style>
  <w:style w:type="paragraph" w:styleId="Hlavikarejstku">
    <w:name w:val="index heading"/>
    <w:basedOn w:val="Normln"/>
    <w:next w:val="Rejstk1"/>
    <w:semiHidden/>
    <w:rsid w:val="00173950"/>
  </w:style>
  <w:style w:type="paragraph" w:customStyle="1" w:styleId="nad1">
    <w:name w:val="nad1"/>
    <w:basedOn w:val="Normln"/>
    <w:rsid w:val="00173950"/>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73950"/>
    <w:pPr>
      <w:suppressAutoHyphens/>
      <w:autoSpaceDE w:val="0"/>
    </w:pPr>
    <w:rPr>
      <w:rFonts w:ascii="Courier New" w:hAnsi="Courier New" w:cs="Courier New"/>
      <w:lang w:eastAsia="ar-SA"/>
    </w:rPr>
  </w:style>
  <w:style w:type="paragraph" w:customStyle="1" w:styleId="Zkladntext31">
    <w:name w:val="Základní text 31"/>
    <w:basedOn w:val="Normln"/>
    <w:rsid w:val="00173950"/>
    <w:pPr>
      <w:suppressAutoHyphens/>
      <w:jc w:val="both"/>
    </w:pPr>
    <w:rPr>
      <w:rFonts w:ascii="Arial" w:hAnsi="Arial"/>
      <w:sz w:val="24"/>
      <w:lang w:eastAsia="ar-SA"/>
    </w:rPr>
  </w:style>
  <w:style w:type="paragraph" w:customStyle="1" w:styleId="Zkladntextodsazen31">
    <w:name w:val="Základní text odsazený 31"/>
    <w:basedOn w:val="Normln"/>
    <w:rsid w:val="00173950"/>
    <w:pPr>
      <w:suppressAutoHyphens/>
      <w:ind w:firstLine="709"/>
      <w:jc w:val="both"/>
    </w:pPr>
    <w:rPr>
      <w:rFonts w:ascii="Arial" w:hAnsi="Arial"/>
      <w:sz w:val="22"/>
      <w:lang w:eastAsia="ar-SA"/>
    </w:rPr>
  </w:style>
  <w:style w:type="paragraph" w:customStyle="1" w:styleId="Odstavec">
    <w:name w:val="Odstavec"/>
    <w:rsid w:val="001745DE"/>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Odstavec1">
    <w:name w:val="Odstavec 1"/>
    <w:rsid w:val="001745DE"/>
    <w:pPr>
      <w:widowControl w:val="0"/>
      <w:autoSpaceDE w:val="0"/>
      <w:autoSpaceDN w:val="0"/>
      <w:adjustRightInd w:val="0"/>
      <w:spacing w:before="60" w:after="60"/>
      <w:ind w:left="680" w:hanging="170"/>
      <w:jc w:val="both"/>
    </w:pPr>
    <w:rPr>
      <w:rFonts w:ascii="Arial" w:hAnsi="Arial" w:cs="Arial"/>
      <w:color w:val="000000"/>
      <w:sz w:val="24"/>
      <w:szCs w:val="24"/>
    </w:rPr>
  </w:style>
  <w:style w:type="character" w:customStyle="1" w:styleId="Nadpis4Char">
    <w:name w:val="Nadpis 4 Char"/>
    <w:basedOn w:val="Standardnpsmoodstavce"/>
    <w:link w:val="Nadpis4"/>
    <w:rsid w:val="00181406"/>
    <w:rPr>
      <w:rFonts w:ascii="Arial" w:hAnsi="Arial"/>
      <w:b/>
      <w:sz w:val="28"/>
      <w:u w:val="single"/>
    </w:rPr>
  </w:style>
  <w:style w:type="paragraph" w:styleId="Seznam">
    <w:name w:val="List"/>
    <w:basedOn w:val="Normln"/>
    <w:rsid w:val="00CA42A6"/>
    <w:pPr>
      <w:numPr>
        <w:numId w:val="2"/>
      </w:numPr>
    </w:pPr>
    <w:rPr>
      <w:sz w:val="24"/>
    </w:rPr>
  </w:style>
  <w:style w:type="paragraph" w:customStyle="1" w:styleId="normln-odsazen">
    <w:name w:val="normální-odsazený"/>
    <w:basedOn w:val="Normln"/>
    <w:rsid w:val="00CA42A6"/>
    <w:pPr>
      <w:numPr>
        <w:numId w:val="6"/>
      </w:numPr>
      <w:tabs>
        <w:tab w:val="num" w:pos="1080"/>
      </w:tabs>
      <w:ind w:left="1080"/>
    </w:pPr>
    <w:rPr>
      <w:sz w:val="24"/>
      <w:szCs w:val="24"/>
    </w:rPr>
  </w:style>
  <w:style w:type="paragraph" w:styleId="Textbubliny">
    <w:name w:val="Balloon Text"/>
    <w:basedOn w:val="Normln"/>
    <w:link w:val="TextbublinyChar"/>
    <w:uiPriority w:val="99"/>
    <w:semiHidden/>
    <w:unhideWhenUsed/>
    <w:rsid w:val="009411CE"/>
    <w:rPr>
      <w:rFonts w:ascii="Tahoma" w:eastAsiaTheme="minorEastAsia" w:hAnsi="Tahoma" w:cs="Tahoma"/>
      <w:sz w:val="16"/>
      <w:szCs w:val="16"/>
    </w:rPr>
  </w:style>
  <w:style w:type="character" w:customStyle="1" w:styleId="TextbublinyChar">
    <w:name w:val="Text bubliny Char"/>
    <w:basedOn w:val="Standardnpsmoodstavce"/>
    <w:link w:val="Textbubliny"/>
    <w:uiPriority w:val="99"/>
    <w:semiHidden/>
    <w:rsid w:val="009411CE"/>
    <w:rPr>
      <w:rFonts w:ascii="Tahoma" w:eastAsiaTheme="minorEastAsia" w:hAnsi="Tahoma" w:cs="Tahoma"/>
      <w:sz w:val="16"/>
      <w:szCs w:val="16"/>
    </w:rPr>
  </w:style>
  <w:style w:type="character" w:customStyle="1" w:styleId="ZpatChar">
    <w:name w:val="Zápatí Char"/>
    <w:link w:val="Zpat"/>
    <w:rsid w:val="00874A40"/>
  </w:style>
  <w:style w:type="paragraph" w:styleId="Titulek">
    <w:name w:val="caption"/>
    <w:basedOn w:val="Normln"/>
    <w:next w:val="Normln"/>
    <w:qFormat/>
    <w:rsid w:val="00B91EBD"/>
    <w:pPr>
      <w:spacing w:before="240"/>
      <w:jc w:val="center"/>
    </w:pPr>
    <w:rPr>
      <w:rFonts w:ascii="Arial" w:hAnsi="Arial"/>
      <w:b/>
      <w:caps/>
      <w:sz w:val="28"/>
    </w:rPr>
  </w:style>
  <w:style w:type="character" w:customStyle="1" w:styleId="Zkladntext20">
    <w:name w:val="Základní text2"/>
    <w:aliases w:val="Základní text Char2,Základní text Char Char Char2,Základní text Char Char Char Char2,Základní text Char Char Char Char Char Char Char Char2,Základní text Char Char Char Char Char Char2,Základní text Char Char Char Char Char Char Ch Char"/>
    <w:basedOn w:val="Standardnpsmoodstavce"/>
    <w:rsid w:val="00B91EBD"/>
    <w:rPr>
      <w:sz w:val="24"/>
      <w:lang w:val="cs-CZ" w:eastAsia="cs-CZ" w:bidi="ar-SA"/>
    </w:rPr>
  </w:style>
  <w:style w:type="character" w:customStyle="1" w:styleId="ZhlavChar">
    <w:name w:val="Záhlaví Char"/>
    <w:basedOn w:val="Standardnpsmoodstavce"/>
    <w:link w:val="Zhlav"/>
    <w:rsid w:val="00A672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D77B6-D57A-410C-900C-79D8C68D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3230</Words>
  <Characters>18395</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21582</CharactersWithSpaces>
  <SharedDoc>false</SharedDoc>
  <HLinks>
    <vt:vector size="12" baseType="variant">
      <vt:variant>
        <vt:i4>3801176</vt:i4>
      </vt:variant>
      <vt:variant>
        <vt:i4>0</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veronika.dybalova</cp:lastModifiedBy>
  <cp:revision>5</cp:revision>
  <cp:lastPrinted>2010-04-19T10:19:00Z</cp:lastPrinted>
  <dcterms:created xsi:type="dcterms:W3CDTF">2017-03-27T08:30:00Z</dcterms:created>
  <dcterms:modified xsi:type="dcterms:W3CDTF">2017-08-29T08:04:00Z</dcterms:modified>
</cp:coreProperties>
</file>